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6E2" w:rsidRPr="00B2518D" w:rsidRDefault="003156E2" w:rsidP="00CA560E">
      <w:pPr>
        <w:spacing w:after="158" w:line="259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ANALAYSIS OF RESULT</w:t>
      </w:r>
    </w:p>
    <w:p w:rsidR="00CA560E" w:rsidRDefault="00CA560E" w:rsidP="00CA560E">
      <w:pPr>
        <w:spacing w:after="158" w:line="259" w:lineRule="auto"/>
        <w:ind w:left="0" w:right="0" w:firstLine="0"/>
        <w:jc w:val="left"/>
        <w:rPr>
          <w:b/>
          <w:sz w:val="28"/>
          <w:szCs w:val="28"/>
        </w:rPr>
      </w:pPr>
      <w:r w:rsidRPr="00B2518D">
        <w:rPr>
          <w:b/>
          <w:sz w:val="28"/>
          <w:szCs w:val="28"/>
        </w:rPr>
        <w:t>RESULT</w:t>
      </w:r>
    </w:p>
    <w:p w:rsidR="00041180" w:rsidRDefault="00041180" w:rsidP="00041180">
      <w:pPr>
        <w:spacing w:after="158" w:line="259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ta-IN"/>
        </w:rPr>
        <w:drawing>
          <wp:inline distT="0" distB="0" distL="0" distR="0">
            <wp:extent cx="3177815" cy="259864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0E" w:rsidRDefault="00CA560E" w:rsidP="00CA560E">
      <w:pPr>
        <w:spacing w:after="158" w:line="259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41180">
        <w:rPr>
          <w:b/>
          <w:sz w:val="28"/>
          <w:szCs w:val="28"/>
        </w:rPr>
        <w:t>DEGRADED IMAGE</w:t>
      </w:r>
    </w:p>
    <w:p w:rsidR="00CA560E" w:rsidRDefault="00CA560E" w:rsidP="00CA560E">
      <w:pPr>
        <w:spacing w:after="158" w:line="259" w:lineRule="auto"/>
        <w:ind w:left="0" w:right="0" w:firstLine="0"/>
        <w:jc w:val="center"/>
        <w:rPr>
          <w:b/>
          <w:sz w:val="28"/>
          <w:szCs w:val="28"/>
        </w:rPr>
      </w:pPr>
    </w:p>
    <w:p w:rsidR="007F3CCD" w:rsidRDefault="00041180" w:rsidP="00041180">
      <w:pPr>
        <w:spacing w:after="158" w:line="259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ta-IN"/>
        </w:rPr>
        <w:drawing>
          <wp:inline distT="0" distB="0" distL="0" distR="0">
            <wp:extent cx="3215919" cy="265199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80" w:rsidRDefault="00041180" w:rsidP="00041180">
      <w:pPr>
        <w:spacing w:after="158" w:line="259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SRCNN APPLIED IMAGE</w:t>
      </w:r>
    </w:p>
    <w:p w:rsidR="00406861" w:rsidRDefault="00406861" w:rsidP="00406861">
      <w:pPr>
        <w:spacing w:after="158" w:line="259" w:lineRule="auto"/>
        <w:ind w:left="0" w:right="0" w:firstLine="0"/>
        <w:jc w:val="left"/>
        <w:rPr>
          <w:b/>
          <w:sz w:val="28"/>
          <w:szCs w:val="28"/>
        </w:rPr>
      </w:pPr>
    </w:p>
    <w:p w:rsidR="0065401F" w:rsidRDefault="0065401F" w:rsidP="00406861">
      <w:pPr>
        <w:spacing w:after="158" w:line="259" w:lineRule="auto"/>
        <w:ind w:left="0" w:right="0" w:firstLine="0"/>
        <w:jc w:val="left"/>
        <w:rPr>
          <w:b/>
          <w:sz w:val="28"/>
          <w:szCs w:val="28"/>
        </w:rPr>
      </w:pPr>
    </w:p>
    <w:p w:rsidR="0065401F" w:rsidRDefault="0065401F" w:rsidP="00406861">
      <w:pPr>
        <w:spacing w:after="158" w:line="259" w:lineRule="auto"/>
        <w:ind w:left="0" w:right="0" w:firstLine="0"/>
        <w:jc w:val="left"/>
        <w:rPr>
          <w:b/>
          <w:sz w:val="28"/>
          <w:szCs w:val="28"/>
        </w:rPr>
      </w:pPr>
    </w:p>
    <w:p w:rsidR="0065401F" w:rsidRDefault="0065401F" w:rsidP="00406861">
      <w:pPr>
        <w:spacing w:after="158" w:line="259" w:lineRule="auto"/>
        <w:ind w:left="0" w:right="0" w:firstLine="0"/>
        <w:jc w:val="left"/>
        <w:rPr>
          <w:b/>
          <w:sz w:val="28"/>
          <w:szCs w:val="28"/>
        </w:rPr>
      </w:pPr>
    </w:p>
    <w:p w:rsidR="002709BC" w:rsidRDefault="002709BC" w:rsidP="00406861">
      <w:pPr>
        <w:spacing w:after="158" w:line="259" w:lineRule="auto"/>
        <w:ind w:left="0" w:right="0" w:firstLine="0"/>
        <w:jc w:val="left"/>
        <w:rPr>
          <w:b/>
          <w:sz w:val="28"/>
          <w:szCs w:val="28"/>
        </w:rPr>
      </w:pPr>
    </w:p>
    <w:p w:rsidR="00406861" w:rsidRDefault="00406861" w:rsidP="00406861">
      <w:pPr>
        <w:spacing w:after="158" w:line="259" w:lineRule="auto"/>
        <w:ind w:left="0" w:righ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COMPARISION WITH OTHER ALGORITHMS</w:t>
      </w:r>
    </w:p>
    <w:p w:rsidR="00406861" w:rsidRDefault="00406861" w:rsidP="00406861">
      <w:pPr>
        <w:spacing w:after="158" w:line="259" w:lineRule="auto"/>
        <w:ind w:left="0" w:right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ta-IN"/>
        </w:rPr>
        <w:drawing>
          <wp:inline distT="0" distB="0" distL="0" distR="0">
            <wp:extent cx="6155055" cy="25888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61" w:rsidRDefault="00406861" w:rsidP="00406861">
      <w:pPr>
        <w:spacing w:after="158" w:line="259" w:lineRule="auto"/>
        <w:ind w:left="0" w:right="0" w:firstLine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COMPARISION WITH OTHER METHODS</w:t>
      </w:r>
    </w:p>
    <w:p w:rsidR="007F3CCD" w:rsidRDefault="007F3CCD" w:rsidP="00CA560E">
      <w:pPr>
        <w:spacing w:after="158" w:line="259" w:lineRule="auto"/>
        <w:ind w:left="0" w:right="0" w:firstLine="0"/>
        <w:rPr>
          <w:b/>
          <w:sz w:val="28"/>
          <w:szCs w:val="28"/>
        </w:rPr>
      </w:pPr>
    </w:p>
    <w:p w:rsidR="007F3CCD" w:rsidRDefault="007F3CCD" w:rsidP="00CA560E">
      <w:pPr>
        <w:spacing w:after="158" w:line="259" w:lineRule="auto"/>
        <w:ind w:left="0" w:right="0" w:firstLine="0"/>
        <w:rPr>
          <w:b/>
          <w:sz w:val="28"/>
          <w:szCs w:val="28"/>
        </w:rPr>
      </w:pPr>
    </w:p>
    <w:p w:rsidR="007F3CCD" w:rsidRDefault="007F3CCD" w:rsidP="00CA560E">
      <w:pPr>
        <w:spacing w:after="158" w:line="259" w:lineRule="auto"/>
        <w:ind w:left="0" w:right="0" w:firstLine="0"/>
        <w:rPr>
          <w:b/>
          <w:sz w:val="28"/>
          <w:szCs w:val="28"/>
        </w:rPr>
      </w:pPr>
    </w:p>
    <w:p w:rsidR="007F3CCD" w:rsidRDefault="007F3CCD" w:rsidP="00CA560E">
      <w:pPr>
        <w:spacing w:after="158" w:line="259" w:lineRule="auto"/>
        <w:ind w:left="0" w:right="0" w:firstLine="0"/>
        <w:rPr>
          <w:b/>
          <w:sz w:val="28"/>
          <w:szCs w:val="28"/>
        </w:rPr>
      </w:pPr>
    </w:p>
    <w:p w:rsidR="00BF27C4" w:rsidRDefault="00BF27C4" w:rsidP="004A76D3">
      <w:pPr>
        <w:spacing w:after="218" w:line="259" w:lineRule="auto"/>
        <w:ind w:left="0" w:right="0" w:firstLine="0"/>
        <w:rPr>
          <w:b/>
          <w:sz w:val="28"/>
          <w:szCs w:val="28"/>
        </w:rPr>
      </w:pPr>
    </w:p>
    <w:p w:rsidR="00FA04EB" w:rsidRDefault="00FA04EB" w:rsidP="004A76D3">
      <w:pPr>
        <w:spacing w:after="218" w:line="259" w:lineRule="auto"/>
        <w:ind w:left="0" w:right="0" w:firstLine="0"/>
        <w:rPr>
          <w:b/>
          <w:sz w:val="28"/>
          <w:szCs w:val="28"/>
        </w:rPr>
      </w:pPr>
    </w:p>
    <w:p w:rsidR="0065401F" w:rsidRDefault="0065401F" w:rsidP="00CA560E">
      <w:pPr>
        <w:spacing w:after="218" w:line="259" w:lineRule="auto"/>
        <w:ind w:left="0" w:right="0" w:firstLine="0"/>
        <w:jc w:val="center"/>
        <w:rPr>
          <w:b/>
          <w:sz w:val="28"/>
          <w:szCs w:val="28"/>
        </w:rPr>
      </w:pPr>
    </w:p>
    <w:p w:rsidR="0065401F" w:rsidRDefault="0065401F" w:rsidP="00CA560E">
      <w:pPr>
        <w:spacing w:after="218" w:line="259" w:lineRule="auto"/>
        <w:ind w:left="0" w:right="0" w:firstLine="0"/>
        <w:jc w:val="center"/>
        <w:rPr>
          <w:b/>
          <w:sz w:val="28"/>
          <w:szCs w:val="28"/>
        </w:rPr>
      </w:pPr>
    </w:p>
    <w:p w:rsidR="0065401F" w:rsidRDefault="0065401F" w:rsidP="00CA560E">
      <w:pPr>
        <w:spacing w:after="218" w:line="259" w:lineRule="auto"/>
        <w:ind w:left="0" w:right="0" w:firstLine="0"/>
        <w:jc w:val="center"/>
        <w:rPr>
          <w:b/>
          <w:sz w:val="28"/>
          <w:szCs w:val="28"/>
        </w:rPr>
      </w:pPr>
    </w:p>
    <w:p w:rsidR="0065401F" w:rsidRDefault="0065401F" w:rsidP="00CA560E">
      <w:pPr>
        <w:spacing w:after="218" w:line="259" w:lineRule="auto"/>
        <w:ind w:left="0" w:right="0" w:firstLine="0"/>
        <w:jc w:val="center"/>
        <w:rPr>
          <w:b/>
          <w:sz w:val="28"/>
          <w:szCs w:val="28"/>
        </w:rPr>
      </w:pPr>
    </w:p>
    <w:p w:rsidR="0065401F" w:rsidRDefault="0065401F" w:rsidP="00CA560E">
      <w:pPr>
        <w:spacing w:after="218" w:line="259" w:lineRule="auto"/>
        <w:ind w:left="0" w:right="0" w:firstLine="0"/>
        <w:jc w:val="center"/>
        <w:rPr>
          <w:b/>
          <w:sz w:val="28"/>
          <w:szCs w:val="28"/>
        </w:rPr>
      </w:pPr>
    </w:p>
    <w:p w:rsidR="0065401F" w:rsidRDefault="0065401F" w:rsidP="00CA560E">
      <w:pPr>
        <w:spacing w:after="218" w:line="259" w:lineRule="auto"/>
        <w:ind w:left="0" w:right="0" w:firstLine="0"/>
        <w:jc w:val="center"/>
        <w:rPr>
          <w:b/>
          <w:sz w:val="28"/>
          <w:szCs w:val="28"/>
        </w:rPr>
      </w:pPr>
    </w:p>
    <w:p w:rsidR="0065401F" w:rsidRDefault="0065401F" w:rsidP="00CA560E">
      <w:pPr>
        <w:spacing w:after="218" w:line="259" w:lineRule="auto"/>
        <w:ind w:left="0" w:right="0" w:firstLine="0"/>
        <w:jc w:val="center"/>
        <w:rPr>
          <w:b/>
          <w:sz w:val="28"/>
          <w:szCs w:val="28"/>
        </w:rPr>
      </w:pPr>
    </w:p>
    <w:p w:rsidR="0065401F" w:rsidRDefault="0065401F" w:rsidP="00CA560E">
      <w:pPr>
        <w:spacing w:after="218" w:line="259" w:lineRule="auto"/>
        <w:ind w:left="0" w:right="0" w:firstLine="0"/>
        <w:jc w:val="center"/>
        <w:rPr>
          <w:b/>
          <w:sz w:val="28"/>
          <w:szCs w:val="28"/>
        </w:rPr>
      </w:pPr>
    </w:p>
    <w:p w:rsidR="0065401F" w:rsidRDefault="0065401F" w:rsidP="00CA560E">
      <w:pPr>
        <w:spacing w:after="218" w:line="259" w:lineRule="auto"/>
        <w:ind w:left="0" w:right="0" w:firstLine="0"/>
        <w:jc w:val="center"/>
        <w:rPr>
          <w:b/>
          <w:sz w:val="28"/>
          <w:szCs w:val="28"/>
        </w:rPr>
      </w:pPr>
    </w:p>
    <w:p w:rsidR="0065401F" w:rsidRDefault="0065401F" w:rsidP="00CA560E">
      <w:pPr>
        <w:spacing w:after="218" w:line="259" w:lineRule="auto"/>
        <w:ind w:left="0" w:right="0" w:firstLine="0"/>
        <w:jc w:val="center"/>
        <w:rPr>
          <w:b/>
          <w:sz w:val="28"/>
          <w:szCs w:val="28"/>
        </w:rPr>
      </w:pPr>
    </w:p>
    <w:p w:rsidR="00CA560E" w:rsidRDefault="00CA560E" w:rsidP="00CA560E">
      <w:pPr>
        <w:spacing w:after="218" w:line="259" w:lineRule="auto"/>
        <w:ind w:left="0" w:right="0" w:firstLine="0"/>
        <w:jc w:val="center"/>
        <w:rPr>
          <w:b/>
          <w:sz w:val="28"/>
          <w:szCs w:val="28"/>
        </w:rPr>
      </w:pPr>
      <w:r w:rsidRPr="00305CE6">
        <w:rPr>
          <w:b/>
          <w:sz w:val="28"/>
          <w:szCs w:val="28"/>
        </w:rPr>
        <w:lastRenderedPageBreak/>
        <w:t xml:space="preserve">CHAPTER </w:t>
      </w:r>
      <w:r w:rsidR="00F04BAE">
        <w:rPr>
          <w:b/>
          <w:sz w:val="28"/>
          <w:szCs w:val="28"/>
        </w:rPr>
        <w:t>7</w:t>
      </w:r>
    </w:p>
    <w:p w:rsidR="00CA560E" w:rsidRDefault="00CA560E" w:rsidP="00CA560E">
      <w:pPr>
        <w:spacing w:after="218" w:line="259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CONCLUSION AND FUTURE WORK</w:t>
      </w:r>
    </w:p>
    <w:p w:rsidR="008738CC" w:rsidRDefault="00F44314" w:rsidP="008738CC">
      <w:pPr>
        <w:spacing w:after="218" w:line="259" w:lineRule="auto"/>
        <w:ind w:left="0" w:righ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8738CC"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>.</w:t>
      </w:r>
      <w:r w:rsidR="008738CC">
        <w:rPr>
          <w:b/>
          <w:sz w:val="28"/>
          <w:szCs w:val="28"/>
        </w:rPr>
        <w:t xml:space="preserve"> CONCLUSION</w:t>
      </w:r>
    </w:p>
    <w:p w:rsidR="00D8474A" w:rsidRPr="00D8474A" w:rsidRDefault="00F04BAE" w:rsidP="0070563D">
      <w:pPr>
        <w:spacing w:after="218" w:line="259" w:lineRule="auto"/>
        <w:ind w:left="0" w:right="671" w:firstLine="0"/>
        <w:rPr>
          <w:sz w:val="28"/>
          <w:szCs w:val="28"/>
        </w:rPr>
      </w:pPr>
      <w:r>
        <w:rPr>
          <w:sz w:val="28"/>
          <w:szCs w:val="28"/>
        </w:rPr>
        <w:tab/>
        <w:t>This approach, SRCNN, learns an end to end mapping between low-resolution and high-resolution images, with little extra pre/post processing beyond the optimization. With a lightweight structure, the SRCNN achieves a superior performance than the state-of-the-art methods. Additional improvement in performance can be gained further by exploring more filters and different training strategies.</w:t>
      </w:r>
    </w:p>
    <w:p w:rsidR="00CA560E" w:rsidRPr="00E06009" w:rsidRDefault="00F44314" w:rsidP="00DA0DFB">
      <w:pPr>
        <w:spacing w:after="207" w:line="259" w:lineRule="auto"/>
        <w:ind w:left="0" w:right="605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8738CC">
        <w:rPr>
          <w:b/>
          <w:bCs/>
          <w:sz w:val="28"/>
          <w:szCs w:val="28"/>
        </w:rPr>
        <w:t>.2</w:t>
      </w:r>
      <w:r>
        <w:rPr>
          <w:b/>
          <w:bCs/>
          <w:sz w:val="28"/>
          <w:szCs w:val="28"/>
        </w:rPr>
        <w:t>.</w:t>
      </w:r>
      <w:r w:rsidR="008738CC">
        <w:rPr>
          <w:b/>
          <w:bCs/>
          <w:sz w:val="28"/>
          <w:szCs w:val="28"/>
        </w:rPr>
        <w:t xml:space="preserve"> FUTURE WORK</w:t>
      </w:r>
    </w:p>
    <w:p w:rsidR="0073082C" w:rsidRPr="00DA0DFB" w:rsidRDefault="000E19D1" w:rsidP="00DA0DFB">
      <w:pPr>
        <w:spacing w:after="159" w:line="259" w:lineRule="auto"/>
        <w:ind w:right="0"/>
        <w:rPr>
          <w:sz w:val="28"/>
          <w:szCs w:val="28"/>
        </w:rPr>
      </w:pPr>
      <w:r w:rsidRPr="00DA0DFB">
        <w:rPr>
          <w:sz w:val="28"/>
          <w:szCs w:val="28"/>
          <w:lang w:val="en-US"/>
        </w:rPr>
        <w:t>FSRCNN has a relatively shallow network which makes us easier to learn about the effect of each component.</w:t>
      </w:r>
      <w:r w:rsidR="00EE0AF8">
        <w:rPr>
          <w:sz w:val="28"/>
          <w:szCs w:val="28"/>
          <w:lang w:val="en-US"/>
        </w:rPr>
        <w:t xml:space="preserve"> </w:t>
      </w:r>
      <w:r w:rsidRPr="00DA0DFB">
        <w:rPr>
          <w:sz w:val="28"/>
          <w:szCs w:val="28"/>
          <w:lang w:val="en-US"/>
        </w:rPr>
        <w:t>It is even faster with better reconstructed image quality than the previous SRCNN. By comparing SRCNN and FSRCNN-s, FSRCNN-s (a small model size version of FSRCNN) has a better PSNR (image quality) and much shorter running time, in which 43.5 fps is obtained.</w:t>
      </w:r>
    </w:p>
    <w:p w:rsidR="0065401F" w:rsidRDefault="0065401F" w:rsidP="00C75D5D">
      <w:pPr>
        <w:spacing w:after="158" w:line="259" w:lineRule="auto"/>
        <w:ind w:left="0" w:right="0" w:firstLine="0"/>
        <w:rPr>
          <w:sz w:val="28"/>
          <w:szCs w:val="28"/>
        </w:rPr>
      </w:pPr>
    </w:p>
    <w:p w:rsidR="00CA560E" w:rsidRPr="00C75D5D" w:rsidRDefault="00F44314" w:rsidP="00C75D5D">
      <w:pPr>
        <w:spacing w:after="158" w:line="259" w:lineRule="auto"/>
        <w:ind w:left="0" w:righ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7.3. </w:t>
      </w:r>
      <w:r w:rsidR="00CA560E">
        <w:rPr>
          <w:b/>
          <w:sz w:val="28"/>
          <w:szCs w:val="28"/>
        </w:rPr>
        <w:t>REFERENCES</w:t>
      </w:r>
    </w:p>
    <w:p w:rsidR="00AF2A7F" w:rsidRPr="00AF2A7F" w:rsidRDefault="00AF2A7F" w:rsidP="00AF2A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t xml:space="preserve">Breiman, L. (2001). Random forests. Machine Learning, 45(1):5–32. </w:t>
      </w:r>
    </w:p>
    <w:p w:rsidR="00AF2A7F" w:rsidRPr="00AF2A7F" w:rsidRDefault="00AF2A7F" w:rsidP="00AF2A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t xml:space="preserve">Buades, A., Coll, B., and Morel, J. (2005). A non-local algorithm for image denoising. In Proc. IEEE International Conference on Computer Vision and Pattern Recognition (CVPR). </w:t>
      </w:r>
    </w:p>
    <w:p w:rsidR="00AF2A7F" w:rsidRPr="00AF2A7F" w:rsidRDefault="00AF2A7F" w:rsidP="00AF2A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t xml:space="preserve">Chaudhury, K. N. and Singer, A. (2012). Non-local euclidean medians. IEEE Signal Processing Letters, 19(11):745–748. </w:t>
      </w:r>
    </w:p>
    <w:p w:rsidR="00AF2A7F" w:rsidRPr="00AF2A7F" w:rsidRDefault="00AF2A7F" w:rsidP="00AF2A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t xml:space="preserve">Dabov, K., Foi, A., and Egiazarian, K. (2007a). Video denoising by sparse 3d transform-domain collaborative filtering. In Proc. European Signal Processing Conference (EUSIPCO). </w:t>
      </w:r>
    </w:p>
    <w:p w:rsidR="00AF2A7F" w:rsidRPr="00AF2A7F" w:rsidRDefault="00AF2A7F" w:rsidP="00AF2A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t>Dabov, K., Foi, A., Katkovnik, V., and Egiazarian, K. (2006). Image denoising with block-matching and 3d filtering. In Proc. SPIE Electronic Imaging.</w:t>
      </w:r>
    </w:p>
    <w:p w:rsidR="0089773B" w:rsidRPr="00FA01C5" w:rsidRDefault="00AF2A7F" w:rsidP="00AF2A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t>Dabov, K., Foi, A., Katkovnik, V., and Egiazarian, K. (2007b). Color image denoising via sparse 3d collaborative filtering with grouping constraint in luminancechrominance space. In Proc. IEEE International Conference on Image Processing (ICIP).</w:t>
      </w:r>
    </w:p>
    <w:p w:rsidR="00FA01C5" w:rsidRPr="00FA01C5" w:rsidRDefault="00FA01C5" w:rsidP="00AF2A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t xml:space="preserve">Aharon, M., Elad, M., Bruckstein, A.: K-SVD: An algorithm for designing overcomplete dictionaries for sparse representation. IEEE Transactions on Signal Processing 54(11), 4311–4322 (2006). </w:t>
      </w:r>
    </w:p>
    <w:p w:rsidR="00FA01C5" w:rsidRPr="00FA01C5" w:rsidRDefault="00FA01C5" w:rsidP="00AF2A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lastRenderedPageBreak/>
        <w:t xml:space="preserve">Bevilacqua, M., Roumy, A., Guillemot, C., Morel, M.L.A.: Lowcomplexity single-image super-resolution based on nonnegative neighbor embedding. In: British Machine Vision Conference (2012) </w:t>
      </w:r>
    </w:p>
    <w:p w:rsidR="00FA01C5" w:rsidRPr="00FA01C5" w:rsidRDefault="00FA01C5" w:rsidP="00AF2A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t xml:space="preserve">Burger, H.C., Schuler, C.J., Harmeling, S.: Image denoising: Can plain neural networks compete with BM3D? In: IEEE Conference on Computer Vision and Pattern Recognition. pp. 2392–2399 (2012) </w:t>
      </w:r>
    </w:p>
    <w:p w:rsidR="00FA01C5" w:rsidRPr="00FA01C5" w:rsidRDefault="00FA01C5" w:rsidP="00AF2A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t xml:space="preserve">Chang, H., Yeung, D.Y., Xiong, Y.: Super-resolution through neighbor embedding. In: IEEE Conference on Computer Vision and Pattern Recognition (2004) </w:t>
      </w:r>
    </w:p>
    <w:p w:rsidR="00FA01C5" w:rsidRPr="00AF2A7F" w:rsidRDefault="00FA01C5" w:rsidP="00AF2A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t>Cui, Z., Chang, H., Shan, S., Zhong, B., Chen, X.: Deep network cascade for image super-resolution. In: European Conference on Computer Vision, pp. 49–64 (2014)</w:t>
      </w:r>
    </w:p>
    <w:sectPr w:rsidR="00FA01C5" w:rsidRPr="00AF2A7F" w:rsidSect="009E4312">
      <w:footerReference w:type="even" r:id="rId11"/>
      <w:footerReference w:type="default" r:id="rId12"/>
      <w:footerReference w:type="first" r:id="rId13"/>
      <w:pgSz w:w="11906" w:h="16838"/>
      <w:pgMar w:top="1445" w:right="773" w:bottom="1454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CC4" w:rsidRDefault="00B06CC4">
      <w:pPr>
        <w:spacing w:after="0" w:line="240" w:lineRule="auto"/>
      </w:pPr>
      <w:r>
        <w:separator/>
      </w:r>
    </w:p>
  </w:endnote>
  <w:endnote w:type="continuationSeparator" w:id="0">
    <w:p w:rsidR="00B06CC4" w:rsidRDefault="00B06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E0D" w:rsidRDefault="00377E0D">
    <w:pPr>
      <w:spacing w:after="0" w:line="259" w:lineRule="auto"/>
      <w:ind w:left="0" w:right="66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:rsidR="00377E0D" w:rsidRDefault="00377E0D">
    <w:pPr>
      <w:spacing w:after="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E0D" w:rsidRDefault="00377E0D">
    <w:pPr>
      <w:spacing w:after="0" w:line="259" w:lineRule="auto"/>
      <w:ind w:left="0" w:right="66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709BC" w:rsidRPr="002709BC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  <w:p w:rsidR="00377E0D" w:rsidRDefault="00377E0D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E0D" w:rsidRDefault="00377E0D">
    <w:pPr>
      <w:spacing w:after="0" w:line="259" w:lineRule="auto"/>
      <w:ind w:left="0" w:right="66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:rsidR="00377E0D" w:rsidRDefault="00377E0D">
    <w:pPr>
      <w:spacing w:after="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CC4" w:rsidRDefault="00B06CC4">
      <w:pPr>
        <w:spacing w:after="0" w:line="240" w:lineRule="auto"/>
      </w:pPr>
      <w:r>
        <w:separator/>
      </w:r>
    </w:p>
  </w:footnote>
  <w:footnote w:type="continuationSeparator" w:id="0">
    <w:p w:rsidR="00B06CC4" w:rsidRDefault="00B06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1032F"/>
    <w:multiLevelType w:val="multilevel"/>
    <w:tmpl w:val="ACC6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974C4"/>
    <w:multiLevelType w:val="hybridMultilevel"/>
    <w:tmpl w:val="C304EC94"/>
    <w:lvl w:ilvl="0" w:tplc="72743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887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2B2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68A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C3D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88B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F013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FA75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6464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46A1E"/>
    <w:multiLevelType w:val="hybridMultilevel"/>
    <w:tmpl w:val="B80E9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80D46"/>
    <w:multiLevelType w:val="hybridMultilevel"/>
    <w:tmpl w:val="C74E9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3916"/>
    <w:multiLevelType w:val="multilevel"/>
    <w:tmpl w:val="6AAE0C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75353330"/>
    <w:multiLevelType w:val="hybridMultilevel"/>
    <w:tmpl w:val="E40406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6D5F5B"/>
    <w:multiLevelType w:val="hybridMultilevel"/>
    <w:tmpl w:val="D7EC2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42689"/>
    <w:multiLevelType w:val="multilevel"/>
    <w:tmpl w:val="3166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A73BD6"/>
    <w:multiLevelType w:val="hybridMultilevel"/>
    <w:tmpl w:val="64B87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34C26"/>
    <w:multiLevelType w:val="hybridMultilevel"/>
    <w:tmpl w:val="2DCEB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0E"/>
    <w:rsid w:val="00013ECF"/>
    <w:rsid w:val="00041180"/>
    <w:rsid w:val="0004653F"/>
    <w:rsid w:val="0005178F"/>
    <w:rsid w:val="00074FCD"/>
    <w:rsid w:val="00087AC6"/>
    <w:rsid w:val="000E19D1"/>
    <w:rsid w:val="000F01B4"/>
    <w:rsid w:val="000F59A3"/>
    <w:rsid w:val="0012097C"/>
    <w:rsid w:val="00121641"/>
    <w:rsid w:val="00124E55"/>
    <w:rsid w:val="00135F3C"/>
    <w:rsid w:val="00143BED"/>
    <w:rsid w:val="00186CC1"/>
    <w:rsid w:val="0019134E"/>
    <w:rsid w:val="00193359"/>
    <w:rsid w:val="001C021B"/>
    <w:rsid w:val="001C3D1E"/>
    <w:rsid w:val="001C7C13"/>
    <w:rsid w:val="001E666D"/>
    <w:rsid w:val="001F1736"/>
    <w:rsid w:val="001F79A4"/>
    <w:rsid w:val="002067A8"/>
    <w:rsid w:val="00207628"/>
    <w:rsid w:val="00210020"/>
    <w:rsid w:val="00213F3B"/>
    <w:rsid w:val="00214449"/>
    <w:rsid w:val="00222406"/>
    <w:rsid w:val="002401BC"/>
    <w:rsid w:val="00250E2B"/>
    <w:rsid w:val="00251D27"/>
    <w:rsid w:val="002532B9"/>
    <w:rsid w:val="002625BB"/>
    <w:rsid w:val="002709BC"/>
    <w:rsid w:val="002719DB"/>
    <w:rsid w:val="00280477"/>
    <w:rsid w:val="00292DDC"/>
    <w:rsid w:val="002C7374"/>
    <w:rsid w:val="002D3E72"/>
    <w:rsid w:val="002D469C"/>
    <w:rsid w:val="002E3111"/>
    <w:rsid w:val="002F4F52"/>
    <w:rsid w:val="00303615"/>
    <w:rsid w:val="003156E2"/>
    <w:rsid w:val="00322EE6"/>
    <w:rsid w:val="00334625"/>
    <w:rsid w:val="00336CD2"/>
    <w:rsid w:val="003554A7"/>
    <w:rsid w:val="003555BC"/>
    <w:rsid w:val="003555F0"/>
    <w:rsid w:val="003649A7"/>
    <w:rsid w:val="00370400"/>
    <w:rsid w:val="00377E0D"/>
    <w:rsid w:val="00385651"/>
    <w:rsid w:val="0039273F"/>
    <w:rsid w:val="003A362A"/>
    <w:rsid w:val="003A6DD2"/>
    <w:rsid w:val="003F37E9"/>
    <w:rsid w:val="00406861"/>
    <w:rsid w:val="00423880"/>
    <w:rsid w:val="0045660F"/>
    <w:rsid w:val="0048426C"/>
    <w:rsid w:val="004A02F8"/>
    <w:rsid w:val="004A295F"/>
    <w:rsid w:val="004A76D3"/>
    <w:rsid w:val="004F3C5A"/>
    <w:rsid w:val="004F455F"/>
    <w:rsid w:val="00505E44"/>
    <w:rsid w:val="005439F7"/>
    <w:rsid w:val="00555710"/>
    <w:rsid w:val="00560E6F"/>
    <w:rsid w:val="005671A3"/>
    <w:rsid w:val="00576E58"/>
    <w:rsid w:val="00585C06"/>
    <w:rsid w:val="0059732E"/>
    <w:rsid w:val="005D4128"/>
    <w:rsid w:val="005E5A91"/>
    <w:rsid w:val="005F011D"/>
    <w:rsid w:val="005F07B5"/>
    <w:rsid w:val="005F2C7B"/>
    <w:rsid w:val="006433B0"/>
    <w:rsid w:val="0065401F"/>
    <w:rsid w:val="006623CA"/>
    <w:rsid w:val="00695ED4"/>
    <w:rsid w:val="00696659"/>
    <w:rsid w:val="006A2E6A"/>
    <w:rsid w:val="006A655D"/>
    <w:rsid w:val="006C4DFF"/>
    <w:rsid w:val="006D169E"/>
    <w:rsid w:val="006D1EE5"/>
    <w:rsid w:val="00702A9B"/>
    <w:rsid w:val="0070563D"/>
    <w:rsid w:val="00712EC3"/>
    <w:rsid w:val="0073082C"/>
    <w:rsid w:val="007457C3"/>
    <w:rsid w:val="00756921"/>
    <w:rsid w:val="007808A3"/>
    <w:rsid w:val="00784785"/>
    <w:rsid w:val="007C4E4D"/>
    <w:rsid w:val="007C770A"/>
    <w:rsid w:val="007F2AD4"/>
    <w:rsid w:val="007F3CCD"/>
    <w:rsid w:val="00801448"/>
    <w:rsid w:val="00831861"/>
    <w:rsid w:val="00834D73"/>
    <w:rsid w:val="00855E4F"/>
    <w:rsid w:val="008661D4"/>
    <w:rsid w:val="00871ADA"/>
    <w:rsid w:val="008738CC"/>
    <w:rsid w:val="00875D6D"/>
    <w:rsid w:val="0089773B"/>
    <w:rsid w:val="008B0D74"/>
    <w:rsid w:val="008C2DC4"/>
    <w:rsid w:val="0093166C"/>
    <w:rsid w:val="00946325"/>
    <w:rsid w:val="00970F6A"/>
    <w:rsid w:val="009A0AA6"/>
    <w:rsid w:val="009C6621"/>
    <w:rsid w:val="009E1B97"/>
    <w:rsid w:val="009E4312"/>
    <w:rsid w:val="009E77FB"/>
    <w:rsid w:val="009F11DA"/>
    <w:rsid w:val="00A300CF"/>
    <w:rsid w:val="00A36679"/>
    <w:rsid w:val="00A4763A"/>
    <w:rsid w:val="00A56367"/>
    <w:rsid w:val="00A64BFC"/>
    <w:rsid w:val="00A67C8F"/>
    <w:rsid w:val="00A7308A"/>
    <w:rsid w:val="00A8161A"/>
    <w:rsid w:val="00A90CBE"/>
    <w:rsid w:val="00A96F26"/>
    <w:rsid w:val="00AE08B1"/>
    <w:rsid w:val="00AE2A99"/>
    <w:rsid w:val="00AE60F1"/>
    <w:rsid w:val="00AF2A7F"/>
    <w:rsid w:val="00B06CC4"/>
    <w:rsid w:val="00B3617B"/>
    <w:rsid w:val="00B45C8F"/>
    <w:rsid w:val="00BB76E9"/>
    <w:rsid w:val="00BD2C51"/>
    <w:rsid w:val="00BE5258"/>
    <w:rsid w:val="00BF205A"/>
    <w:rsid w:val="00BF27C4"/>
    <w:rsid w:val="00C554A2"/>
    <w:rsid w:val="00C56B97"/>
    <w:rsid w:val="00C757C1"/>
    <w:rsid w:val="00C75D5D"/>
    <w:rsid w:val="00C92C71"/>
    <w:rsid w:val="00CA560E"/>
    <w:rsid w:val="00CA6981"/>
    <w:rsid w:val="00CB643E"/>
    <w:rsid w:val="00CB6918"/>
    <w:rsid w:val="00CC27B9"/>
    <w:rsid w:val="00CF0D13"/>
    <w:rsid w:val="00CF1006"/>
    <w:rsid w:val="00CF5FCC"/>
    <w:rsid w:val="00D27EF1"/>
    <w:rsid w:val="00D5767E"/>
    <w:rsid w:val="00D8474A"/>
    <w:rsid w:val="00DA0DFB"/>
    <w:rsid w:val="00DB7F1D"/>
    <w:rsid w:val="00DE2EA4"/>
    <w:rsid w:val="00DE3B67"/>
    <w:rsid w:val="00DF38DD"/>
    <w:rsid w:val="00E02FE7"/>
    <w:rsid w:val="00E35C98"/>
    <w:rsid w:val="00E4258A"/>
    <w:rsid w:val="00E627BE"/>
    <w:rsid w:val="00E85272"/>
    <w:rsid w:val="00EA1CED"/>
    <w:rsid w:val="00EE0AF8"/>
    <w:rsid w:val="00F04BAE"/>
    <w:rsid w:val="00F05C5E"/>
    <w:rsid w:val="00F1507B"/>
    <w:rsid w:val="00F239D1"/>
    <w:rsid w:val="00F44314"/>
    <w:rsid w:val="00F45D60"/>
    <w:rsid w:val="00F524DA"/>
    <w:rsid w:val="00FA01C5"/>
    <w:rsid w:val="00FA04EB"/>
    <w:rsid w:val="00FC2A39"/>
    <w:rsid w:val="00FC783C"/>
    <w:rsid w:val="00FD0180"/>
    <w:rsid w:val="00FD3C11"/>
    <w:rsid w:val="00FE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447F"/>
  <w15:chartTrackingRefBased/>
  <w15:docId w15:val="{5302F6C9-D378-4615-AC3D-CDFDA2E4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60E"/>
    <w:pPr>
      <w:spacing w:after="3" w:line="266" w:lineRule="auto"/>
      <w:ind w:left="10" w:right="665" w:hanging="10"/>
      <w:jc w:val="both"/>
    </w:pPr>
    <w:rPr>
      <w:rFonts w:ascii="Times New Roman" w:eastAsia="Times New Roman" w:hAnsi="Times New Roman" w:cs="Times New Roman"/>
      <w:color w:val="000000"/>
      <w:sz w:val="25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A560E"/>
    <w:pPr>
      <w:keepNext/>
      <w:keepLines/>
      <w:spacing w:after="158"/>
      <w:ind w:left="10" w:right="671" w:hanging="10"/>
      <w:outlineLvl w:val="0"/>
    </w:pPr>
    <w:rPr>
      <w:rFonts w:ascii="Times New Roman" w:eastAsia="Times New Roman" w:hAnsi="Times New Roman" w:cs="Times New Roman"/>
      <w:b/>
      <w:color w:val="000000"/>
      <w:sz w:val="25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CA560E"/>
    <w:pPr>
      <w:keepNext/>
      <w:keepLines/>
      <w:spacing w:after="158"/>
      <w:ind w:left="10" w:right="671" w:hanging="10"/>
      <w:outlineLvl w:val="1"/>
    </w:pPr>
    <w:rPr>
      <w:rFonts w:ascii="Times New Roman" w:eastAsia="Times New Roman" w:hAnsi="Times New Roman" w:cs="Times New Roman"/>
      <w:b/>
      <w:color w:val="000000"/>
      <w:sz w:val="25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CA560E"/>
    <w:pPr>
      <w:keepNext/>
      <w:keepLines/>
      <w:spacing w:after="159"/>
      <w:ind w:left="10" w:right="671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5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1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60E"/>
    <w:rPr>
      <w:rFonts w:ascii="Times New Roman" w:eastAsia="Times New Roman" w:hAnsi="Times New Roman" w:cs="Times New Roman"/>
      <w:b/>
      <w:color w:val="000000"/>
      <w:sz w:val="25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A560E"/>
    <w:rPr>
      <w:rFonts w:ascii="Times New Roman" w:eastAsia="Times New Roman" w:hAnsi="Times New Roman" w:cs="Times New Roman"/>
      <w:b/>
      <w:color w:val="000000"/>
      <w:sz w:val="25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560E"/>
    <w:rPr>
      <w:rFonts w:ascii="Times New Roman" w:eastAsia="Times New Roman" w:hAnsi="Times New Roman" w:cs="Times New Roman"/>
      <w:b/>
      <w:color w:val="000000"/>
      <w:sz w:val="2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56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560E"/>
    <w:rPr>
      <w:b/>
      <w:bCs/>
    </w:rPr>
  </w:style>
  <w:style w:type="paragraph" w:customStyle="1" w:styleId="graf">
    <w:name w:val="graf"/>
    <w:basedOn w:val="Normal"/>
    <w:rsid w:val="00CA560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mw-lingo-tooltip-abbr">
    <w:name w:val="mw-lingo-tooltip-abbr"/>
    <w:basedOn w:val="DefaultParagraphFont"/>
    <w:rsid w:val="00CA560E"/>
  </w:style>
  <w:style w:type="character" w:customStyle="1" w:styleId="ilfuvd">
    <w:name w:val="ilfuvd"/>
    <w:basedOn w:val="DefaultParagraphFont"/>
    <w:rsid w:val="00CA560E"/>
  </w:style>
  <w:style w:type="paragraph" w:styleId="NormalWeb">
    <w:name w:val="Normal (Web)"/>
    <w:basedOn w:val="Normal"/>
    <w:uiPriority w:val="99"/>
    <w:semiHidden/>
    <w:unhideWhenUsed/>
    <w:rsid w:val="00CA560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CA560E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826584583582707837gmail-description">
    <w:name w:val="m_1826584583582707837gmail-description"/>
    <w:basedOn w:val="DefaultParagraphFont"/>
    <w:rsid w:val="00CA560E"/>
  </w:style>
  <w:style w:type="paragraph" w:styleId="ListParagraph">
    <w:name w:val="List Paragraph"/>
    <w:basedOn w:val="Normal"/>
    <w:uiPriority w:val="34"/>
    <w:qFormat/>
    <w:rsid w:val="00CA5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97C"/>
    <w:rPr>
      <w:rFonts w:ascii="Times New Roman" w:eastAsia="Times New Roman" w:hAnsi="Times New Roman" w:cs="Times New Roman"/>
      <w:color w:val="000000"/>
      <w:sz w:val="25"/>
      <w:lang w:eastAsia="en-IN"/>
    </w:rPr>
  </w:style>
  <w:style w:type="paragraph" w:styleId="NoSpacing">
    <w:name w:val="No Spacing"/>
    <w:uiPriority w:val="1"/>
    <w:qFormat/>
    <w:rsid w:val="008661D4"/>
    <w:pPr>
      <w:spacing w:after="0" w:line="240" w:lineRule="auto"/>
      <w:ind w:left="10" w:right="665" w:hanging="10"/>
      <w:jc w:val="both"/>
    </w:pPr>
    <w:rPr>
      <w:rFonts w:ascii="Times New Roman" w:eastAsia="Times New Roman" w:hAnsi="Times New Roman" w:cs="Times New Roman"/>
      <w:color w:val="000000"/>
      <w:sz w:val="25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661D4"/>
    <w:rPr>
      <w:rFonts w:asciiTheme="majorHAnsi" w:eastAsiaTheme="majorEastAsia" w:hAnsiTheme="majorHAnsi" w:cstheme="majorBidi"/>
      <w:i/>
      <w:iCs/>
      <w:color w:val="2E74B5" w:themeColor="accent1" w:themeShade="BF"/>
      <w:sz w:val="25"/>
      <w:lang w:eastAsia="en-IN"/>
    </w:rPr>
  </w:style>
  <w:style w:type="paragraph" w:customStyle="1" w:styleId="Normal1">
    <w:name w:val="Normal1"/>
    <w:rsid w:val="00946325"/>
    <w:pPr>
      <w:spacing w:line="256" w:lineRule="auto"/>
    </w:pPr>
    <w:rPr>
      <w:rFonts w:ascii="Calibri" w:eastAsia="Calibri" w:hAnsi="Calibri" w:cs="Calibri"/>
      <w:lang w:eastAsia="en-IN" w:bidi="ta-IN"/>
    </w:rPr>
  </w:style>
  <w:style w:type="paragraph" w:customStyle="1" w:styleId="la">
    <w:name w:val="la"/>
    <w:basedOn w:val="Normal"/>
    <w:rsid w:val="00087AC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bidi="ta-IN"/>
    </w:rPr>
  </w:style>
  <w:style w:type="character" w:styleId="Emphasis">
    <w:name w:val="Emphasis"/>
    <w:basedOn w:val="DefaultParagraphFont"/>
    <w:uiPriority w:val="20"/>
    <w:qFormat/>
    <w:rsid w:val="00FC2A3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180"/>
    <w:rPr>
      <w:rFonts w:ascii="Segoe UI" w:eastAsia="Times New Roman" w:hAnsi="Segoe UI" w:cs="Segoe UI"/>
      <w:color w:val="000000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7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74E9D-5F20-4F51-80C0-0BA01406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aswathmurugan11@gmail.com</dc:creator>
  <cp:keywords/>
  <dc:description/>
  <cp:lastModifiedBy>DARSHAN</cp:lastModifiedBy>
  <cp:revision>2</cp:revision>
  <cp:lastPrinted>2019-10-22T18:12:00Z</cp:lastPrinted>
  <dcterms:created xsi:type="dcterms:W3CDTF">2020-06-07T11:36:00Z</dcterms:created>
  <dcterms:modified xsi:type="dcterms:W3CDTF">2020-06-07T11:36:00Z</dcterms:modified>
</cp:coreProperties>
</file>