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0A0DA" w14:textId="3C8AAF69" w:rsidR="00EA7DE6" w:rsidRPr="00EA7DE6" w:rsidRDefault="00EA7DE6" w:rsidP="009307CA">
      <w:pPr>
        <w:spacing w:after="0" w:line="276" w:lineRule="auto"/>
        <w:jc w:val="both"/>
        <w:rPr>
          <w:rFonts w:ascii="Calibri" w:hAnsi="Calibri" w:cs="Calibri"/>
          <w:b/>
          <w:bCs/>
          <w:sz w:val="22"/>
          <w:szCs w:val="22"/>
        </w:rPr>
      </w:pPr>
      <w:r w:rsidRPr="00EA7DE6">
        <w:rPr>
          <w:rFonts w:ascii="Calibri" w:hAnsi="Calibri" w:cs="Calibri"/>
          <w:b/>
          <w:bCs/>
          <w:sz w:val="22"/>
          <w:szCs w:val="22"/>
        </w:rPr>
        <w:t>Project Title</w:t>
      </w:r>
      <w:r w:rsidR="009307CA">
        <w:rPr>
          <w:rFonts w:ascii="Calibri" w:hAnsi="Calibri" w:cs="Calibri"/>
          <w:b/>
          <w:bCs/>
          <w:sz w:val="22"/>
          <w:szCs w:val="22"/>
        </w:rPr>
        <w:t xml:space="preserve"> </w:t>
      </w:r>
      <w:r w:rsidRPr="00EA7DE6">
        <w:rPr>
          <w:rFonts w:ascii="Calibri" w:hAnsi="Calibri" w:cs="Calibri"/>
          <w:b/>
          <w:bCs/>
          <w:sz w:val="22"/>
          <w:szCs w:val="22"/>
        </w:rPr>
        <w:t>|</w:t>
      </w:r>
      <w:r w:rsidR="009307CA">
        <w:rPr>
          <w:rFonts w:ascii="Calibri" w:hAnsi="Calibri" w:cs="Calibri"/>
          <w:b/>
          <w:bCs/>
          <w:sz w:val="22"/>
          <w:szCs w:val="22"/>
        </w:rPr>
        <w:t xml:space="preserve"> </w:t>
      </w:r>
      <w:r w:rsidRPr="00EA7DE6">
        <w:rPr>
          <w:rFonts w:ascii="Calibri" w:hAnsi="Calibri" w:cs="Calibri"/>
          <w:b/>
          <w:bCs/>
          <w:sz w:val="22"/>
          <w:szCs w:val="22"/>
        </w:rPr>
        <w:t>Machine Learning–Based Anomaly Detection for Telecom Network Performance Data Ingestion Pipelines</w:t>
      </w:r>
    </w:p>
    <w:p w14:paraId="42D7C3C1" w14:textId="69929DCA" w:rsidR="00EA7DE6" w:rsidRPr="00EA7DE6" w:rsidRDefault="00FA18FA" w:rsidP="009307CA">
      <w:pPr>
        <w:pStyle w:val="ListParagraph"/>
        <w:numPr>
          <w:ilvl w:val="0"/>
          <w:numId w:val="1"/>
        </w:numPr>
        <w:spacing w:after="0" w:line="276" w:lineRule="auto"/>
        <w:jc w:val="both"/>
        <w:rPr>
          <w:rFonts w:ascii="Calibri" w:hAnsi="Calibri" w:cs="Calibri"/>
          <w:b/>
          <w:bCs/>
          <w:sz w:val="22"/>
          <w:szCs w:val="22"/>
        </w:rPr>
      </w:pPr>
      <w:r>
        <w:rPr>
          <w:rFonts w:ascii="Calibri" w:hAnsi="Calibri" w:cs="Calibri"/>
          <w:b/>
          <w:bCs/>
          <w:sz w:val="22"/>
          <w:szCs w:val="22"/>
        </w:rPr>
        <w:t>Introduction</w:t>
      </w:r>
    </w:p>
    <w:p w14:paraId="723CAA74" w14:textId="6242D5CA" w:rsidR="009307CA" w:rsidRDefault="00FA18FA" w:rsidP="009307CA">
      <w:pPr>
        <w:spacing w:after="0" w:line="276" w:lineRule="auto"/>
        <w:jc w:val="both"/>
        <w:rPr>
          <w:rFonts w:ascii="Calibri" w:hAnsi="Calibri" w:cs="Calibri"/>
          <w:sz w:val="22"/>
          <w:szCs w:val="22"/>
        </w:rPr>
      </w:pPr>
      <w:r w:rsidRPr="00FA18FA">
        <w:rPr>
          <w:rFonts w:ascii="Calibri" w:hAnsi="Calibri" w:cs="Calibri"/>
          <w:sz w:val="22"/>
          <w:szCs w:val="22"/>
        </w:rPr>
        <w:t xml:space="preserve">The Technology Group of Dialog Axiata PLC relies on large-scale data pipelines to ingest daily telecom network performance management (PM) data from multiple Network Management Systems (NMS), such as Huawei U2020 and Ericsson ENM, into centralized analytics platforms like Microsoft Fabric. These datasets play a critical role in operational monitoring, capacity planning, fault detection, and strategic decision-making. However, such ingestion pipelines are inherently vulnerable to various failure modes, including connectivity issues, partial or delayed data transfers, schema mismatches, duplicate records, missing reporting intervals, and abnormal metric values arising from upstream system errors. When these failures occur, </w:t>
      </w:r>
      <w:proofErr w:type="gramStart"/>
      <w:r w:rsidRPr="00FA18FA">
        <w:rPr>
          <w:rFonts w:ascii="Calibri" w:hAnsi="Calibri" w:cs="Calibri"/>
          <w:sz w:val="22"/>
          <w:szCs w:val="22"/>
        </w:rPr>
        <w:t>corrupted</w:t>
      </w:r>
      <w:proofErr w:type="gramEnd"/>
      <w:r w:rsidRPr="00FA18FA">
        <w:rPr>
          <w:rFonts w:ascii="Calibri" w:hAnsi="Calibri" w:cs="Calibri"/>
          <w:sz w:val="22"/>
          <w:szCs w:val="22"/>
        </w:rPr>
        <w:t xml:space="preserve"> or incomplete data can propagate through downstream systems, leading to misleading insights and potentially flawed business decisions. Existing detection approaches, which are largely rule-based or rely on manual inspection, lack adaptability and require continuous maintenance, making them inefficient in dynamic environments. To address these challenges, this project aims to design and implement a machine learning–based anomaly detection system that operates at the data ingestion stage, enabling automated identification of anomalous patterns in incoming data batches. By detecting issues early and triggering corrective actions such as reprocessing or alert generation, the proposed system seeks to improve data reliability and enhance the robustness of downstream analytics, while contributing a practical, end-to-end solution to a real-world data science problem.</w:t>
      </w:r>
    </w:p>
    <w:p w14:paraId="0BDF96C7" w14:textId="77777777" w:rsidR="00B25C43" w:rsidRDefault="00B25C43" w:rsidP="009307CA">
      <w:pPr>
        <w:spacing w:after="0" w:line="276" w:lineRule="auto"/>
        <w:jc w:val="both"/>
        <w:rPr>
          <w:rFonts w:ascii="Calibri" w:hAnsi="Calibri" w:cs="Calibri"/>
          <w:sz w:val="22"/>
          <w:szCs w:val="22"/>
        </w:rPr>
      </w:pPr>
    </w:p>
    <w:p w14:paraId="325A5C0C" w14:textId="79DB2C54" w:rsidR="00B25C43" w:rsidRPr="00FA18FA" w:rsidRDefault="00B25C43" w:rsidP="00FA18FA">
      <w:pPr>
        <w:pStyle w:val="ListParagraph"/>
        <w:numPr>
          <w:ilvl w:val="0"/>
          <w:numId w:val="1"/>
        </w:numPr>
        <w:spacing w:after="0" w:line="276" w:lineRule="auto"/>
        <w:jc w:val="both"/>
        <w:rPr>
          <w:rFonts w:ascii="Calibri" w:hAnsi="Calibri" w:cs="Calibri"/>
          <w:b/>
          <w:bCs/>
          <w:sz w:val="22"/>
          <w:szCs w:val="22"/>
        </w:rPr>
      </w:pPr>
      <w:r w:rsidRPr="00FA18FA">
        <w:rPr>
          <w:rFonts w:ascii="Calibri" w:hAnsi="Calibri" w:cs="Calibri"/>
          <w:b/>
          <w:bCs/>
          <w:sz w:val="22"/>
          <w:szCs w:val="22"/>
        </w:rPr>
        <w:t>Data Preprocessing Progress</w:t>
      </w:r>
    </w:p>
    <w:p w14:paraId="4F8A0B87" w14:textId="44FD75EC" w:rsidR="00B25C43" w:rsidRDefault="00FA18FA" w:rsidP="00B25C43">
      <w:pPr>
        <w:spacing w:after="0" w:line="276" w:lineRule="auto"/>
        <w:jc w:val="both"/>
        <w:rPr>
          <w:rFonts w:ascii="Calibri" w:hAnsi="Calibri" w:cs="Calibri"/>
          <w:sz w:val="22"/>
          <w:szCs w:val="22"/>
        </w:rPr>
      </w:pPr>
      <w:r>
        <w:rPr>
          <w:rFonts w:ascii="Calibri" w:hAnsi="Calibri" w:cs="Calibri"/>
          <w:sz w:val="22"/>
          <w:szCs w:val="22"/>
        </w:rPr>
        <w:t xml:space="preserve">Below summarized </w:t>
      </w:r>
      <w:r w:rsidR="00B25C43" w:rsidRPr="00B25C43">
        <w:rPr>
          <w:rFonts w:ascii="Calibri" w:hAnsi="Calibri" w:cs="Calibri"/>
          <w:sz w:val="22"/>
          <w:szCs w:val="22"/>
        </w:rPr>
        <w:t>progress has been made in preparing the telecom performance dataset.</w:t>
      </w:r>
    </w:p>
    <w:p w14:paraId="3A0D273F" w14:textId="77777777" w:rsidR="00FA18FA" w:rsidRDefault="00FA18FA" w:rsidP="00B25C43">
      <w:pPr>
        <w:spacing w:after="0" w:line="276" w:lineRule="auto"/>
        <w:jc w:val="both"/>
        <w:rPr>
          <w:rFonts w:ascii="Calibri" w:hAnsi="Calibri" w:cs="Calibri"/>
          <w:sz w:val="22"/>
          <w:szCs w:val="22"/>
        </w:rPr>
      </w:pPr>
    </w:p>
    <w:p w14:paraId="23597DE2" w14:textId="12FB6D79" w:rsidR="00FA18FA" w:rsidRDefault="00FA18FA" w:rsidP="00B25C43">
      <w:pPr>
        <w:spacing w:after="0" w:line="276" w:lineRule="auto"/>
        <w:jc w:val="both"/>
        <w:rPr>
          <w:rFonts w:ascii="Calibri" w:hAnsi="Calibri" w:cs="Calibri"/>
          <w:sz w:val="22"/>
          <w:szCs w:val="22"/>
        </w:rPr>
      </w:pPr>
      <w:r>
        <w:rPr>
          <w:rFonts w:ascii="Calibri" w:hAnsi="Calibri" w:cs="Calibri"/>
          <w:sz w:val="22"/>
          <w:szCs w:val="22"/>
        </w:rPr>
        <w:t>The below figure depicts a sample of anomalies that could be observed on the real data set during the initial data processing stage.</w:t>
      </w:r>
    </w:p>
    <w:p w14:paraId="01E54FB2" w14:textId="0846688A" w:rsidR="00FA18FA" w:rsidRPr="00B25C43" w:rsidRDefault="00FA18FA" w:rsidP="00B25C43">
      <w:pPr>
        <w:spacing w:after="0" w:line="276" w:lineRule="auto"/>
        <w:jc w:val="both"/>
        <w:rPr>
          <w:rFonts w:ascii="Calibri" w:hAnsi="Calibri" w:cs="Calibri"/>
          <w:sz w:val="22"/>
          <w:szCs w:val="22"/>
        </w:rPr>
      </w:pPr>
      <w:r>
        <w:rPr>
          <w:rFonts w:ascii="Calibri" w:hAnsi="Calibri" w:cs="Calibri"/>
          <w:noProof/>
          <w:sz w:val="22"/>
          <w:szCs w:val="22"/>
        </w:rPr>
        <w:drawing>
          <wp:inline distT="0" distB="0" distL="0" distR="0" wp14:anchorId="1025292A" wp14:editId="0C98E52B">
            <wp:extent cx="5683250" cy="2851150"/>
            <wp:effectExtent l="0" t="0" r="0" b="6350"/>
            <wp:docPr id="170838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89853" name="Picture 1708389853"/>
                    <pic:cNvPicPr/>
                  </pic:nvPicPr>
                  <pic:blipFill rotWithShape="1">
                    <a:blip r:embed="rId7" cstate="print">
                      <a:extLst>
                        <a:ext uri="{28A0092B-C50C-407E-A947-70E740481C1C}">
                          <a14:useLocalDpi xmlns:a14="http://schemas.microsoft.com/office/drawing/2010/main" val="0"/>
                        </a:ext>
                      </a:extLst>
                    </a:blip>
                    <a:srcRect t="4625" r="12474" b="5068"/>
                    <a:stretch>
                      <a:fillRect/>
                    </a:stretch>
                  </pic:blipFill>
                  <pic:spPr bwMode="auto">
                    <a:xfrm>
                      <a:off x="0" y="0"/>
                      <a:ext cx="5683250" cy="2851150"/>
                    </a:xfrm>
                    <a:prstGeom prst="rect">
                      <a:avLst/>
                    </a:prstGeom>
                    <a:ln>
                      <a:noFill/>
                    </a:ln>
                    <a:extLst>
                      <a:ext uri="{53640926-AAD7-44D8-BBD7-CCE9431645EC}">
                        <a14:shadowObscured xmlns:a14="http://schemas.microsoft.com/office/drawing/2010/main"/>
                      </a:ext>
                    </a:extLst>
                  </pic:spPr>
                </pic:pic>
              </a:graphicData>
            </a:graphic>
          </wp:inline>
        </w:drawing>
      </w:r>
    </w:p>
    <w:p w14:paraId="7DE92BB5" w14:textId="77777777" w:rsidR="00B25C43" w:rsidRPr="00B25C43" w:rsidRDefault="00B25C43" w:rsidP="00B25C43">
      <w:pPr>
        <w:spacing w:after="0" w:line="276" w:lineRule="auto"/>
        <w:jc w:val="both"/>
        <w:rPr>
          <w:rFonts w:ascii="Calibri" w:hAnsi="Calibri" w:cs="Calibri"/>
          <w:sz w:val="22"/>
          <w:szCs w:val="22"/>
        </w:rPr>
      </w:pPr>
    </w:p>
    <w:p w14:paraId="376DDA2D" w14:textId="77777777" w:rsidR="00FA18FA" w:rsidRDefault="00FA18FA" w:rsidP="00B25C43">
      <w:pPr>
        <w:spacing w:after="0" w:line="276" w:lineRule="auto"/>
        <w:jc w:val="both"/>
        <w:rPr>
          <w:rFonts w:ascii="Calibri" w:hAnsi="Calibri" w:cs="Calibri"/>
          <w:sz w:val="22"/>
          <w:szCs w:val="22"/>
        </w:rPr>
      </w:pPr>
      <w:r>
        <w:rPr>
          <w:rFonts w:ascii="Calibri" w:hAnsi="Calibri" w:cs="Calibri"/>
          <w:sz w:val="22"/>
          <w:szCs w:val="22"/>
        </w:rPr>
        <w:t>One of the key findings through the initial analysis is the p</w:t>
      </w:r>
      <w:r w:rsidR="00B25C43" w:rsidRPr="00B25C43">
        <w:rPr>
          <w:rFonts w:ascii="Calibri" w:hAnsi="Calibri" w:cs="Calibri"/>
          <w:sz w:val="22"/>
          <w:szCs w:val="22"/>
        </w:rPr>
        <w:t>resence of anomalies such as sudden drops, spikes, and missing intervals</w:t>
      </w:r>
      <w:r>
        <w:rPr>
          <w:rFonts w:ascii="Calibri" w:hAnsi="Calibri" w:cs="Calibri"/>
          <w:sz w:val="22"/>
          <w:szCs w:val="22"/>
        </w:rPr>
        <w:t xml:space="preserve">. </w:t>
      </w:r>
    </w:p>
    <w:p w14:paraId="1EA3E8BC" w14:textId="77777777" w:rsidR="00FA18FA" w:rsidRDefault="00FA18FA" w:rsidP="00B25C43">
      <w:pPr>
        <w:spacing w:after="0" w:line="276" w:lineRule="auto"/>
        <w:jc w:val="both"/>
        <w:rPr>
          <w:rFonts w:ascii="Calibri" w:hAnsi="Calibri" w:cs="Calibri"/>
          <w:sz w:val="22"/>
          <w:szCs w:val="22"/>
        </w:rPr>
      </w:pPr>
    </w:p>
    <w:p w14:paraId="0BABDF6C" w14:textId="112427A0" w:rsidR="00B25C43" w:rsidRPr="00B25C43" w:rsidRDefault="00FA18FA" w:rsidP="00B25C43">
      <w:pPr>
        <w:spacing w:after="0" w:line="276" w:lineRule="auto"/>
        <w:jc w:val="both"/>
        <w:rPr>
          <w:rFonts w:ascii="Calibri" w:hAnsi="Calibri" w:cs="Calibri"/>
          <w:sz w:val="22"/>
          <w:szCs w:val="22"/>
        </w:rPr>
      </w:pPr>
      <w:r>
        <w:rPr>
          <w:rFonts w:ascii="Calibri" w:hAnsi="Calibri" w:cs="Calibri"/>
          <w:sz w:val="22"/>
          <w:szCs w:val="22"/>
        </w:rPr>
        <w:lastRenderedPageBreak/>
        <w:t>Therefore, the preprocessing had to focus primarily on,</w:t>
      </w:r>
    </w:p>
    <w:p w14:paraId="290B6A73" w14:textId="77777777" w:rsidR="00FA18FA" w:rsidRDefault="00B25C43" w:rsidP="00B25C43">
      <w:pPr>
        <w:pStyle w:val="ListParagraph"/>
        <w:numPr>
          <w:ilvl w:val="0"/>
          <w:numId w:val="19"/>
        </w:numPr>
        <w:spacing w:after="0" w:line="276" w:lineRule="auto"/>
        <w:jc w:val="both"/>
        <w:rPr>
          <w:rFonts w:ascii="Calibri" w:hAnsi="Calibri" w:cs="Calibri"/>
          <w:sz w:val="22"/>
          <w:szCs w:val="22"/>
        </w:rPr>
      </w:pPr>
      <w:r w:rsidRPr="00FA18FA">
        <w:rPr>
          <w:rFonts w:ascii="Calibri" w:hAnsi="Calibri" w:cs="Calibri"/>
          <w:sz w:val="22"/>
          <w:szCs w:val="22"/>
        </w:rPr>
        <w:t xml:space="preserve">Missing value handling </w:t>
      </w:r>
    </w:p>
    <w:p w14:paraId="4BD5C464" w14:textId="77777777" w:rsidR="00FA18FA" w:rsidRDefault="00B25C43" w:rsidP="00B25C43">
      <w:pPr>
        <w:pStyle w:val="ListParagraph"/>
        <w:numPr>
          <w:ilvl w:val="0"/>
          <w:numId w:val="19"/>
        </w:numPr>
        <w:spacing w:after="0" w:line="276" w:lineRule="auto"/>
        <w:jc w:val="both"/>
        <w:rPr>
          <w:rFonts w:ascii="Calibri" w:hAnsi="Calibri" w:cs="Calibri"/>
          <w:sz w:val="22"/>
          <w:szCs w:val="22"/>
        </w:rPr>
      </w:pPr>
      <w:r w:rsidRPr="00FA18FA">
        <w:rPr>
          <w:rFonts w:ascii="Calibri" w:hAnsi="Calibri" w:cs="Calibri"/>
          <w:sz w:val="22"/>
          <w:szCs w:val="22"/>
        </w:rPr>
        <w:t>Outlier detection (Z-score, IQR)</w:t>
      </w:r>
    </w:p>
    <w:p w14:paraId="15ACEB67" w14:textId="6EB25E3A" w:rsidR="00B25C43" w:rsidRPr="00FA18FA" w:rsidRDefault="00B25C43" w:rsidP="00B25C43">
      <w:pPr>
        <w:pStyle w:val="ListParagraph"/>
        <w:numPr>
          <w:ilvl w:val="0"/>
          <w:numId w:val="19"/>
        </w:numPr>
        <w:spacing w:after="0" w:line="276" w:lineRule="auto"/>
        <w:jc w:val="both"/>
        <w:rPr>
          <w:rFonts w:ascii="Calibri" w:hAnsi="Calibri" w:cs="Calibri"/>
          <w:sz w:val="22"/>
          <w:szCs w:val="22"/>
        </w:rPr>
      </w:pPr>
      <w:r w:rsidRPr="00FA18FA">
        <w:rPr>
          <w:rFonts w:ascii="Calibri" w:hAnsi="Calibri" w:cs="Calibri"/>
          <w:sz w:val="22"/>
          <w:szCs w:val="22"/>
        </w:rPr>
        <w:t>Time alignment and smoothing</w:t>
      </w:r>
    </w:p>
    <w:p w14:paraId="25CF8831" w14:textId="77777777" w:rsidR="00B25C43" w:rsidRDefault="00B25C43" w:rsidP="00B25C43">
      <w:pPr>
        <w:spacing w:after="0" w:line="276" w:lineRule="auto"/>
        <w:jc w:val="both"/>
        <w:rPr>
          <w:rFonts w:ascii="Calibri" w:hAnsi="Calibri" w:cs="Calibri"/>
          <w:sz w:val="22"/>
          <w:szCs w:val="22"/>
        </w:rPr>
      </w:pPr>
    </w:p>
    <w:p w14:paraId="2E95E442" w14:textId="2CA7900C" w:rsidR="00FA18FA" w:rsidRPr="00B25C43" w:rsidRDefault="00FA18FA" w:rsidP="00B25C43">
      <w:pPr>
        <w:spacing w:after="0" w:line="276" w:lineRule="auto"/>
        <w:jc w:val="both"/>
        <w:rPr>
          <w:rFonts w:ascii="Calibri" w:hAnsi="Calibri" w:cs="Calibri"/>
          <w:sz w:val="22"/>
          <w:szCs w:val="22"/>
        </w:rPr>
      </w:pPr>
      <w:r>
        <w:rPr>
          <w:rFonts w:ascii="Calibri" w:hAnsi="Calibri" w:cs="Calibri"/>
          <w:sz w:val="22"/>
          <w:szCs w:val="22"/>
        </w:rPr>
        <w:t xml:space="preserve">Though the above approaches are used in </w:t>
      </w:r>
      <w:r w:rsidR="008B2E80">
        <w:rPr>
          <w:rFonts w:ascii="Calibri" w:hAnsi="Calibri" w:cs="Calibri"/>
          <w:sz w:val="22"/>
          <w:szCs w:val="22"/>
        </w:rPr>
        <w:t xml:space="preserve">preprocessing it is required to further </w:t>
      </w:r>
      <w:proofErr w:type="gramStart"/>
      <w:r w:rsidR="008B2E80">
        <w:rPr>
          <w:rFonts w:ascii="Calibri" w:hAnsi="Calibri" w:cs="Calibri"/>
          <w:sz w:val="22"/>
          <w:szCs w:val="22"/>
        </w:rPr>
        <w:t>finetune</w:t>
      </w:r>
      <w:proofErr w:type="gramEnd"/>
      <w:r w:rsidR="008B2E80">
        <w:rPr>
          <w:rFonts w:ascii="Calibri" w:hAnsi="Calibri" w:cs="Calibri"/>
          <w:sz w:val="22"/>
          <w:szCs w:val="22"/>
        </w:rPr>
        <w:t xml:space="preserve"> on next steps focusing on below aspects.</w:t>
      </w:r>
      <w:r>
        <w:rPr>
          <w:rFonts w:ascii="Calibri" w:hAnsi="Calibri" w:cs="Calibri"/>
          <w:sz w:val="22"/>
          <w:szCs w:val="22"/>
        </w:rPr>
        <w:t xml:space="preserve"> </w:t>
      </w:r>
    </w:p>
    <w:p w14:paraId="555DB9A2" w14:textId="77777777" w:rsidR="008B2E80" w:rsidRDefault="00B25C43" w:rsidP="00B25C43">
      <w:pPr>
        <w:pStyle w:val="ListParagraph"/>
        <w:numPr>
          <w:ilvl w:val="0"/>
          <w:numId w:val="20"/>
        </w:numPr>
        <w:spacing w:after="0" w:line="276" w:lineRule="auto"/>
        <w:jc w:val="both"/>
        <w:rPr>
          <w:rFonts w:ascii="Calibri" w:hAnsi="Calibri" w:cs="Calibri"/>
          <w:sz w:val="22"/>
          <w:szCs w:val="22"/>
        </w:rPr>
      </w:pPr>
      <w:r w:rsidRPr="008B2E80">
        <w:rPr>
          <w:rFonts w:ascii="Calibri" w:hAnsi="Calibri" w:cs="Calibri"/>
          <w:sz w:val="22"/>
          <w:szCs w:val="22"/>
        </w:rPr>
        <w:t>Finalize anomaly handling</w:t>
      </w:r>
      <w:r w:rsidR="008B2E80">
        <w:rPr>
          <w:rFonts w:ascii="Calibri" w:hAnsi="Calibri" w:cs="Calibri"/>
          <w:sz w:val="22"/>
          <w:szCs w:val="22"/>
        </w:rPr>
        <w:t xml:space="preserve"> approach</w:t>
      </w:r>
    </w:p>
    <w:p w14:paraId="117EFE1C" w14:textId="1996CEE1" w:rsidR="00B25C43" w:rsidRDefault="00B25C43" w:rsidP="00B25C43">
      <w:pPr>
        <w:pStyle w:val="ListParagraph"/>
        <w:numPr>
          <w:ilvl w:val="0"/>
          <w:numId w:val="20"/>
        </w:numPr>
        <w:spacing w:after="0" w:line="276" w:lineRule="auto"/>
        <w:jc w:val="both"/>
        <w:rPr>
          <w:rFonts w:ascii="Calibri" w:hAnsi="Calibri" w:cs="Calibri"/>
          <w:sz w:val="22"/>
          <w:szCs w:val="22"/>
        </w:rPr>
      </w:pPr>
      <w:r w:rsidRPr="008B2E80">
        <w:rPr>
          <w:rFonts w:ascii="Calibri" w:hAnsi="Calibri" w:cs="Calibri"/>
          <w:sz w:val="22"/>
          <w:szCs w:val="22"/>
        </w:rPr>
        <w:t xml:space="preserve">Prepare </w:t>
      </w:r>
      <w:r w:rsidR="008B2E80">
        <w:rPr>
          <w:rFonts w:ascii="Calibri" w:hAnsi="Calibri" w:cs="Calibri"/>
          <w:sz w:val="22"/>
          <w:szCs w:val="22"/>
        </w:rPr>
        <w:t xml:space="preserve">the </w:t>
      </w:r>
      <w:r w:rsidRPr="008B2E80">
        <w:rPr>
          <w:rFonts w:ascii="Calibri" w:hAnsi="Calibri" w:cs="Calibri"/>
          <w:sz w:val="22"/>
          <w:szCs w:val="22"/>
        </w:rPr>
        <w:t>dataset for modeling</w:t>
      </w:r>
    </w:p>
    <w:p w14:paraId="124DC9F1" w14:textId="77777777" w:rsidR="008B2E80" w:rsidRDefault="008B2E80" w:rsidP="008B2E80">
      <w:pPr>
        <w:spacing w:after="0" w:line="276" w:lineRule="auto"/>
        <w:jc w:val="both"/>
        <w:rPr>
          <w:rFonts w:ascii="Calibri" w:hAnsi="Calibri" w:cs="Calibri"/>
          <w:b/>
          <w:bCs/>
          <w:sz w:val="22"/>
          <w:szCs w:val="22"/>
        </w:rPr>
      </w:pPr>
    </w:p>
    <w:p w14:paraId="62CA91CF" w14:textId="7261A3A3" w:rsidR="008B2E80" w:rsidRPr="00FA18FA" w:rsidRDefault="008B2E80" w:rsidP="008B2E80">
      <w:pPr>
        <w:pStyle w:val="ListParagraph"/>
        <w:numPr>
          <w:ilvl w:val="0"/>
          <w:numId w:val="1"/>
        </w:numPr>
        <w:spacing w:after="0" w:line="276" w:lineRule="auto"/>
        <w:jc w:val="both"/>
        <w:rPr>
          <w:rFonts w:ascii="Calibri" w:hAnsi="Calibri" w:cs="Calibri"/>
          <w:b/>
          <w:bCs/>
          <w:sz w:val="22"/>
          <w:szCs w:val="22"/>
        </w:rPr>
      </w:pPr>
      <w:r>
        <w:rPr>
          <w:rFonts w:ascii="Calibri" w:hAnsi="Calibri" w:cs="Calibri"/>
          <w:b/>
          <w:bCs/>
          <w:sz w:val="22"/>
          <w:szCs w:val="22"/>
        </w:rPr>
        <w:t>E</w:t>
      </w:r>
      <w:r w:rsidRPr="008B2E80">
        <w:rPr>
          <w:rFonts w:ascii="Calibri" w:hAnsi="Calibri" w:cs="Calibri"/>
          <w:b/>
          <w:bCs/>
          <w:sz w:val="22"/>
          <w:szCs w:val="22"/>
        </w:rPr>
        <w:t>xploratory Data Analysis</w:t>
      </w:r>
    </w:p>
    <w:p w14:paraId="4FE728A6" w14:textId="31EF03B4" w:rsidR="00B25C43" w:rsidRPr="00B25C43" w:rsidRDefault="008B2E80" w:rsidP="00B25C43">
      <w:pPr>
        <w:spacing w:after="0" w:line="276" w:lineRule="auto"/>
        <w:jc w:val="both"/>
        <w:rPr>
          <w:rFonts w:ascii="Calibri" w:hAnsi="Calibri" w:cs="Calibri"/>
          <w:sz w:val="22"/>
          <w:szCs w:val="22"/>
        </w:rPr>
      </w:pPr>
      <w:r>
        <w:rPr>
          <w:rFonts w:ascii="Calibri" w:hAnsi="Calibri" w:cs="Calibri"/>
          <w:sz w:val="22"/>
          <w:szCs w:val="22"/>
        </w:rPr>
        <w:t>The following areas were focused during exploratory data analysis stage.</w:t>
      </w:r>
    </w:p>
    <w:p w14:paraId="19AB3294" w14:textId="77777777" w:rsidR="008B2E80" w:rsidRDefault="00B25C43" w:rsidP="00B25C43">
      <w:pPr>
        <w:pStyle w:val="ListParagraph"/>
        <w:numPr>
          <w:ilvl w:val="0"/>
          <w:numId w:val="21"/>
        </w:numPr>
        <w:spacing w:after="0" w:line="276" w:lineRule="auto"/>
        <w:jc w:val="both"/>
        <w:rPr>
          <w:rFonts w:ascii="Calibri" w:hAnsi="Calibri" w:cs="Calibri"/>
          <w:sz w:val="22"/>
          <w:szCs w:val="22"/>
        </w:rPr>
      </w:pPr>
      <w:r w:rsidRPr="008B2E80">
        <w:rPr>
          <w:rFonts w:ascii="Calibri" w:hAnsi="Calibri" w:cs="Calibri"/>
          <w:sz w:val="22"/>
          <w:szCs w:val="22"/>
        </w:rPr>
        <w:t>Time-series decomposition</w:t>
      </w:r>
    </w:p>
    <w:p w14:paraId="674801DE" w14:textId="2712DCBE" w:rsidR="00B25C43" w:rsidRDefault="00B25C43" w:rsidP="00B25C43">
      <w:pPr>
        <w:pStyle w:val="ListParagraph"/>
        <w:numPr>
          <w:ilvl w:val="0"/>
          <w:numId w:val="21"/>
        </w:numPr>
        <w:spacing w:after="0" w:line="276" w:lineRule="auto"/>
        <w:jc w:val="both"/>
        <w:rPr>
          <w:rFonts w:ascii="Calibri" w:hAnsi="Calibri" w:cs="Calibri"/>
          <w:sz w:val="22"/>
          <w:szCs w:val="22"/>
        </w:rPr>
      </w:pPr>
      <w:r w:rsidRPr="008B2E80">
        <w:rPr>
          <w:rFonts w:ascii="Calibri" w:hAnsi="Calibri" w:cs="Calibri"/>
          <w:sz w:val="22"/>
          <w:szCs w:val="22"/>
        </w:rPr>
        <w:t>Lag analysis</w:t>
      </w:r>
    </w:p>
    <w:p w14:paraId="0E85C2A4" w14:textId="3A3AD5D6" w:rsidR="00B25C43" w:rsidRPr="00B25C43" w:rsidRDefault="008B2E80" w:rsidP="00B25C43">
      <w:pPr>
        <w:spacing w:after="0" w:line="276" w:lineRule="auto"/>
        <w:jc w:val="both"/>
        <w:rPr>
          <w:rFonts w:ascii="Calibri" w:hAnsi="Calibri" w:cs="Calibri"/>
          <w:sz w:val="22"/>
          <w:szCs w:val="22"/>
        </w:rPr>
      </w:pPr>
      <w:r>
        <w:rPr>
          <w:rFonts w:ascii="Calibri" w:hAnsi="Calibri" w:cs="Calibri"/>
          <w:sz w:val="22"/>
          <w:szCs w:val="22"/>
        </w:rPr>
        <w:t>Z score, IQR and rolling statistic approaches have been used at this stage, and i</w:t>
      </w:r>
      <w:r w:rsidR="00B25C43" w:rsidRPr="00B25C43">
        <w:rPr>
          <w:rFonts w:ascii="Calibri" w:hAnsi="Calibri" w:cs="Calibri"/>
          <w:sz w:val="22"/>
          <w:szCs w:val="22"/>
        </w:rPr>
        <w:t>mproved methods</w:t>
      </w:r>
      <w:r>
        <w:rPr>
          <w:rFonts w:ascii="Calibri" w:hAnsi="Calibri" w:cs="Calibri"/>
          <w:sz w:val="22"/>
          <w:szCs w:val="22"/>
        </w:rPr>
        <w:t xml:space="preserve"> like </w:t>
      </w:r>
      <w:r w:rsidR="00B25C43" w:rsidRPr="00B25C43">
        <w:rPr>
          <w:rFonts w:ascii="Calibri" w:hAnsi="Calibri" w:cs="Calibri"/>
          <w:sz w:val="22"/>
          <w:szCs w:val="22"/>
        </w:rPr>
        <w:t xml:space="preserve">Random Forest, </w:t>
      </w:r>
      <w:proofErr w:type="spellStart"/>
      <w:r w:rsidR="00B25C43" w:rsidRPr="00B25C43">
        <w:rPr>
          <w:rFonts w:ascii="Calibri" w:hAnsi="Calibri" w:cs="Calibri"/>
          <w:sz w:val="22"/>
          <w:szCs w:val="22"/>
        </w:rPr>
        <w:t>XGBoost</w:t>
      </w:r>
      <w:proofErr w:type="spellEnd"/>
      <w:r>
        <w:rPr>
          <w:rFonts w:ascii="Calibri" w:hAnsi="Calibri" w:cs="Calibri"/>
          <w:sz w:val="22"/>
          <w:szCs w:val="22"/>
        </w:rPr>
        <w:t xml:space="preserve"> and </w:t>
      </w:r>
      <w:r w:rsidR="00B25C43" w:rsidRPr="00B25C43">
        <w:rPr>
          <w:rFonts w:ascii="Calibri" w:hAnsi="Calibri" w:cs="Calibri"/>
          <w:sz w:val="22"/>
          <w:szCs w:val="22"/>
        </w:rPr>
        <w:t>LSTM models</w:t>
      </w:r>
      <w:r>
        <w:rPr>
          <w:rFonts w:ascii="Calibri" w:hAnsi="Calibri" w:cs="Calibri"/>
          <w:sz w:val="22"/>
          <w:szCs w:val="22"/>
        </w:rPr>
        <w:t xml:space="preserve"> are explored currently.</w:t>
      </w:r>
    </w:p>
    <w:p w14:paraId="3C88C420" w14:textId="77777777" w:rsidR="00B25C43" w:rsidRDefault="00B25C43" w:rsidP="00B25C43">
      <w:pPr>
        <w:spacing w:after="0" w:line="276" w:lineRule="auto"/>
        <w:jc w:val="both"/>
        <w:rPr>
          <w:rFonts w:ascii="Calibri" w:hAnsi="Calibri" w:cs="Calibri"/>
          <w:sz w:val="22"/>
          <w:szCs w:val="22"/>
        </w:rPr>
      </w:pPr>
    </w:p>
    <w:p w14:paraId="081D72F1" w14:textId="232EC143" w:rsidR="008B2E80" w:rsidRPr="00FA18FA" w:rsidRDefault="008B2E80" w:rsidP="008B2E80">
      <w:pPr>
        <w:pStyle w:val="ListParagraph"/>
        <w:numPr>
          <w:ilvl w:val="0"/>
          <w:numId w:val="1"/>
        </w:numPr>
        <w:spacing w:after="0" w:line="276" w:lineRule="auto"/>
        <w:jc w:val="both"/>
        <w:rPr>
          <w:rFonts w:ascii="Calibri" w:hAnsi="Calibri" w:cs="Calibri"/>
          <w:b/>
          <w:bCs/>
          <w:sz w:val="22"/>
          <w:szCs w:val="22"/>
        </w:rPr>
      </w:pPr>
      <w:r>
        <w:rPr>
          <w:rFonts w:ascii="Calibri" w:hAnsi="Calibri" w:cs="Calibri"/>
          <w:b/>
          <w:bCs/>
          <w:sz w:val="22"/>
          <w:szCs w:val="22"/>
        </w:rPr>
        <w:t>System Architecture</w:t>
      </w:r>
    </w:p>
    <w:p w14:paraId="1A290B42" w14:textId="65B06034" w:rsidR="00B25C43" w:rsidRDefault="008B2E80" w:rsidP="00B25C43">
      <w:pPr>
        <w:spacing w:after="0" w:line="276" w:lineRule="auto"/>
        <w:jc w:val="both"/>
        <w:rPr>
          <w:rFonts w:ascii="Calibri" w:hAnsi="Calibri" w:cs="Calibri"/>
          <w:sz w:val="22"/>
          <w:szCs w:val="22"/>
        </w:rPr>
      </w:pPr>
      <w:r>
        <w:rPr>
          <w:rFonts w:ascii="Calibri" w:hAnsi="Calibri" w:cs="Calibri"/>
          <w:sz w:val="22"/>
          <w:szCs w:val="22"/>
        </w:rPr>
        <w:t xml:space="preserve">System architecture and pipeline </w:t>
      </w:r>
      <w:proofErr w:type="gramStart"/>
      <w:r>
        <w:rPr>
          <w:rFonts w:ascii="Calibri" w:hAnsi="Calibri" w:cs="Calibri"/>
          <w:sz w:val="22"/>
          <w:szCs w:val="22"/>
        </w:rPr>
        <w:t>is</w:t>
      </w:r>
      <w:proofErr w:type="gramEnd"/>
      <w:r>
        <w:rPr>
          <w:rFonts w:ascii="Calibri" w:hAnsi="Calibri" w:cs="Calibri"/>
          <w:sz w:val="22"/>
          <w:szCs w:val="22"/>
        </w:rPr>
        <w:t xml:space="preserve"> planned as follows.</w:t>
      </w:r>
    </w:p>
    <w:p w14:paraId="5CA208F2" w14:textId="5DCB4EDB" w:rsidR="00B25C43" w:rsidRPr="00B25C43" w:rsidRDefault="008B2E80" w:rsidP="00B25C43">
      <w:pPr>
        <w:spacing w:after="0" w:line="276" w:lineRule="auto"/>
        <w:jc w:val="both"/>
        <w:rPr>
          <w:rFonts w:ascii="Calibri" w:hAnsi="Calibri" w:cs="Calibri"/>
          <w:sz w:val="22"/>
          <w:szCs w:val="22"/>
        </w:rPr>
      </w:pPr>
      <w:r>
        <w:rPr>
          <w:rFonts w:ascii="Calibri" w:hAnsi="Calibri" w:cs="Calibri"/>
          <w:noProof/>
          <w:sz w:val="22"/>
          <w:szCs w:val="22"/>
        </w:rPr>
        <w:drawing>
          <wp:inline distT="0" distB="0" distL="0" distR="0" wp14:anchorId="7108B9F4" wp14:editId="3577660D">
            <wp:extent cx="6013450" cy="1041400"/>
            <wp:effectExtent l="19050" t="0" r="25400" b="0"/>
            <wp:docPr id="176661248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008EEE8" w14:textId="12F7F90A" w:rsidR="00B25C43" w:rsidRDefault="008E43C7" w:rsidP="009307CA">
      <w:pPr>
        <w:spacing w:after="0" w:line="276" w:lineRule="auto"/>
        <w:jc w:val="both"/>
        <w:rPr>
          <w:rFonts w:ascii="Calibri" w:hAnsi="Calibri" w:cs="Calibri"/>
          <w:sz w:val="22"/>
          <w:szCs w:val="22"/>
        </w:rPr>
      </w:pPr>
      <w:r>
        <w:rPr>
          <w:rFonts w:ascii="Calibri" w:hAnsi="Calibri" w:cs="Calibri"/>
          <w:sz w:val="22"/>
          <w:szCs w:val="22"/>
        </w:rPr>
        <w:t>While the data preprocessing is mostly completed, I am currently working on feature engineering and modeling stages of the project.</w:t>
      </w:r>
    </w:p>
    <w:p w14:paraId="58F02FF5" w14:textId="77777777" w:rsidR="00B25C43" w:rsidRDefault="00B25C43" w:rsidP="009307CA">
      <w:pPr>
        <w:spacing w:after="0" w:line="276" w:lineRule="auto"/>
        <w:jc w:val="both"/>
        <w:rPr>
          <w:rFonts w:ascii="Calibri" w:hAnsi="Calibri" w:cs="Calibri"/>
          <w:sz w:val="22"/>
          <w:szCs w:val="22"/>
        </w:rPr>
      </w:pPr>
    </w:p>
    <w:p w14:paraId="10046513" w14:textId="77777777" w:rsidR="00B25C43" w:rsidRDefault="00B25C43" w:rsidP="009307CA">
      <w:pPr>
        <w:spacing w:after="0" w:line="276" w:lineRule="auto"/>
        <w:jc w:val="both"/>
        <w:rPr>
          <w:rFonts w:ascii="Calibri" w:hAnsi="Calibri" w:cs="Calibri"/>
          <w:sz w:val="22"/>
          <w:szCs w:val="22"/>
        </w:rPr>
      </w:pPr>
    </w:p>
    <w:p w14:paraId="0E03C378" w14:textId="5C54D011" w:rsidR="009307CA" w:rsidRPr="008E43C7" w:rsidRDefault="009307CA" w:rsidP="008E43C7">
      <w:pPr>
        <w:pStyle w:val="ListParagraph"/>
        <w:numPr>
          <w:ilvl w:val="0"/>
          <w:numId w:val="1"/>
        </w:numPr>
        <w:spacing w:after="0" w:line="276" w:lineRule="auto"/>
        <w:jc w:val="both"/>
        <w:rPr>
          <w:rFonts w:ascii="Calibri" w:hAnsi="Calibri" w:cs="Calibri"/>
          <w:b/>
          <w:bCs/>
          <w:sz w:val="22"/>
          <w:szCs w:val="22"/>
        </w:rPr>
      </w:pPr>
      <w:r w:rsidRPr="008E43C7">
        <w:rPr>
          <w:rFonts w:ascii="Calibri" w:hAnsi="Calibri" w:cs="Calibri"/>
          <w:b/>
          <w:bCs/>
          <w:sz w:val="22"/>
          <w:szCs w:val="22"/>
        </w:rPr>
        <w:t>Summary</w:t>
      </w:r>
    </w:p>
    <w:p w14:paraId="26D69E9A" w14:textId="01ECFE71" w:rsidR="00EA7DE6" w:rsidRPr="00EA7DE6" w:rsidRDefault="00EA7DE6" w:rsidP="009307CA">
      <w:pPr>
        <w:spacing w:after="0" w:line="276" w:lineRule="auto"/>
        <w:jc w:val="both"/>
        <w:rPr>
          <w:rFonts w:ascii="Calibri" w:hAnsi="Calibri" w:cs="Calibri"/>
          <w:sz w:val="22"/>
          <w:szCs w:val="22"/>
        </w:rPr>
      </w:pPr>
      <w:r w:rsidRPr="00EA7DE6">
        <w:rPr>
          <w:rFonts w:ascii="Calibri" w:hAnsi="Calibri" w:cs="Calibri"/>
          <w:sz w:val="22"/>
          <w:szCs w:val="22"/>
        </w:rPr>
        <w:t xml:space="preserve">This </w:t>
      </w:r>
      <w:r w:rsidR="008E43C7">
        <w:rPr>
          <w:rFonts w:ascii="Calibri" w:hAnsi="Calibri" w:cs="Calibri"/>
          <w:sz w:val="22"/>
          <w:szCs w:val="22"/>
        </w:rPr>
        <w:t xml:space="preserve">is a brief elaboration of the </w:t>
      </w:r>
      <w:proofErr w:type="gramStart"/>
      <w:r w:rsidR="008E43C7">
        <w:rPr>
          <w:rFonts w:ascii="Calibri" w:hAnsi="Calibri" w:cs="Calibri"/>
          <w:sz w:val="22"/>
          <w:szCs w:val="22"/>
        </w:rPr>
        <w:t>current status</w:t>
      </w:r>
      <w:proofErr w:type="gramEnd"/>
      <w:r w:rsidR="008E43C7">
        <w:rPr>
          <w:rFonts w:ascii="Calibri" w:hAnsi="Calibri" w:cs="Calibri"/>
          <w:sz w:val="22"/>
          <w:szCs w:val="22"/>
        </w:rPr>
        <w:t xml:space="preserve"> of the </w:t>
      </w:r>
      <w:r w:rsidRPr="00EA7DE6">
        <w:rPr>
          <w:rFonts w:ascii="Calibri" w:hAnsi="Calibri" w:cs="Calibri"/>
          <w:sz w:val="22"/>
          <w:szCs w:val="22"/>
        </w:rPr>
        <w:t xml:space="preserve">project. By focusing </w:t>
      </w:r>
      <w:r w:rsidR="008E43C7">
        <w:rPr>
          <w:rFonts w:ascii="Calibri" w:hAnsi="Calibri" w:cs="Calibri"/>
          <w:sz w:val="22"/>
          <w:szCs w:val="22"/>
        </w:rPr>
        <w:t xml:space="preserve">more </w:t>
      </w:r>
      <w:r w:rsidRPr="00EA7DE6">
        <w:rPr>
          <w:rFonts w:ascii="Calibri" w:hAnsi="Calibri" w:cs="Calibri"/>
          <w:sz w:val="22"/>
          <w:szCs w:val="22"/>
        </w:rPr>
        <w:t>on</w:t>
      </w:r>
      <w:r w:rsidR="008E43C7">
        <w:rPr>
          <w:rFonts w:ascii="Calibri" w:hAnsi="Calibri" w:cs="Calibri"/>
          <w:sz w:val="22"/>
          <w:szCs w:val="22"/>
        </w:rPr>
        <w:t xml:space="preserve"> advanced</w:t>
      </w:r>
      <w:r w:rsidRPr="00EA7DE6">
        <w:rPr>
          <w:rFonts w:ascii="Calibri" w:hAnsi="Calibri" w:cs="Calibri"/>
          <w:sz w:val="22"/>
          <w:szCs w:val="22"/>
        </w:rPr>
        <w:t xml:space="preserve"> ingestion-stage detection, baseline-to-advanced model comparison, and reproducible evaluation, the project aims to deliver both technical depth and practical relevance </w:t>
      </w:r>
      <w:r w:rsidR="009E763F">
        <w:rPr>
          <w:rFonts w:ascii="Calibri" w:hAnsi="Calibri" w:cs="Calibri"/>
          <w:sz w:val="22"/>
          <w:szCs w:val="22"/>
        </w:rPr>
        <w:t>expected through the</w:t>
      </w:r>
      <w:r w:rsidRPr="00EA7DE6">
        <w:rPr>
          <w:rFonts w:ascii="Calibri" w:hAnsi="Calibri" w:cs="Calibri"/>
          <w:sz w:val="22"/>
          <w:szCs w:val="22"/>
        </w:rPr>
        <w:t xml:space="preserve"> capstone </w:t>
      </w:r>
      <w:r w:rsidR="009E763F">
        <w:rPr>
          <w:rFonts w:ascii="Calibri" w:hAnsi="Calibri" w:cs="Calibri"/>
          <w:sz w:val="22"/>
          <w:szCs w:val="22"/>
        </w:rPr>
        <w:t>project</w:t>
      </w:r>
      <w:r w:rsidRPr="00EA7DE6">
        <w:rPr>
          <w:rFonts w:ascii="Calibri" w:hAnsi="Calibri" w:cs="Calibri"/>
          <w:sz w:val="22"/>
          <w:szCs w:val="22"/>
        </w:rPr>
        <w:t>.</w:t>
      </w:r>
    </w:p>
    <w:p w14:paraId="1D81D1AD" w14:textId="77777777" w:rsidR="006A7FA9" w:rsidRPr="00EA7DE6" w:rsidRDefault="006A7FA9" w:rsidP="009307CA">
      <w:pPr>
        <w:spacing w:after="0" w:line="276" w:lineRule="auto"/>
        <w:jc w:val="both"/>
        <w:rPr>
          <w:rFonts w:ascii="Calibri" w:hAnsi="Calibri" w:cs="Calibri"/>
          <w:sz w:val="22"/>
          <w:szCs w:val="22"/>
        </w:rPr>
      </w:pPr>
    </w:p>
    <w:sectPr w:rsidR="006A7FA9" w:rsidRPr="00EA7DE6" w:rsidSect="00EA7DE6">
      <w:headerReference w:type="default"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9A92D" w14:textId="77777777" w:rsidR="00B70CAB" w:rsidRDefault="00B70CAB" w:rsidP="009307CA">
      <w:pPr>
        <w:spacing w:after="0" w:line="240" w:lineRule="auto"/>
      </w:pPr>
      <w:r>
        <w:separator/>
      </w:r>
    </w:p>
  </w:endnote>
  <w:endnote w:type="continuationSeparator" w:id="0">
    <w:p w14:paraId="2411A8B1" w14:textId="77777777" w:rsidR="00B70CAB" w:rsidRDefault="00B70CAB" w:rsidP="00930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BF291" w14:textId="15D90D64" w:rsidR="009E763F" w:rsidRPr="009E763F" w:rsidRDefault="009E763F">
    <w:pPr>
      <w:pStyle w:val="Footer"/>
      <w:rPr>
        <w:rFonts w:ascii="Calibri" w:hAnsi="Calibri" w:cs="Calibri"/>
        <w:i/>
        <w:iCs/>
        <w:sz w:val="20"/>
        <w:szCs w:val="20"/>
      </w:rPr>
    </w:pPr>
    <w:r w:rsidRPr="009E763F">
      <w:rPr>
        <w:rFonts w:ascii="Calibri" w:hAnsi="Calibri" w:cs="Calibri"/>
        <w:i/>
        <w:iCs/>
        <w:sz w:val="20"/>
        <w:szCs w:val="20"/>
      </w:rPr>
      <w:t xml:space="preserve">Page </w:t>
    </w:r>
    <w:sdt>
      <w:sdtPr>
        <w:rPr>
          <w:rFonts w:ascii="Calibri" w:hAnsi="Calibri" w:cs="Calibri"/>
          <w:i/>
          <w:iCs/>
          <w:sz w:val="20"/>
          <w:szCs w:val="20"/>
        </w:rPr>
        <w:id w:val="-386804285"/>
        <w:docPartObj>
          <w:docPartGallery w:val="Page Numbers (Bottom of Page)"/>
          <w:docPartUnique/>
        </w:docPartObj>
      </w:sdtPr>
      <w:sdtContent>
        <w:r w:rsidRPr="009E763F">
          <w:rPr>
            <w:rFonts w:ascii="Calibri" w:hAnsi="Calibri" w:cs="Calibri"/>
            <w:i/>
            <w:iCs/>
            <w:sz w:val="20"/>
            <w:szCs w:val="20"/>
          </w:rPr>
          <w:fldChar w:fldCharType="begin"/>
        </w:r>
        <w:r w:rsidRPr="009E763F">
          <w:rPr>
            <w:rFonts w:ascii="Calibri" w:hAnsi="Calibri" w:cs="Calibri"/>
            <w:i/>
            <w:iCs/>
            <w:sz w:val="20"/>
            <w:szCs w:val="20"/>
          </w:rPr>
          <w:instrText xml:space="preserve"> PAGE   \* MERGEFORMAT </w:instrText>
        </w:r>
        <w:r w:rsidRPr="009E763F">
          <w:rPr>
            <w:rFonts w:ascii="Calibri" w:hAnsi="Calibri" w:cs="Calibri"/>
            <w:i/>
            <w:iCs/>
            <w:sz w:val="20"/>
            <w:szCs w:val="20"/>
          </w:rPr>
          <w:fldChar w:fldCharType="separate"/>
        </w:r>
        <w:r w:rsidRPr="009E763F">
          <w:rPr>
            <w:rFonts w:ascii="Calibri" w:hAnsi="Calibri" w:cs="Calibri"/>
            <w:i/>
            <w:iCs/>
            <w:sz w:val="20"/>
            <w:szCs w:val="20"/>
          </w:rPr>
          <w:t>2</w:t>
        </w:r>
        <w:r w:rsidRPr="009E763F">
          <w:rPr>
            <w:rFonts w:ascii="Calibri" w:hAnsi="Calibri" w:cs="Calibri"/>
            <w:i/>
            <w:iCs/>
            <w:sz w:val="20"/>
            <w:szCs w:val="20"/>
          </w:rPr>
          <w:fldChar w:fldCharType="end"/>
        </w:r>
        <w:r w:rsidRPr="009E763F">
          <w:rPr>
            <w:rFonts w:ascii="Calibri" w:hAnsi="Calibri" w:cs="Calibri"/>
            <w:i/>
            <w:iCs/>
            <w:sz w:val="20"/>
            <w:szCs w:val="20"/>
          </w:rPr>
          <w:tab/>
        </w:r>
        <w:r w:rsidRPr="009E763F">
          <w:rPr>
            <w:rFonts w:ascii="Calibri" w:hAnsi="Calibri" w:cs="Calibri"/>
            <w:i/>
            <w:iCs/>
            <w:sz w:val="20"/>
            <w:szCs w:val="20"/>
          </w:rPr>
          <w:tab/>
        </w:r>
        <w:r w:rsidRPr="009307CA">
          <w:rPr>
            <w:rFonts w:ascii="Calibri" w:hAnsi="Calibri" w:cs="Calibri"/>
            <w:i/>
            <w:iCs/>
            <w:sz w:val="20"/>
            <w:szCs w:val="20"/>
          </w:rPr>
          <w:t xml:space="preserve">258726T </w:t>
        </w:r>
        <w:r>
          <w:rPr>
            <w:rFonts w:ascii="Calibri" w:hAnsi="Calibri" w:cs="Calibri"/>
            <w:i/>
            <w:iCs/>
            <w:sz w:val="20"/>
            <w:szCs w:val="20"/>
          </w:rPr>
          <w:t xml:space="preserve">- </w:t>
        </w:r>
        <w:r w:rsidRPr="009307CA">
          <w:rPr>
            <w:rFonts w:ascii="Calibri" w:hAnsi="Calibri" w:cs="Calibri"/>
            <w:i/>
            <w:iCs/>
            <w:sz w:val="20"/>
            <w:szCs w:val="20"/>
          </w:rPr>
          <w:t>Gunawardana G.S.D.H.</w:t>
        </w:r>
      </w:sdtContent>
    </w:sdt>
  </w:p>
  <w:p w14:paraId="601F2CA1" w14:textId="77777777" w:rsidR="009307CA" w:rsidRDefault="00930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2AFA5" w14:textId="77777777" w:rsidR="00B70CAB" w:rsidRDefault="00B70CAB" w:rsidP="009307CA">
      <w:pPr>
        <w:spacing w:after="0" w:line="240" w:lineRule="auto"/>
      </w:pPr>
      <w:r>
        <w:separator/>
      </w:r>
    </w:p>
  </w:footnote>
  <w:footnote w:type="continuationSeparator" w:id="0">
    <w:p w14:paraId="2BC8E3EA" w14:textId="77777777" w:rsidR="00B70CAB" w:rsidRDefault="00B70CAB" w:rsidP="00930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6036" w14:textId="47AADBAD" w:rsidR="009307CA" w:rsidRPr="009307CA" w:rsidRDefault="009307CA">
    <w:pPr>
      <w:pStyle w:val="Header"/>
      <w:rPr>
        <w:rFonts w:ascii="Calibri" w:hAnsi="Calibri" w:cs="Calibri"/>
        <w:sz w:val="22"/>
        <w:szCs w:val="22"/>
      </w:rPr>
    </w:pPr>
    <w:r w:rsidRPr="009307CA">
      <w:rPr>
        <w:rFonts w:ascii="Calibri" w:hAnsi="Calibri" w:cs="Calibri"/>
        <w:sz w:val="22"/>
        <w:szCs w:val="22"/>
      </w:rPr>
      <w:t>CS5998 - Capstone Project</w:t>
    </w:r>
    <w:r>
      <w:rPr>
        <w:rFonts w:ascii="Calibri" w:hAnsi="Calibri" w:cs="Calibri"/>
        <w:sz w:val="22"/>
        <w:szCs w:val="22"/>
      </w:rPr>
      <w:t xml:space="preserve"> – </w:t>
    </w:r>
    <w:r w:rsidR="00B25C43">
      <w:rPr>
        <w:rFonts w:ascii="Calibri" w:hAnsi="Calibri" w:cs="Calibri"/>
        <w:sz w:val="22"/>
        <w:szCs w:val="22"/>
      </w:rPr>
      <w:t>Technical Checkpoint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7D95"/>
    <w:multiLevelType w:val="hybridMultilevel"/>
    <w:tmpl w:val="FD9E3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B5D15"/>
    <w:multiLevelType w:val="hybridMultilevel"/>
    <w:tmpl w:val="7B4EB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D015A5"/>
    <w:multiLevelType w:val="multilevel"/>
    <w:tmpl w:val="E56E470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E3F4C47"/>
    <w:multiLevelType w:val="multilevel"/>
    <w:tmpl w:val="E56E470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FBE2D7D"/>
    <w:multiLevelType w:val="hybridMultilevel"/>
    <w:tmpl w:val="8AA2F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0B283F"/>
    <w:multiLevelType w:val="hybridMultilevel"/>
    <w:tmpl w:val="6E68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17D03"/>
    <w:multiLevelType w:val="hybridMultilevel"/>
    <w:tmpl w:val="6582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015F2A"/>
    <w:multiLevelType w:val="multilevel"/>
    <w:tmpl w:val="E56E470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D1900FE"/>
    <w:multiLevelType w:val="hybridMultilevel"/>
    <w:tmpl w:val="7554B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16E37"/>
    <w:multiLevelType w:val="hybridMultilevel"/>
    <w:tmpl w:val="21BC7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236EE"/>
    <w:multiLevelType w:val="hybridMultilevel"/>
    <w:tmpl w:val="07687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1518C"/>
    <w:multiLevelType w:val="multilevel"/>
    <w:tmpl w:val="E56E4708"/>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355A79E0"/>
    <w:multiLevelType w:val="hybridMultilevel"/>
    <w:tmpl w:val="31AC10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192B17"/>
    <w:multiLevelType w:val="hybridMultilevel"/>
    <w:tmpl w:val="77B4C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F01A9A"/>
    <w:multiLevelType w:val="multilevel"/>
    <w:tmpl w:val="E56E470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45F34350"/>
    <w:multiLevelType w:val="hybridMultilevel"/>
    <w:tmpl w:val="1EA650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5B1F51"/>
    <w:multiLevelType w:val="hybridMultilevel"/>
    <w:tmpl w:val="44782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401781"/>
    <w:multiLevelType w:val="hybridMultilevel"/>
    <w:tmpl w:val="B36CD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031514"/>
    <w:multiLevelType w:val="hybridMultilevel"/>
    <w:tmpl w:val="C1021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5A0535"/>
    <w:multiLevelType w:val="hybridMultilevel"/>
    <w:tmpl w:val="C16A8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206B2B"/>
    <w:multiLevelType w:val="hybridMultilevel"/>
    <w:tmpl w:val="3064F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C741D9"/>
    <w:multiLevelType w:val="hybridMultilevel"/>
    <w:tmpl w:val="C2A0F2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0341096">
    <w:abstractNumId w:val="14"/>
  </w:num>
  <w:num w:numId="2" w16cid:durableId="1900819300">
    <w:abstractNumId w:val="17"/>
  </w:num>
  <w:num w:numId="3" w16cid:durableId="2128501876">
    <w:abstractNumId w:val="7"/>
  </w:num>
  <w:num w:numId="4" w16cid:durableId="108207619">
    <w:abstractNumId w:val="6"/>
  </w:num>
  <w:num w:numId="5" w16cid:durableId="847866707">
    <w:abstractNumId w:val="4"/>
  </w:num>
  <w:num w:numId="6" w16cid:durableId="1093016678">
    <w:abstractNumId w:val="11"/>
  </w:num>
  <w:num w:numId="7" w16cid:durableId="60835571">
    <w:abstractNumId w:val="2"/>
  </w:num>
  <w:num w:numId="8" w16cid:durableId="1937664166">
    <w:abstractNumId w:val="20"/>
  </w:num>
  <w:num w:numId="9" w16cid:durableId="2129395901">
    <w:abstractNumId w:val="12"/>
  </w:num>
  <w:num w:numId="10" w16cid:durableId="445928323">
    <w:abstractNumId w:val="1"/>
  </w:num>
  <w:num w:numId="11" w16cid:durableId="689336238">
    <w:abstractNumId w:val="16"/>
  </w:num>
  <w:num w:numId="12" w16cid:durableId="901017737">
    <w:abstractNumId w:val="5"/>
  </w:num>
  <w:num w:numId="13" w16cid:durableId="724377821">
    <w:abstractNumId w:val="21"/>
  </w:num>
  <w:num w:numId="14" w16cid:durableId="398286247">
    <w:abstractNumId w:val="10"/>
  </w:num>
  <w:num w:numId="15" w16cid:durableId="1346900450">
    <w:abstractNumId w:val="13"/>
  </w:num>
  <w:num w:numId="16" w16cid:durableId="592083094">
    <w:abstractNumId w:val="18"/>
  </w:num>
  <w:num w:numId="17" w16cid:durableId="60560475">
    <w:abstractNumId w:val="9"/>
  </w:num>
  <w:num w:numId="18" w16cid:durableId="761753949">
    <w:abstractNumId w:val="15"/>
  </w:num>
  <w:num w:numId="19" w16cid:durableId="83649578">
    <w:abstractNumId w:val="19"/>
  </w:num>
  <w:num w:numId="20" w16cid:durableId="1730155250">
    <w:abstractNumId w:val="0"/>
  </w:num>
  <w:num w:numId="21" w16cid:durableId="1601831899">
    <w:abstractNumId w:val="8"/>
  </w:num>
  <w:num w:numId="22" w16cid:durableId="2121679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E6"/>
    <w:rsid w:val="00537889"/>
    <w:rsid w:val="00657DC6"/>
    <w:rsid w:val="006A7FA9"/>
    <w:rsid w:val="00736877"/>
    <w:rsid w:val="0078371D"/>
    <w:rsid w:val="008B2E80"/>
    <w:rsid w:val="008E43C7"/>
    <w:rsid w:val="009307CA"/>
    <w:rsid w:val="009E763F"/>
    <w:rsid w:val="00B25C43"/>
    <w:rsid w:val="00B70CAB"/>
    <w:rsid w:val="00BA6A78"/>
    <w:rsid w:val="00D477A5"/>
    <w:rsid w:val="00D62E0A"/>
    <w:rsid w:val="00DB3405"/>
    <w:rsid w:val="00EA7DE6"/>
    <w:rsid w:val="00EC2279"/>
    <w:rsid w:val="00FA1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D57D8"/>
  <w15:chartTrackingRefBased/>
  <w15:docId w15:val="{458A0030-5835-425C-B10C-35A349173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7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7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DE6"/>
    <w:rPr>
      <w:rFonts w:eastAsiaTheme="majorEastAsia" w:cstheme="majorBidi"/>
      <w:color w:val="272727" w:themeColor="text1" w:themeTint="D8"/>
    </w:rPr>
  </w:style>
  <w:style w:type="paragraph" w:styleId="Title">
    <w:name w:val="Title"/>
    <w:basedOn w:val="Normal"/>
    <w:next w:val="Normal"/>
    <w:link w:val="TitleChar"/>
    <w:uiPriority w:val="10"/>
    <w:qFormat/>
    <w:rsid w:val="00EA7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DE6"/>
    <w:pPr>
      <w:spacing w:before="160"/>
      <w:jc w:val="center"/>
    </w:pPr>
    <w:rPr>
      <w:i/>
      <w:iCs/>
      <w:color w:val="404040" w:themeColor="text1" w:themeTint="BF"/>
    </w:rPr>
  </w:style>
  <w:style w:type="character" w:customStyle="1" w:styleId="QuoteChar">
    <w:name w:val="Quote Char"/>
    <w:basedOn w:val="DefaultParagraphFont"/>
    <w:link w:val="Quote"/>
    <w:uiPriority w:val="29"/>
    <w:rsid w:val="00EA7DE6"/>
    <w:rPr>
      <w:i/>
      <w:iCs/>
      <w:color w:val="404040" w:themeColor="text1" w:themeTint="BF"/>
    </w:rPr>
  </w:style>
  <w:style w:type="paragraph" w:styleId="ListParagraph">
    <w:name w:val="List Paragraph"/>
    <w:basedOn w:val="Normal"/>
    <w:uiPriority w:val="34"/>
    <w:qFormat/>
    <w:rsid w:val="00EA7DE6"/>
    <w:pPr>
      <w:ind w:left="720"/>
      <w:contextualSpacing/>
    </w:pPr>
  </w:style>
  <w:style w:type="character" w:styleId="IntenseEmphasis">
    <w:name w:val="Intense Emphasis"/>
    <w:basedOn w:val="DefaultParagraphFont"/>
    <w:uiPriority w:val="21"/>
    <w:qFormat/>
    <w:rsid w:val="00EA7DE6"/>
    <w:rPr>
      <w:i/>
      <w:iCs/>
      <w:color w:val="0F4761" w:themeColor="accent1" w:themeShade="BF"/>
    </w:rPr>
  </w:style>
  <w:style w:type="paragraph" w:styleId="IntenseQuote">
    <w:name w:val="Intense Quote"/>
    <w:basedOn w:val="Normal"/>
    <w:next w:val="Normal"/>
    <w:link w:val="IntenseQuoteChar"/>
    <w:uiPriority w:val="30"/>
    <w:qFormat/>
    <w:rsid w:val="00EA7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DE6"/>
    <w:rPr>
      <w:i/>
      <w:iCs/>
      <w:color w:val="0F4761" w:themeColor="accent1" w:themeShade="BF"/>
    </w:rPr>
  </w:style>
  <w:style w:type="character" w:styleId="IntenseReference">
    <w:name w:val="Intense Reference"/>
    <w:basedOn w:val="DefaultParagraphFont"/>
    <w:uiPriority w:val="32"/>
    <w:qFormat/>
    <w:rsid w:val="00EA7DE6"/>
    <w:rPr>
      <w:b/>
      <w:bCs/>
      <w:smallCaps/>
      <w:color w:val="0F4761" w:themeColor="accent1" w:themeShade="BF"/>
      <w:spacing w:val="5"/>
    </w:rPr>
  </w:style>
  <w:style w:type="table" w:styleId="TableGrid">
    <w:name w:val="Table Grid"/>
    <w:basedOn w:val="TableNormal"/>
    <w:uiPriority w:val="39"/>
    <w:rsid w:val="00657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0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7CA"/>
  </w:style>
  <w:style w:type="paragraph" w:styleId="Footer">
    <w:name w:val="footer"/>
    <w:basedOn w:val="Normal"/>
    <w:link w:val="FooterChar"/>
    <w:uiPriority w:val="99"/>
    <w:unhideWhenUsed/>
    <w:rsid w:val="00930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26A4DE-49A9-4269-99FC-BBACCC26325A}" type="doc">
      <dgm:prSet loTypeId="urn:microsoft.com/office/officeart/2005/8/layout/process1" loCatId="process" qsTypeId="urn:microsoft.com/office/officeart/2005/8/quickstyle/simple1" qsCatId="simple" csTypeId="urn:microsoft.com/office/officeart/2005/8/colors/accent1_2" csCatId="accent1" phldr="1"/>
      <dgm:spPr/>
    </dgm:pt>
    <dgm:pt modelId="{C7D91E7E-7714-4C36-BC94-DAD4476FB54E}">
      <dgm:prSet phldrT="[Text]" custT="1"/>
      <dgm:spPr>
        <a:solidFill>
          <a:srgbClr val="92D050"/>
        </a:solidFill>
      </dgm:spPr>
      <dgm:t>
        <a:bodyPr/>
        <a:lstStyle/>
        <a:p>
          <a:pPr>
            <a:buNone/>
          </a:pPr>
          <a:r>
            <a:rPr lang="en-US" sz="900">
              <a:solidFill>
                <a:sysClr val="windowText" lastClr="000000"/>
              </a:solidFill>
            </a:rPr>
            <a:t>Data Source</a:t>
          </a:r>
        </a:p>
      </dgm:t>
    </dgm:pt>
    <dgm:pt modelId="{7391A76A-E836-4D7B-A4A6-07EB8C3D428B}" type="parTrans" cxnId="{A9BA11B0-4624-45EC-B855-AC62CE1616B6}">
      <dgm:prSet/>
      <dgm:spPr/>
      <dgm:t>
        <a:bodyPr/>
        <a:lstStyle/>
        <a:p>
          <a:endParaRPr lang="en-US" sz="2400">
            <a:solidFill>
              <a:sysClr val="windowText" lastClr="000000"/>
            </a:solidFill>
          </a:endParaRPr>
        </a:p>
      </dgm:t>
    </dgm:pt>
    <dgm:pt modelId="{FDE98F50-930F-4B9C-B54D-442F0DD95409}" type="sibTrans" cxnId="{A9BA11B0-4624-45EC-B855-AC62CE1616B6}">
      <dgm:prSet custT="1"/>
      <dgm:spPr/>
      <dgm:t>
        <a:bodyPr/>
        <a:lstStyle/>
        <a:p>
          <a:endParaRPr lang="en-US" sz="800">
            <a:solidFill>
              <a:sysClr val="windowText" lastClr="000000"/>
            </a:solidFill>
          </a:endParaRPr>
        </a:p>
      </dgm:t>
    </dgm:pt>
    <dgm:pt modelId="{240AD2CA-A9C9-42BB-B88C-A3189D38779B}">
      <dgm:prSet phldrT="[Text]" custT="1"/>
      <dgm:spPr>
        <a:solidFill>
          <a:srgbClr val="92D050"/>
        </a:solidFill>
      </dgm:spPr>
      <dgm:t>
        <a:bodyPr/>
        <a:lstStyle/>
        <a:p>
          <a:pPr>
            <a:buNone/>
          </a:pPr>
          <a:r>
            <a:rPr lang="en-US" sz="900">
              <a:solidFill>
                <a:sysClr val="windowText" lastClr="000000"/>
              </a:solidFill>
            </a:rPr>
            <a:t>Preprocessing</a:t>
          </a:r>
        </a:p>
      </dgm:t>
    </dgm:pt>
    <dgm:pt modelId="{9C83C752-4412-4E1C-A1D4-93B06F3E2025}" type="parTrans" cxnId="{EB238048-7E36-4C6C-ABE7-14789EB29FDA}">
      <dgm:prSet/>
      <dgm:spPr/>
      <dgm:t>
        <a:bodyPr/>
        <a:lstStyle/>
        <a:p>
          <a:endParaRPr lang="en-US" sz="2400">
            <a:solidFill>
              <a:sysClr val="windowText" lastClr="000000"/>
            </a:solidFill>
          </a:endParaRPr>
        </a:p>
      </dgm:t>
    </dgm:pt>
    <dgm:pt modelId="{CD8B1C74-9DAF-480D-A10E-FB7C099FFB6A}" type="sibTrans" cxnId="{EB238048-7E36-4C6C-ABE7-14789EB29FDA}">
      <dgm:prSet custT="1"/>
      <dgm:spPr/>
      <dgm:t>
        <a:bodyPr/>
        <a:lstStyle/>
        <a:p>
          <a:endParaRPr lang="en-US" sz="800">
            <a:solidFill>
              <a:sysClr val="windowText" lastClr="000000"/>
            </a:solidFill>
          </a:endParaRPr>
        </a:p>
      </dgm:t>
    </dgm:pt>
    <dgm:pt modelId="{AF3CA421-A718-4DF3-9362-0ADE4D00583C}">
      <dgm:prSet phldrT="[Text]" custT="1"/>
      <dgm:spPr>
        <a:solidFill>
          <a:srgbClr val="FFC000"/>
        </a:solidFill>
      </dgm:spPr>
      <dgm:t>
        <a:bodyPr/>
        <a:lstStyle/>
        <a:p>
          <a:pPr>
            <a:buNone/>
          </a:pPr>
          <a:r>
            <a:rPr lang="en-US" sz="900">
              <a:solidFill>
                <a:sysClr val="windowText" lastClr="000000"/>
              </a:solidFill>
            </a:rPr>
            <a:t>Feature Engineering</a:t>
          </a:r>
        </a:p>
      </dgm:t>
    </dgm:pt>
    <dgm:pt modelId="{392FFE8B-523C-4C86-BDF4-1D82B829B84F}" type="parTrans" cxnId="{0B528198-2BB5-4B3B-9A5E-EF105F3D2FBD}">
      <dgm:prSet/>
      <dgm:spPr/>
      <dgm:t>
        <a:bodyPr/>
        <a:lstStyle/>
        <a:p>
          <a:endParaRPr lang="en-US" sz="2400">
            <a:solidFill>
              <a:sysClr val="windowText" lastClr="000000"/>
            </a:solidFill>
          </a:endParaRPr>
        </a:p>
      </dgm:t>
    </dgm:pt>
    <dgm:pt modelId="{1F3A74E3-24A9-4296-97FD-9CF4DE7F8B30}" type="sibTrans" cxnId="{0B528198-2BB5-4B3B-9A5E-EF105F3D2FBD}">
      <dgm:prSet custT="1"/>
      <dgm:spPr/>
      <dgm:t>
        <a:bodyPr/>
        <a:lstStyle/>
        <a:p>
          <a:endParaRPr lang="en-US" sz="800">
            <a:solidFill>
              <a:sysClr val="windowText" lastClr="000000"/>
            </a:solidFill>
          </a:endParaRPr>
        </a:p>
      </dgm:t>
    </dgm:pt>
    <dgm:pt modelId="{23A53739-CEA3-402F-842F-1DAF0BE1D42A}">
      <dgm:prSet phldrT="[Text]" custT="1"/>
      <dgm:spPr>
        <a:solidFill>
          <a:srgbClr val="FFC000"/>
        </a:solidFill>
      </dgm:spPr>
      <dgm:t>
        <a:bodyPr/>
        <a:lstStyle/>
        <a:p>
          <a:pPr>
            <a:buNone/>
          </a:pPr>
          <a:r>
            <a:rPr lang="en-US" sz="900">
              <a:solidFill>
                <a:sysClr val="windowText" lastClr="000000"/>
              </a:solidFill>
            </a:rPr>
            <a:t>Modeling</a:t>
          </a:r>
        </a:p>
      </dgm:t>
    </dgm:pt>
    <dgm:pt modelId="{F390BB03-4517-48DB-AD3A-87362C6B828B}" type="parTrans" cxnId="{A27E38DE-D1DA-4FF7-87D8-2A9A7BB1344C}">
      <dgm:prSet/>
      <dgm:spPr/>
      <dgm:t>
        <a:bodyPr/>
        <a:lstStyle/>
        <a:p>
          <a:endParaRPr lang="en-US" sz="2400">
            <a:solidFill>
              <a:sysClr val="windowText" lastClr="000000"/>
            </a:solidFill>
          </a:endParaRPr>
        </a:p>
      </dgm:t>
    </dgm:pt>
    <dgm:pt modelId="{5BF5B0A7-617D-46CE-95C6-D3C25BA4B607}" type="sibTrans" cxnId="{A27E38DE-D1DA-4FF7-87D8-2A9A7BB1344C}">
      <dgm:prSet custT="1"/>
      <dgm:spPr/>
      <dgm:t>
        <a:bodyPr/>
        <a:lstStyle/>
        <a:p>
          <a:endParaRPr lang="en-US" sz="800">
            <a:solidFill>
              <a:sysClr val="windowText" lastClr="000000"/>
            </a:solidFill>
          </a:endParaRPr>
        </a:p>
      </dgm:t>
    </dgm:pt>
    <dgm:pt modelId="{371AA6A2-3963-4CC0-B137-C901B46D035B}">
      <dgm:prSet phldrT="[Text]" custT="1"/>
      <dgm:spPr>
        <a:solidFill>
          <a:schemeClr val="accent2">
            <a:lumMod val="60000"/>
            <a:lumOff val="40000"/>
          </a:schemeClr>
        </a:solidFill>
      </dgm:spPr>
      <dgm:t>
        <a:bodyPr/>
        <a:lstStyle/>
        <a:p>
          <a:pPr>
            <a:buNone/>
          </a:pPr>
          <a:r>
            <a:rPr lang="en-US" sz="900">
              <a:solidFill>
                <a:sysClr val="windowText" lastClr="000000"/>
              </a:solidFill>
            </a:rPr>
            <a:t>Evaluation</a:t>
          </a:r>
        </a:p>
      </dgm:t>
    </dgm:pt>
    <dgm:pt modelId="{18F1D019-972E-4209-8000-5157F053DD71}" type="parTrans" cxnId="{75A0A4BE-2952-47C1-AF7A-843E79EC8835}">
      <dgm:prSet/>
      <dgm:spPr/>
      <dgm:t>
        <a:bodyPr/>
        <a:lstStyle/>
        <a:p>
          <a:endParaRPr lang="en-US" sz="2400">
            <a:solidFill>
              <a:sysClr val="windowText" lastClr="000000"/>
            </a:solidFill>
          </a:endParaRPr>
        </a:p>
      </dgm:t>
    </dgm:pt>
    <dgm:pt modelId="{F7B7C6EB-62A9-4AC3-8B3E-E982611487BB}" type="sibTrans" cxnId="{75A0A4BE-2952-47C1-AF7A-843E79EC8835}">
      <dgm:prSet custT="1"/>
      <dgm:spPr/>
      <dgm:t>
        <a:bodyPr/>
        <a:lstStyle/>
        <a:p>
          <a:endParaRPr lang="en-US" sz="800">
            <a:solidFill>
              <a:sysClr val="windowText" lastClr="000000"/>
            </a:solidFill>
          </a:endParaRPr>
        </a:p>
      </dgm:t>
    </dgm:pt>
    <dgm:pt modelId="{F4F152E9-3A1C-4614-8AB9-A24CE9DD1942}">
      <dgm:prSet phldrT="[Text]" custT="1"/>
      <dgm:spPr>
        <a:solidFill>
          <a:schemeClr val="accent2">
            <a:lumMod val="60000"/>
            <a:lumOff val="40000"/>
          </a:schemeClr>
        </a:solidFill>
      </dgm:spPr>
      <dgm:t>
        <a:bodyPr/>
        <a:lstStyle/>
        <a:p>
          <a:pPr>
            <a:buNone/>
          </a:pPr>
          <a:r>
            <a:rPr lang="en-US" sz="900">
              <a:solidFill>
                <a:sysClr val="windowText" lastClr="000000"/>
              </a:solidFill>
            </a:rPr>
            <a:t>Alerting</a:t>
          </a:r>
        </a:p>
      </dgm:t>
    </dgm:pt>
    <dgm:pt modelId="{DC4164E7-0413-4C9F-9239-B58E777BDF5B}" type="parTrans" cxnId="{5ADAAA0E-1217-413F-BF1F-3024AFB8ABE8}">
      <dgm:prSet/>
      <dgm:spPr/>
      <dgm:t>
        <a:bodyPr/>
        <a:lstStyle/>
        <a:p>
          <a:endParaRPr lang="en-US" sz="2400">
            <a:solidFill>
              <a:sysClr val="windowText" lastClr="000000"/>
            </a:solidFill>
          </a:endParaRPr>
        </a:p>
      </dgm:t>
    </dgm:pt>
    <dgm:pt modelId="{89BC9286-551A-4BE5-8349-E09B9823404E}" type="sibTrans" cxnId="{5ADAAA0E-1217-413F-BF1F-3024AFB8ABE8}">
      <dgm:prSet/>
      <dgm:spPr/>
      <dgm:t>
        <a:bodyPr/>
        <a:lstStyle/>
        <a:p>
          <a:endParaRPr lang="en-US" sz="2400">
            <a:solidFill>
              <a:sysClr val="windowText" lastClr="000000"/>
            </a:solidFill>
          </a:endParaRPr>
        </a:p>
      </dgm:t>
    </dgm:pt>
    <dgm:pt modelId="{595B2DEC-3491-4E18-A098-4FACFC56E5E2}" type="pres">
      <dgm:prSet presAssocID="{8B26A4DE-49A9-4269-99FC-BBACCC26325A}" presName="Name0" presStyleCnt="0">
        <dgm:presLayoutVars>
          <dgm:dir/>
          <dgm:resizeHandles val="exact"/>
        </dgm:presLayoutVars>
      </dgm:prSet>
      <dgm:spPr/>
    </dgm:pt>
    <dgm:pt modelId="{E124A57F-A894-4965-91C9-990BBC43BC4C}" type="pres">
      <dgm:prSet presAssocID="{C7D91E7E-7714-4C36-BC94-DAD4476FB54E}" presName="node" presStyleLbl="node1" presStyleIdx="0" presStyleCnt="6">
        <dgm:presLayoutVars>
          <dgm:bulletEnabled val="1"/>
        </dgm:presLayoutVars>
      </dgm:prSet>
      <dgm:spPr/>
    </dgm:pt>
    <dgm:pt modelId="{B58462B5-1AE2-46D5-B52D-497399654F60}" type="pres">
      <dgm:prSet presAssocID="{FDE98F50-930F-4B9C-B54D-442F0DD95409}" presName="sibTrans" presStyleLbl="sibTrans2D1" presStyleIdx="0" presStyleCnt="5"/>
      <dgm:spPr/>
    </dgm:pt>
    <dgm:pt modelId="{6BE1F52E-D3B7-452D-88EF-E17488FE617F}" type="pres">
      <dgm:prSet presAssocID="{FDE98F50-930F-4B9C-B54D-442F0DD95409}" presName="connectorText" presStyleLbl="sibTrans2D1" presStyleIdx="0" presStyleCnt="5"/>
      <dgm:spPr/>
    </dgm:pt>
    <dgm:pt modelId="{0D858E77-6B8A-4FA9-8D2C-8C896F57478D}" type="pres">
      <dgm:prSet presAssocID="{240AD2CA-A9C9-42BB-B88C-A3189D38779B}" presName="node" presStyleLbl="node1" presStyleIdx="1" presStyleCnt="6">
        <dgm:presLayoutVars>
          <dgm:bulletEnabled val="1"/>
        </dgm:presLayoutVars>
      </dgm:prSet>
      <dgm:spPr/>
    </dgm:pt>
    <dgm:pt modelId="{46ECD514-09EC-4765-856C-38578BFF0439}" type="pres">
      <dgm:prSet presAssocID="{CD8B1C74-9DAF-480D-A10E-FB7C099FFB6A}" presName="sibTrans" presStyleLbl="sibTrans2D1" presStyleIdx="1" presStyleCnt="5"/>
      <dgm:spPr/>
    </dgm:pt>
    <dgm:pt modelId="{0E46CD77-6EB2-4F3B-97EE-1A5D255EC74D}" type="pres">
      <dgm:prSet presAssocID="{CD8B1C74-9DAF-480D-A10E-FB7C099FFB6A}" presName="connectorText" presStyleLbl="sibTrans2D1" presStyleIdx="1" presStyleCnt="5"/>
      <dgm:spPr/>
    </dgm:pt>
    <dgm:pt modelId="{A448F25A-7982-411A-9ABA-8ABED042AD26}" type="pres">
      <dgm:prSet presAssocID="{AF3CA421-A718-4DF3-9362-0ADE4D00583C}" presName="node" presStyleLbl="node1" presStyleIdx="2" presStyleCnt="6">
        <dgm:presLayoutVars>
          <dgm:bulletEnabled val="1"/>
        </dgm:presLayoutVars>
      </dgm:prSet>
      <dgm:spPr/>
    </dgm:pt>
    <dgm:pt modelId="{266DE341-C996-4764-8570-F40D08B8367E}" type="pres">
      <dgm:prSet presAssocID="{1F3A74E3-24A9-4296-97FD-9CF4DE7F8B30}" presName="sibTrans" presStyleLbl="sibTrans2D1" presStyleIdx="2" presStyleCnt="5"/>
      <dgm:spPr/>
    </dgm:pt>
    <dgm:pt modelId="{3CE4A1BB-A199-48C5-BF4E-C9AA6F629A8D}" type="pres">
      <dgm:prSet presAssocID="{1F3A74E3-24A9-4296-97FD-9CF4DE7F8B30}" presName="connectorText" presStyleLbl="sibTrans2D1" presStyleIdx="2" presStyleCnt="5"/>
      <dgm:spPr/>
    </dgm:pt>
    <dgm:pt modelId="{DADDDEBD-32A2-49EE-AB3F-521ABBD9AF25}" type="pres">
      <dgm:prSet presAssocID="{23A53739-CEA3-402F-842F-1DAF0BE1D42A}" presName="node" presStyleLbl="node1" presStyleIdx="3" presStyleCnt="6">
        <dgm:presLayoutVars>
          <dgm:bulletEnabled val="1"/>
        </dgm:presLayoutVars>
      </dgm:prSet>
      <dgm:spPr/>
    </dgm:pt>
    <dgm:pt modelId="{CB08C5FD-B907-4E84-A897-84EB00920EDF}" type="pres">
      <dgm:prSet presAssocID="{5BF5B0A7-617D-46CE-95C6-D3C25BA4B607}" presName="sibTrans" presStyleLbl="sibTrans2D1" presStyleIdx="3" presStyleCnt="5"/>
      <dgm:spPr/>
    </dgm:pt>
    <dgm:pt modelId="{4E8C19A4-C296-44EF-BF56-314B4ECFA38B}" type="pres">
      <dgm:prSet presAssocID="{5BF5B0A7-617D-46CE-95C6-D3C25BA4B607}" presName="connectorText" presStyleLbl="sibTrans2D1" presStyleIdx="3" presStyleCnt="5"/>
      <dgm:spPr/>
    </dgm:pt>
    <dgm:pt modelId="{F6AD0B14-9DCB-4F75-9882-543C920585FE}" type="pres">
      <dgm:prSet presAssocID="{371AA6A2-3963-4CC0-B137-C901B46D035B}" presName="node" presStyleLbl="node1" presStyleIdx="4" presStyleCnt="6">
        <dgm:presLayoutVars>
          <dgm:bulletEnabled val="1"/>
        </dgm:presLayoutVars>
      </dgm:prSet>
      <dgm:spPr/>
    </dgm:pt>
    <dgm:pt modelId="{816C62FB-8E8A-41CF-9217-1A6A8FB52FF3}" type="pres">
      <dgm:prSet presAssocID="{F7B7C6EB-62A9-4AC3-8B3E-E982611487BB}" presName="sibTrans" presStyleLbl="sibTrans2D1" presStyleIdx="4" presStyleCnt="5"/>
      <dgm:spPr/>
    </dgm:pt>
    <dgm:pt modelId="{C0409EC9-99A5-428F-ADA2-EAF5C22A64C6}" type="pres">
      <dgm:prSet presAssocID="{F7B7C6EB-62A9-4AC3-8B3E-E982611487BB}" presName="connectorText" presStyleLbl="sibTrans2D1" presStyleIdx="4" presStyleCnt="5"/>
      <dgm:spPr/>
    </dgm:pt>
    <dgm:pt modelId="{21A7FFEF-B40B-427C-A088-BC4DD9029B07}" type="pres">
      <dgm:prSet presAssocID="{F4F152E9-3A1C-4614-8AB9-A24CE9DD1942}" presName="node" presStyleLbl="node1" presStyleIdx="5" presStyleCnt="6">
        <dgm:presLayoutVars>
          <dgm:bulletEnabled val="1"/>
        </dgm:presLayoutVars>
      </dgm:prSet>
      <dgm:spPr/>
    </dgm:pt>
  </dgm:ptLst>
  <dgm:cxnLst>
    <dgm:cxn modelId="{2FD68500-ABA8-4D5B-A1FA-2D146504EB41}" type="presOf" srcId="{5BF5B0A7-617D-46CE-95C6-D3C25BA4B607}" destId="{4E8C19A4-C296-44EF-BF56-314B4ECFA38B}" srcOrd="1" destOrd="0" presId="urn:microsoft.com/office/officeart/2005/8/layout/process1"/>
    <dgm:cxn modelId="{0449300D-8DED-4BA7-BDD6-1B6FDC0FC330}" type="presOf" srcId="{CD8B1C74-9DAF-480D-A10E-FB7C099FFB6A}" destId="{0E46CD77-6EB2-4F3B-97EE-1A5D255EC74D}" srcOrd="1" destOrd="0" presId="urn:microsoft.com/office/officeart/2005/8/layout/process1"/>
    <dgm:cxn modelId="{5ADAAA0E-1217-413F-BF1F-3024AFB8ABE8}" srcId="{8B26A4DE-49A9-4269-99FC-BBACCC26325A}" destId="{F4F152E9-3A1C-4614-8AB9-A24CE9DD1942}" srcOrd="5" destOrd="0" parTransId="{DC4164E7-0413-4C9F-9239-B58E777BDF5B}" sibTransId="{89BC9286-551A-4BE5-8349-E09B9823404E}"/>
    <dgm:cxn modelId="{C6BC3115-9287-4AEB-BA42-F2AA9485B290}" type="presOf" srcId="{8B26A4DE-49A9-4269-99FC-BBACCC26325A}" destId="{595B2DEC-3491-4E18-A098-4FACFC56E5E2}" srcOrd="0" destOrd="0" presId="urn:microsoft.com/office/officeart/2005/8/layout/process1"/>
    <dgm:cxn modelId="{3593CC5D-8E7A-4FAB-AB26-9AFC51E6501C}" type="presOf" srcId="{CD8B1C74-9DAF-480D-A10E-FB7C099FFB6A}" destId="{46ECD514-09EC-4765-856C-38578BFF0439}" srcOrd="0" destOrd="0" presId="urn:microsoft.com/office/officeart/2005/8/layout/process1"/>
    <dgm:cxn modelId="{75ED4842-D099-4F42-9A59-DF5F11DFB82A}" type="presOf" srcId="{371AA6A2-3963-4CC0-B137-C901B46D035B}" destId="{F6AD0B14-9DCB-4F75-9882-543C920585FE}" srcOrd="0" destOrd="0" presId="urn:microsoft.com/office/officeart/2005/8/layout/process1"/>
    <dgm:cxn modelId="{13579247-09D0-445B-AA72-127200B1685E}" type="presOf" srcId="{AF3CA421-A718-4DF3-9362-0ADE4D00583C}" destId="{A448F25A-7982-411A-9ABA-8ABED042AD26}" srcOrd="0" destOrd="0" presId="urn:microsoft.com/office/officeart/2005/8/layout/process1"/>
    <dgm:cxn modelId="{EB238048-7E36-4C6C-ABE7-14789EB29FDA}" srcId="{8B26A4DE-49A9-4269-99FC-BBACCC26325A}" destId="{240AD2CA-A9C9-42BB-B88C-A3189D38779B}" srcOrd="1" destOrd="0" parTransId="{9C83C752-4412-4E1C-A1D4-93B06F3E2025}" sibTransId="{CD8B1C74-9DAF-480D-A10E-FB7C099FFB6A}"/>
    <dgm:cxn modelId="{44063349-B614-4F08-A781-15A447A98F66}" type="presOf" srcId="{1F3A74E3-24A9-4296-97FD-9CF4DE7F8B30}" destId="{266DE341-C996-4764-8570-F40D08B8367E}" srcOrd="0" destOrd="0" presId="urn:microsoft.com/office/officeart/2005/8/layout/process1"/>
    <dgm:cxn modelId="{ECBD3F49-AA9B-45CC-A37B-B8F4116B7FA6}" type="presOf" srcId="{C7D91E7E-7714-4C36-BC94-DAD4476FB54E}" destId="{E124A57F-A894-4965-91C9-990BBC43BC4C}" srcOrd="0" destOrd="0" presId="urn:microsoft.com/office/officeart/2005/8/layout/process1"/>
    <dgm:cxn modelId="{2D7B666E-10AC-4594-851D-F38293EFE9F5}" type="presOf" srcId="{240AD2CA-A9C9-42BB-B88C-A3189D38779B}" destId="{0D858E77-6B8A-4FA9-8D2C-8C896F57478D}" srcOrd="0" destOrd="0" presId="urn:microsoft.com/office/officeart/2005/8/layout/process1"/>
    <dgm:cxn modelId="{81846B50-8A8E-4D17-84D6-8E5320B5A8DD}" type="presOf" srcId="{5BF5B0A7-617D-46CE-95C6-D3C25BA4B607}" destId="{CB08C5FD-B907-4E84-A897-84EB00920EDF}" srcOrd="0" destOrd="0" presId="urn:microsoft.com/office/officeart/2005/8/layout/process1"/>
    <dgm:cxn modelId="{3F535254-D1DD-4A4E-AAFC-16DBBF1E1480}" type="presOf" srcId="{F4F152E9-3A1C-4614-8AB9-A24CE9DD1942}" destId="{21A7FFEF-B40B-427C-A088-BC4DD9029B07}" srcOrd="0" destOrd="0" presId="urn:microsoft.com/office/officeart/2005/8/layout/process1"/>
    <dgm:cxn modelId="{B25C7574-3D80-4B48-B59A-0EC6B8B6F7B6}" type="presOf" srcId="{23A53739-CEA3-402F-842F-1DAF0BE1D42A}" destId="{DADDDEBD-32A2-49EE-AB3F-521ABBD9AF25}" srcOrd="0" destOrd="0" presId="urn:microsoft.com/office/officeart/2005/8/layout/process1"/>
    <dgm:cxn modelId="{F81CA379-C51F-49B6-9247-AF104D108C4A}" type="presOf" srcId="{1F3A74E3-24A9-4296-97FD-9CF4DE7F8B30}" destId="{3CE4A1BB-A199-48C5-BF4E-C9AA6F629A8D}" srcOrd="1" destOrd="0" presId="urn:microsoft.com/office/officeart/2005/8/layout/process1"/>
    <dgm:cxn modelId="{E4774D8B-9587-4F3B-85D5-6E971D10932A}" type="presOf" srcId="{F7B7C6EB-62A9-4AC3-8B3E-E982611487BB}" destId="{816C62FB-8E8A-41CF-9217-1A6A8FB52FF3}" srcOrd="0" destOrd="0" presId="urn:microsoft.com/office/officeart/2005/8/layout/process1"/>
    <dgm:cxn modelId="{85CE6996-DF68-4971-9FD7-A78C3318ACB3}" type="presOf" srcId="{FDE98F50-930F-4B9C-B54D-442F0DD95409}" destId="{B58462B5-1AE2-46D5-B52D-497399654F60}" srcOrd="0" destOrd="0" presId="urn:microsoft.com/office/officeart/2005/8/layout/process1"/>
    <dgm:cxn modelId="{0B528198-2BB5-4B3B-9A5E-EF105F3D2FBD}" srcId="{8B26A4DE-49A9-4269-99FC-BBACCC26325A}" destId="{AF3CA421-A718-4DF3-9362-0ADE4D00583C}" srcOrd="2" destOrd="0" parTransId="{392FFE8B-523C-4C86-BDF4-1D82B829B84F}" sibTransId="{1F3A74E3-24A9-4296-97FD-9CF4DE7F8B30}"/>
    <dgm:cxn modelId="{A9BA11B0-4624-45EC-B855-AC62CE1616B6}" srcId="{8B26A4DE-49A9-4269-99FC-BBACCC26325A}" destId="{C7D91E7E-7714-4C36-BC94-DAD4476FB54E}" srcOrd="0" destOrd="0" parTransId="{7391A76A-E836-4D7B-A4A6-07EB8C3D428B}" sibTransId="{FDE98F50-930F-4B9C-B54D-442F0DD95409}"/>
    <dgm:cxn modelId="{48C359B7-DBFB-4E3E-B728-7476B9B6F7F7}" type="presOf" srcId="{FDE98F50-930F-4B9C-B54D-442F0DD95409}" destId="{6BE1F52E-D3B7-452D-88EF-E17488FE617F}" srcOrd="1" destOrd="0" presId="urn:microsoft.com/office/officeart/2005/8/layout/process1"/>
    <dgm:cxn modelId="{75A0A4BE-2952-47C1-AF7A-843E79EC8835}" srcId="{8B26A4DE-49A9-4269-99FC-BBACCC26325A}" destId="{371AA6A2-3963-4CC0-B137-C901B46D035B}" srcOrd="4" destOrd="0" parTransId="{18F1D019-972E-4209-8000-5157F053DD71}" sibTransId="{F7B7C6EB-62A9-4AC3-8B3E-E982611487BB}"/>
    <dgm:cxn modelId="{2C4C62DA-4D48-40FF-A195-1F311AEF9773}" type="presOf" srcId="{F7B7C6EB-62A9-4AC3-8B3E-E982611487BB}" destId="{C0409EC9-99A5-428F-ADA2-EAF5C22A64C6}" srcOrd="1" destOrd="0" presId="urn:microsoft.com/office/officeart/2005/8/layout/process1"/>
    <dgm:cxn modelId="{A27E38DE-D1DA-4FF7-87D8-2A9A7BB1344C}" srcId="{8B26A4DE-49A9-4269-99FC-BBACCC26325A}" destId="{23A53739-CEA3-402F-842F-1DAF0BE1D42A}" srcOrd="3" destOrd="0" parTransId="{F390BB03-4517-48DB-AD3A-87362C6B828B}" sibTransId="{5BF5B0A7-617D-46CE-95C6-D3C25BA4B607}"/>
    <dgm:cxn modelId="{475DE5FA-98E6-4257-9348-D2CF859FD41D}" type="presParOf" srcId="{595B2DEC-3491-4E18-A098-4FACFC56E5E2}" destId="{E124A57F-A894-4965-91C9-990BBC43BC4C}" srcOrd="0" destOrd="0" presId="urn:microsoft.com/office/officeart/2005/8/layout/process1"/>
    <dgm:cxn modelId="{B3C66DEB-7E52-4C2D-BCC9-43CFF63892D4}" type="presParOf" srcId="{595B2DEC-3491-4E18-A098-4FACFC56E5E2}" destId="{B58462B5-1AE2-46D5-B52D-497399654F60}" srcOrd="1" destOrd="0" presId="urn:microsoft.com/office/officeart/2005/8/layout/process1"/>
    <dgm:cxn modelId="{23BB038A-D971-460A-BB97-83D46460D8E7}" type="presParOf" srcId="{B58462B5-1AE2-46D5-B52D-497399654F60}" destId="{6BE1F52E-D3B7-452D-88EF-E17488FE617F}" srcOrd="0" destOrd="0" presId="urn:microsoft.com/office/officeart/2005/8/layout/process1"/>
    <dgm:cxn modelId="{42836AF0-98C9-4461-8545-D85B56F9F6B8}" type="presParOf" srcId="{595B2DEC-3491-4E18-A098-4FACFC56E5E2}" destId="{0D858E77-6B8A-4FA9-8D2C-8C896F57478D}" srcOrd="2" destOrd="0" presId="urn:microsoft.com/office/officeart/2005/8/layout/process1"/>
    <dgm:cxn modelId="{090B0420-92BB-4914-A419-356380BA981D}" type="presParOf" srcId="{595B2DEC-3491-4E18-A098-4FACFC56E5E2}" destId="{46ECD514-09EC-4765-856C-38578BFF0439}" srcOrd="3" destOrd="0" presId="urn:microsoft.com/office/officeart/2005/8/layout/process1"/>
    <dgm:cxn modelId="{70176D1C-0EFD-457B-B45C-E0AAFB0149B9}" type="presParOf" srcId="{46ECD514-09EC-4765-856C-38578BFF0439}" destId="{0E46CD77-6EB2-4F3B-97EE-1A5D255EC74D}" srcOrd="0" destOrd="0" presId="urn:microsoft.com/office/officeart/2005/8/layout/process1"/>
    <dgm:cxn modelId="{9E2164D0-83B9-4D8B-8579-AF7970DA12BA}" type="presParOf" srcId="{595B2DEC-3491-4E18-A098-4FACFC56E5E2}" destId="{A448F25A-7982-411A-9ABA-8ABED042AD26}" srcOrd="4" destOrd="0" presId="urn:microsoft.com/office/officeart/2005/8/layout/process1"/>
    <dgm:cxn modelId="{74C1D228-6004-4C3A-A8F4-F31182A424E4}" type="presParOf" srcId="{595B2DEC-3491-4E18-A098-4FACFC56E5E2}" destId="{266DE341-C996-4764-8570-F40D08B8367E}" srcOrd="5" destOrd="0" presId="urn:microsoft.com/office/officeart/2005/8/layout/process1"/>
    <dgm:cxn modelId="{5C618111-B1F2-452E-9327-29F2CF0473E2}" type="presParOf" srcId="{266DE341-C996-4764-8570-F40D08B8367E}" destId="{3CE4A1BB-A199-48C5-BF4E-C9AA6F629A8D}" srcOrd="0" destOrd="0" presId="urn:microsoft.com/office/officeart/2005/8/layout/process1"/>
    <dgm:cxn modelId="{83C59A43-5C36-4589-8ED8-5379EA8DA984}" type="presParOf" srcId="{595B2DEC-3491-4E18-A098-4FACFC56E5E2}" destId="{DADDDEBD-32A2-49EE-AB3F-521ABBD9AF25}" srcOrd="6" destOrd="0" presId="urn:microsoft.com/office/officeart/2005/8/layout/process1"/>
    <dgm:cxn modelId="{01992858-1E82-415F-9708-6B03D1126B8F}" type="presParOf" srcId="{595B2DEC-3491-4E18-A098-4FACFC56E5E2}" destId="{CB08C5FD-B907-4E84-A897-84EB00920EDF}" srcOrd="7" destOrd="0" presId="urn:microsoft.com/office/officeart/2005/8/layout/process1"/>
    <dgm:cxn modelId="{C6F7307B-ABE7-41AF-A0FC-2C59C3E3B8C2}" type="presParOf" srcId="{CB08C5FD-B907-4E84-A897-84EB00920EDF}" destId="{4E8C19A4-C296-44EF-BF56-314B4ECFA38B}" srcOrd="0" destOrd="0" presId="urn:microsoft.com/office/officeart/2005/8/layout/process1"/>
    <dgm:cxn modelId="{E37AF07A-8D01-41AA-8A3F-ECFD7EBFC4CC}" type="presParOf" srcId="{595B2DEC-3491-4E18-A098-4FACFC56E5E2}" destId="{F6AD0B14-9DCB-4F75-9882-543C920585FE}" srcOrd="8" destOrd="0" presId="urn:microsoft.com/office/officeart/2005/8/layout/process1"/>
    <dgm:cxn modelId="{E76C3B38-D8B3-4D2E-8BE1-1C6F92D43CAC}" type="presParOf" srcId="{595B2DEC-3491-4E18-A098-4FACFC56E5E2}" destId="{816C62FB-8E8A-41CF-9217-1A6A8FB52FF3}" srcOrd="9" destOrd="0" presId="urn:microsoft.com/office/officeart/2005/8/layout/process1"/>
    <dgm:cxn modelId="{E44E080B-2F31-4B0B-A9DB-30741092741B}" type="presParOf" srcId="{816C62FB-8E8A-41CF-9217-1A6A8FB52FF3}" destId="{C0409EC9-99A5-428F-ADA2-EAF5C22A64C6}" srcOrd="0" destOrd="0" presId="urn:microsoft.com/office/officeart/2005/8/layout/process1"/>
    <dgm:cxn modelId="{69A05ABD-DFF4-408E-9FC5-627567A7C890}" type="presParOf" srcId="{595B2DEC-3491-4E18-A098-4FACFC56E5E2}" destId="{21A7FFEF-B40B-427C-A088-BC4DD9029B07}" srcOrd="10"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24A57F-A894-4965-91C9-990BBC43BC4C}">
      <dsp:nvSpPr>
        <dsp:cNvPr id="0" name=""/>
        <dsp:cNvSpPr/>
      </dsp:nvSpPr>
      <dsp:spPr>
        <a:xfrm>
          <a:off x="2936" y="295415"/>
          <a:ext cx="750947" cy="450568"/>
        </a:xfrm>
        <a:prstGeom prst="roundRect">
          <a:avLst>
            <a:gd name="adj" fmla="val 10000"/>
          </a:avLst>
        </a:prstGeom>
        <a:solidFill>
          <a:srgbClr val="92D05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Data Source</a:t>
          </a:r>
        </a:p>
      </dsp:txBody>
      <dsp:txXfrm>
        <a:off x="16133" y="308612"/>
        <a:ext cx="724553" cy="424174"/>
      </dsp:txXfrm>
    </dsp:sp>
    <dsp:sp modelId="{B58462B5-1AE2-46D5-B52D-497399654F60}">
      <dsp:nvSpPr>
        <dsp:cNvPr id="0" name=""/>
        <dsp:cNvSpPr/>
      </dsp:nvSpPr>
      <dsp:spPr>
        <a:xfrm>
          <a:off x="828978" y="427582"/>
          <a:ext cx="159200" cy="1862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solidFill>
              <a:sysClr val="windowText" lastClr="000000"/>
            </a:solidFill>
          </a:endParaRPr>
        </a:p>
      </dsp:txBody>
      <dsp:txXfrm>
        <a:off x="828978" y="464829"/>
        <a:ext cx="111440" cy="111740"/>
      </dsp:txXfrm>
    </dsp:sp>
    <dsp:sp modelId="{0D858E77-6B8A-4FA9-8D2C-8C896F57478D}">
      <dsp:nvSpPr>
        <dsp:cNvPr id="0" name=""/>
        <dsp:cNvSpPr/>
      </dsp:nvSpPr>
      <dsp:spPr>
        <a:xfrm>
          <a:off x="1054262" y="295415"/>
          <a:ext cx="750947" cy="450568"/>
        </a:xfrm>
        <a:prstGeom prst="roundRect">
          <a:avLst>
            <a:gd name="adj" fmla="val 10000"/>
          </a:avLst>
        </a:prstGeom>
        <a:solidFill>
          <a:srgbClr val="92D05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Preprocessing</a:t>
          </a:r>
        </a:p>
      </dsp:txBody>
      <dsp:txXfrm>
        <a:off x="1067459" y="308612"/>
        <a:ext cx="724553" cy="424174"/>
      </dsp:txXfrm>
    </dsp:sp>
    <dsp:sp modelId="{46ECD514-09EC-4765-856C-38578BFF0439}">
      <dsp:nvSpPr>
        <dsp:cNvPr id="0" name=""/>
        <dsp:cNvSpPr/>
      </dsp:nvSpPr>
      <dsp:spPr>
        <a:xfrm>
          <a:off x="1880304" y="427582"/>
          <a:ext cx="159200" cy="1862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solidFill>
              <a:sysClr val="windowText" lastClr="000000"/>
            </a:solidFill>
          </a:endParaRPr>
        </a:p>
      </dsp:txBody>
      <dsp:txXfrm>
        <a:off x="1880304" y="464829"/>
        <a:ext cx="111440" cy="111740"/>
      </dsp:txXfrm>
    </dsp:sp>
    <dsp:sp modelId="{A448F25A-7982-411A-9ABA-8ABED042AD26}">
      <dsp:nvSpPr>
        <dsp:cNvPr id="0" name=""/>
        <dsp:cNvSpPr/>
      </dsp:nvSpPr>
      <dsp:spPr>
        <a:xfrm>
          <a:off x="2105588" y="295415"/>
          <a:ext cx="750947" cy="450568"/>
        </a:xfrm>
        <a:prstGeom prst="roundRect">
          <a:avLst>
            <a:gd name="adj" fmla="val 10000"/>
          </a:avLst>
        </a:prstGeom>
        <a:solidFill>
          <a:srgbClr val="FFC0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Feature Engineering</a:t>
          </a:r>
        </a:p>
      </dsp:txBody>
      <dsp:txXfrm>
        <a:off x="2118785" y="308612"/>
        <a:ext cx="724553" cy="424174"/>
      </dsp:txXfrm>
    </dsp:sp>
    <dsp:sp modelId="{266DE341-C996-4764-8570-F40D08B8367E}">
      <dsp:nvSpPr>
        <dsp:cNvPr id="0" name=""/>
        <dsp:cNvSpPr/>
      </dsp:nvSpPr>
      <dsp:spPr>
        <a:xfrm>
          <a:off x="2931630" y="427582"/>
          <a:ext cx="159200" cy="1862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solidFill>
              <a:sysClr val="windowText" lastClr="000000"/>
            </a:solidFill>
          </a:endParaRPr>
        </a:p>
      </dsp:txBody>
      <dsp:txXfrm>
        <a:off x="2931630" y="464829"/>
        <a:ext cx="111440" cy="111740"/>
      </dsp:txXfrm>
    </dsp:sp>
    <dsp:sp modelId="{DADDDEBD-32A2-49EE-AB3F-521ABBD9AF25}">
      <dsp:nvSpPr>
        <dsp:cNvPr id="0" name=""/>
        <dsp:cNvSpPr/>
      </dsp:nvSpPr>
      <dsp:spPr>
        <a:xfrm>
          <a:off x="3156914" y="295415"/>
          <a:ext cx="750947" cy="450568"/>
        </a:xfrm>
        <a:prstGeom prst="roundRect">
          <a:avLst>
            <a:gd name="adj" fmla="val 10000"/>
          </a:avLst>
        </a:prstGeom>
        <a:solidFill>
          <a:srgbClr val="FFC0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Modeling</a:t>
          </a:r>
        </a:p>
      </dsp:txBody>
      <dsp:txXfrm>
        <a:off x="3170111" y="308612"/>
        <a:ext cx="724553" cy="424174"/>
      </dsp:txXfrm>
    </dsp:sp>
    <dsp:sp modelId="{CB08C5FD-B907-4E84-A897-84EB00920EDF}">
      <dsp:nvSpPr>
        <dsp:cNvPr id="0" name=""/>
        <dsp:cNvSpPr/>
      </dsp:nvSpPr>
      <dsp:spPr>
        <a:xfrm>
          <a:off x="3982956" y="427582"/>
          <a:ext cx="159200" cy="1862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solidFill>
              <a:sysClr val="windowText" lastClr="000000"/>
            </a:solidFill>
          </a:endParaRPr>
        </a:p>
      </dsp:txBody>
      <dsp:txXfrm>
        <a:off x="3982956" y="464829"/>
        <a:ext cx="111440" cy="111740"/>
      </dsp:txXfrm>
    </dsp:sp>
    <dsp:sp modelId="{F6AD0B14-9DCB-4F75-9882-543C920585FE}">
      <dsp:nvSpPr>
        <dsp:cNvPr id="0" name=""/>
        <dsp:cNvSpPr/>
      </dsp:nvSpPr>
      <dsp:spPr>
        <a:xfrm>
          <a:off x="4208240" y="295415"/>
          <a:ext cx="750947" cy="450568"/>
        </a:xfrm>
        <a:prstGeom prst="roundRect">
          <a:avLst>
            <a:gd name="adj" fmla="val 10000"/>
          </a:avLst>
        </a:prstGeom>
        <a:solidFill>
          <a:schemeClr val="accent2">
            <a:lumMod val="60000"/>
            <a:lumOff val="4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Evaluation</a:t>
          </a:r>
        </a:p>
      </dsp:txBody>
      <dsp:txXfrm>
        <a:off x="4221437" y="308612"/>
        <a:ext cx="724553" cy="424174"/>
      </dsp:txXfrm>
    </dsp:sp>
    <dsp:sp modelId="{816C62FB-8E8A-41CF-9217-1A6A8FB52FF3}">
      <dsp:nvSpPr>
        <dsp:cNvPr id="0" name=""/>
        <dsp:cNvSpPr/>
      </dsp:nvSpPr>
      <dsp:spPr>
        <a:xfrm>
          <a:off x="5034282" y="427582"/>
          <a:ext cx="159200" cy="1862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solidFill>
              <a:sysClr val="windowText" lastClr="000000"/>
            </a:solidFill>
          </a:endParaRPr>
        </a:p>
      </dsp:txBody>
      <dsp:txXfrm>
        <a:off x="5034282" y="464829"/>
        <a:ext cx="111440" cy="111740"/>
      </dsp:txXfrm>
    </dsp:sp>
    <dsp:sp modelId="{21A7FFEF-B40B-427C-A088-BC4DD9029B07}">
      <dsp:nvSpPr>
        <dsp:cNvPr id="0" name=""/>
        <dsp:cNvSpPr/>
      </dsp:nvSpPr>
      <dsp:spPr>
        <a:xfrm>
          <a:off x="5259566" y="295415"/>
          <a:ext cx="750947" cy="450568"/>
        </a:xfrm>
        <a:prstGeom prst="roundRect">
          <a:avLst>
            <a:gd name="adj" fmla="val 10000"/>
          </a:avLst>
        </a:prstGeom>
        <a:solidFill>
          <a:schemeClr val="accent2">
            <a:lumMod val="60000"/>
            <a:lumOff val="4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Alerting</a:t>
          </a:r>
        </a:p>
      </dsp:txBody>
      <dsp:txXfrm>
        <a:off x="5272763" y="308612"/>
        <a:ext cx="724553" cy="42417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451</Words>
  <Characters>2848</Characters>
  <Application>Microsoft Office Word</Application>
  <DocSecurity>0</DocSecurity>
  <Lines>66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Nuwan Anuradha</dc:creator>
  <cp:keywords/>
  <dc:description/>
  <cp:lastModifiedBy>Nuwan Anuradha</cp:lastModifiedBy>
  <cp:revision>3</cp:revision>
  <dcterms:created xsi:type="dcterms:W3CDTF">2026-04-09T17:19:00Z</dcterms:created>
  <dcterms:modified xsi:type="dcterms:W3CDTF">2026-04-09T18:26:00Z</dcterms:modified>
</cp:coreProperties>
</file>