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08, 2026</w:t>
      </w:r>
    </w:p>
    <w:p/>
    <w:p>
      <w:r>
        <w:t>Re: Python/GRC Developer at Jobs via Dice</w:t>
      </w:r>
    </w:p>
    <w:p/>
    <w:p>
      <w:r>
        <w:t>Dear Hiring Manager,</w:t>
      </w:r>
    </w:p>
    <w:p>
      <w:r>
        <w:t>I'm applying for the Python/GRC Developer role at Jobs via Dice. My experience includes relevant projects aligned to the role's requirements, strong fundamentals,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