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6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Targeting: Java Fullstack roles.</w:t>
      </w:r>
    </w:p>
    <w:p/>
    <w:p>
      <w:r>
        <w:rPr>
          <w:b/>
          <w:sz w:val="26"/>
        </w:rPr>
        <w:t>Skills</w:t>
      </w:r>
    </w:p>
    <w:p>
      <w:r>
        <w:t>Programming: Python, JavaScript, C, C++, SQL, Java</w:t>
      </w:r>
    </w:p>
    <w:p>
      <w:r>
        <w:t>Web Frontend: ReactJS, HTML, CSS, REST Concepts</w:t>
      </w:r>
    </w:p>
    <w:p>
      <w:r>
        <w:t>Data Databases: SQL, MongoDB, relational databases, data structures, OOP, algorithms</w:t>
      </w:r>
    </w:p>
    <w:p>
      <w:r>
        <w:t>Data Ml: Pandas, NumPy, scikit-learn, machine learning, model evaluation, data visualization</w:t>
      </w:r>
    </w:p>
    <w:p>
      <w:r>
        <w:t>Tools: Git, Power BI, Tableau, Jupyter Notebook</w:t>
      </w:r>
    </w:p>
    <w:p/>
    <w:p>
      <w:r>
        <w:rPr>
          <w:b/>
          <w:sz w:val="26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/>
    <w:p>
      <w:r>
        <w:rPr>
          <w:b/>
          <w:sz w:val="26"/>
        </w:rPr>
        <w:t>Projects</w:t>
      </w:r>
    </w:p>
    <w:p>
      <w:r>
        <w:rPr>
          <w:b/>
        </w:rPr>
        <w:t>Classroom Behaviour Detection — Lawrence Technological University (Jan 2025 - Apr 2025)</w:t>
      </w:r>
    </w:p>
    <w:p>
      <w:r>
        <w:t>Tags: Python, ML, Computer Vision, Data Pipelines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/>
    <w:p>
      <w:r>
        <w:rPr>
          <w:b/>
          <w:sz w:val="26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