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04: CAR PRICE PREDICTION</w:t>
      </w:r>
    </w:p>
    <w:p>
      <w:pPr>
        <w:spacing w:after="360"/>
      </w:pPr>
      <w:r>
        <w:rPr>
          <w:i/>
          <w:color w:val="64748B"/>
          <w:sz w:val="22"/>
        </w:rPr>
        <w:t>Academic &amp; Enterprise Implementation Specification  |  Project 4 of 55</w:t>
      </w:r>
    </w:p>
    <w:p>
      <w:pPr>
        <w:pStyle w:val="Heading1"/>
        <w:spacing w:before="240" w:after="120"/>
      </w:pPr>
      <w:r>
        <w:t>1. Executive Abstract</w:t>
      </w:r>
    </w:p>
    <w:p>
      <w:pPr>
        <w:spacing w:line="276" w:lineRule="auto" w:after="280"/>
      </w:pPr>
      <w:r>
        <w:t>The rapid growth of the automobile market has increased the need for accurate car price evaluation systems. Manual appraisal often lacks consistency and depends heavily on individual expertise, leading to inaccurate pricing. This project proposes a machine learning–based car price prediction system using Random Forest Regression. The model analyzes historical car data and learns the relationship between features such as brand, model, year, mileage, fuel type, engine capacity, transmission type, and other relevant factors. By leveraging the ensemble learning capabilities of Random Forest, the system provides reliable and accurate price predictions, helping buyers, sellers, and dealers make informed decisions. The proposed model reduces pricing errors and offers a scalable and automated solution for modern car price estimation.</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04 of 55</w:t>
            </w:r>
          </w:p>
        </w:tc>
      </w:tr>
      <w:tr>
        <w:tc>
          <w:tcPr>
            <w:tcW w:type="dxa" w:w="4320"/>
          </w:tcPr>
          <w:p>
            <w:r>
              <w:rPr>
                <w:b/>
              </w:rPr>
              <w:t>Default Service Port</w:t>
            </w:r>
          </w:p>
        </w:tc>
        <w:tc>
          <w:tcPr>
            <w:tcW w:type="dxa" w:w="4320"/>
          </w:tcPr>
          <w:p>
            <w:r>
              <w:t>http://localhost:5004</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