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12: DETERMINATION OF EGG GENDER PREDICTION IMAGE PROCESSING</w:t>
      </w:r>
    </w:p>
    <w:p>
      <w:pPr>
        <w:spacing w:after="360"/>
      </w:pPr>
      <w:r>
        <w:rPr>
          <w:i/>
          <w:color w:val="64748B"/>
          <w:sz w:val="22"/>
        </w:rPr>
        <w:t>Academic &amp; Enterprise Implementation Specification  |  Project 12 of 55</w:t>
      </w:r>
    </w:p>
    <w:p>
      <w:pPr>
        <w:pStyle w:val="Heading1"/>
        <w:spacing w:before="240" w:after="120"/>
      </w:pPr>
      <w:r>
        <w:t>1. Executive Abstract</w:t>
      </w:r>
    </w:p>
    <w:p>
      <w:pPr>
        <w:spacing w:line="276" w:lineRule="auto" w:after="280"/>
      </w:pPr>
      <w:r>
        <w:t>The project focuses on predicting the gender of chicken eggs using image processing techniques. Traditional methods for egg gender determination are manual, time-consuming, and prone to errors. This system captures images of eggs, processes them using computer vision algorithms, and classifies them into male or female categories. The proposed method leverages feature extraction, machine learning, and pattern recognition to enhance prediction accuracy. The system aims to reduce labor costs, increase efficiency in poultry farming, and enable early gender identification without harming the eggs.</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12 of 55</w:t>
            </w:r>
          </w:p>
        </w:tc>
      </w:tr>
      <w:tr>
        <w:tc>
          <w:tcPr>
            <w:tcW w:type="dxa" w:w="4320"/>
          </w:tcPr>
          <w:p>
            <w:r>
              <w:rPr>
                <w:b/>
              </w:rPr>
              <w:t>Default Service Port</w:t>
            </w:r>
          </w:p>
        </w:tc>
        <w:tc>
          <w:tcPr>
            <w:tcW w:type="dxa" w:w="4320"/>
          </w:tcPr>
          <w:p>
            <w:r>
              <w:t>http://localhost:5012</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