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49: PERSONALIZED HEALTHCARE RISK ASSESSMENT USING MACHINE LEARNING AND PATIENT HISTORY ANALYSIS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49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Healthcare risk assessment often considers individual medical parameters independently, while long-term patient history can contain valuable information about changing health patterns. This project proposes a personalized machine-learning framework that analyzes longitudinal patient records, lifestyle information, previous medical observations, medication patterns, and laboratory measurements to estimate future health risks. Rather than producing a single disease prediction, the system constructs a patient-specific risk profile and identifies the factors contributing most strongly to the estimated risk. A temporal analysis module compares current measurements with historical trends to identify abnormal changes. The platform provides interpretable risk scores, trend visualizations, and preventive recommendations for review by healthcare professionals. A confidence mechanism prevents the system from presenting uncertain predictions as definitive diagnoses. The proposed solution is intended as a clinical decision-support tool rather than a replacement for medical professionals, providing an individualized view of changing health indicators "AI-Based Handwritten Document Recognition and Information Extraction Using Deep Learning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49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