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53: INTELLIGENT RAILWAY TRACK DEFECT DETECTION USING COMPUTER VISION AND DEEP LEARNING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53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Railway track inspection is traditionally dependent on periodic manual examination and specialized inspection equipment. This project proposes a computer-vision-based system that analyzes images or video captured from a moving inspection vehicle to identify visible railway defects. The system detects multiple defect categories including surface cracks, missing components, abnormal joints, track-surface deterioration, and foreign objects. A segmentation-based deep-learning model localizes the defective region rather than only assigning an image-level label. The detected defects are then assigned a severity score based on their visual characteristics and spatial dimensions. A geotagging module associates detected defects with their approximate track location, enabling maintenance teams to prioritize inspection. Historical inspection results can be compared to determine whether a defect is newly appearing or increasing in severity. The proposed solution therefore transforms visual inspection into a continuous monitoring and maintenance-prioritization system.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53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