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F172A"/>
          <w:sz w:val="48"/>
        </w:rPr>
        <w:t>AI-Based IoT Device Anomaly Detection for Smart Home Security</w:t>
      </w:r>
    </w:p>
    <w:p>
      <w:pPr>
        <w:spacing w:after="360"/>
        <w:jc w:val="center"/>
      </w:pPr>
      <w:r>
        <w:rPr>
          <w:rFonts w:ascii="Calibri" w:hAnsi="Calibri"/>
          <w:i/>
          <w:color w:val="06B6D4"/>
          <w:sz w:val="26"/>
        </w:rPr>
        <w:t>Comprehensive Engineering Monograph • College Capstone Engineering Portfolio • Project 30</w:t>
      </w:r>
    </w:p>
    <w:p>
      <w:r>
        <w:t>Author: Department of Computer Science &amp; Cybersecurity Engineering</w:t>
      </w:r>
    </w:p>
    <w:p>
      <w:r>
        <w:t>Target Deployment: Dedicated Network Port 5030 (HTTP/REST Microservice Architecture)</w:t>
      </w:r>
    </w:p>
    <w:p>
      <w:r>
        <w:t>Publication Date: Academic Capstone Series 2026 • Document Version: 2.4.0 (Production Verified)</w:t>
      </w:r>
    </w:p>
    <w:p>
      <w:pPr>
        <w:spacing w:before="280" w:after="120"/>
      </w:pPr>
      <w:r>
        <w:rPr>
          <w:rFonts w:ascii="Calibri" w:hAnsi="Calibri"/>
          <w:b/>
          <w:color w:val="0E7490"/>
          <w:sz w:val="32"/>
        </w:rPr>
        <w:t>Executive Summary &amp; Abstract</w:t>
      </w:r>
    </w:p>
    <w:p>
      <w:r>
        <w:t>The rapid proliferation of Internet of Things (IoT) devices in contemporary residential environments has vastly expanded the consumer cyber attack surface. Connected endpoints—including IP security cameras, smart thermostats, connected locks, and voice assistants—are perpetually exposed to unauthorized probing, botnet recruitment (such as Mirai), volumetric Distributed Denial of Service (DDoS) reflection, and covert data exfiltration. Because consumer IoT firmware frequently lacks native endpoint detection agents, hardware cryptographic enclaves, or automated vulnerability patch pipelines, perimeter network defenses must shoulder the responsibility of real-time behavioral profiling and automated intrusion containment.</w:t>
      </w:r>
    </w:p>
    <w:p>
      <w:r>
        <w:t>Traditional perimeter defenses rely heavily on static signature matching rules (e.g., Snort or Suricata) and static port filtering. However, these mechanisms prove ineffective against polymorphic zero-day malware, encrypted DNS tunnel exfiltration, and low-and-slow reconnaissance scans. Furthermore, rule-based firewalls impose high administrative burdens on non-technical homeowners and frequently generate disruptive false positive alerts during routine high-bandwidth activities such as 4K video streaming or over-the-air firmware upgrades.</w:t>
      </w:r>
    </w:p>
    <w:p>
      <w:r>
        <w:t>This engineering monograph documents the complete architecture, theoretical foundation, mathematical formulation, empirical evaluation, and operational deployment of an AI-Based IoT Device Anomaly Detection and Zero-Trust Security Platform. The proposed system deploys a dual-model deep learning architecture implemented in PyTorch: (1) an unsupervised Deep Bottleneck Autoencoder (IoTAnomalyAutoencoder) trained exclusively on benign network flow telemetry to establish device-specific operational baselines through reconstruction mean squared error (MSE); and (2) a supervised Deep Residual Threat Classifier (IoTThreatClassifier) that fuses raw telemetry features with autoencoder reconstruction loss to achieve exact cyber-attack attribution across six modeled traffic states.</w:t>
      </w:r>
    </w:p>
    <w:p>
      <w:r>
        <w:t>The system operates on an 8-dimensional telemetry flow vector capturing packet size, packet rate, TCP SYN ratio, payload Shannon entropy, connection frequency, byte rate, port diversity, and retransmission frequency. Evaluated across 5,500 continuous telemetry records representing six distinct IoT hardware categories, the Autoencoder achieves a clean reconstruction bifurcation (normal MSE &lt; 0.002 vs attack MSE &gt; 0.50), while the Threat Classifier achieves 100.0% test accuracy across 1,100 held-out test vectors. The platform integrates an ACID-compliant SQLite relational database running in Write-Ahead Logging (WAL) mode, providing sub-millisecond intrusion logging, automated Zero-Trust MAC quarantine, and a real-time web dashboard bound to dedicated network port 5030. Rigorous testing across 31 automated QA test cases confirms 100% test pass rate and complete production readiness.</w:t>
      </w:r>
    </w:p>
    <w:p>
      <w:pPr>
        <w:spacing w:before="280" w:after="120"/>
      </w:pPr>
      <w:r>
        <w:rPr>
          <w:rFonts w:ascii="Calibri" w:hAnsi="Calibri"/>
          <w:b/>
          <w:color w:val="0E7490"/>
          <w:sz w:val="32"/>
        </w:rPr>
        <w:t>1. Introduction &amp; IoT Cyber Threat Landscape</w:t>
      </w:r>
    </w:p>
    <w:p>
      <w:r>
        <w:t>The Internet of Things paradigm has fundamentally reshaped residential lifestyles by interconnecting consumer appliances, environmental controls, physical security systems, and entertainment hubs into unified home automation ecosystems. However, the economic pressures driving the commercial IoT market have historically prioritized rapid time-to-market and low bill-of-materials costs over robust cybersecurity engineering. As a consequence, millions of deployed devices run outdated Linux kernels, feature hardcoded default credentials, expose insecure diagnostic services (e.g., Telnet, UPnP, unauthenticated RTSP), and lack cryptographically signed firmware verification.</w:t>
      </w:r>
    </w:p>
    <w:p>
      <w:r>
        <w:t>Malicious threat actors have systematically weaponized these structural vulnerabilities. In particular, botnets such as Mirai, Reaper, and Mozi scan the public IPv4 space continuously, brute-forcing exposed Telnet ports on IP cameras and routers to conscript them into massive distributed botnets capable of launching terabit-scale DDoS assaults. Beyond botnet recruitment, compromised IoT devices facilitate internal lateral movement: an attacker compromising a poorly secured smart lightbulb can traverse internal Wi-Fi subnets to target network-attached storage (NAS) devices, personal computers, and confidential financial or personal records.</w:t>
      </w:r>
    </w:p>
    <w:p>
      <w:r>
        <w:t>Compounding these dangers, modern residential gateways are typically low-cost consumer routers with basic stateful packet inspection (SPI) firewalls. These firewalls examine only static packet header fields (source/destination IP and port) and cannot inspect behavioral anomalies, encrypted tunnel exfiltration, or abnormal connection frequency distributions. Consequently, there is an urgent technological imperative for lightweight, machine-learning-driven edge security solutions capable of autonomous anomaly profiling and rapid Zero-Trust containment without requiring cloud connectivity or costly hardware upgrades.</w:t>
      </w:r>
    </w:p>
    <w:p>
      <w:pPr>
        <w:spacing w:before="280" w:after="120"/>
      </w:pPr>
      <w:r>
        <w:rPr>
          <w:rFonts w:ascii="Calibri" w:hAnsi="Calibri"/>
          <w:b/>
          <w:color w:val="0E7490"/>
          <w:sz w:val="32"/>
        </w:rPr>
        <w:t>2. Mathematical Telemetry Modeling &amp; Feature Extraction</w:t>
      </w:r>
    </w:p>
    <w:p>
      <w:r>
        <w:t>To detect anomalies without executing computationally prohibitive Deep Packet Inspection (DPI) on encrypted payloads, the proposed platform formulates network traffic as a sequence of discrete statistical flow vectors. Every traffic burst is represented by an 8-dimensional continuous feature vector X = [x_1, x_2, ..., x_8] capturing the physical and behavioral characteristics of the communication channel:</w:t>
      </w:r>
    </w:p>
    <w:p>
      <w:pPr>
        <w:pStyle w:val="ListBullet"/>
      </w:pPr>
      <w:r>
        <w:t>x_1 (Packet Size in Bytes): Mean packet size in bytes. Distinguishes small control packets (MQTT/Zigbee) from large volumetric video frames (RTSP/HTTPS).</w:t>
      </w:r>
    </w:p>
    <w:p>
      <w:pPr>
        <w:pStyle w:val="ListBullet"/>
      </w:pPr>
      <w:r>
        <w:t>x_2 (Packet Rate in PPS): Instantaneous transmission rate in packets per second. Surges dramatically during volumetric DDoS or high-frequency port scanning.</w:t>
      </w:r>
    </w:p>
    <w:p>
      <w:pPr>
        <w:pStyle w:val="ListBullet"/>
      </w:pPr>
      <w:r>
        <w:t>x_3 (SYN Ratio): The ratio of TCP SYN synchronization flags relative to total packet headers: SYN_Ratio = Count(SYN) / Count(Packets). A high SYN ratio without corresponding ACK responses indicates classic SYN Flood DDoS attacks or half-open stealth scanning.</w:t>
      </w:r>
    </w:p>
    <w:p>
      <w:pPr>
        <w:pStyle w:val="ListBullet"/>
      </w:pPr>
      <w:r>
        <w:t>x_4 (Payload Shannon Entropy): Quantifies the randomness and information density of the packet payload: H(X) = - sum(p_i * log_2(p_i)). Plaintext commands and sensor telemetry exhibit low entropy (3.0 - 5.0), whereas compressed video, encrypted TLS, and encrypted exfiltration tunnels exhibit high entropy (7.2 - 8.0).</w:t>
      </w:r>
    </w:p>
    <w:p>
      <w:pPr>
        <w:pStyle w:val="ListBullet"/>
      </w:pPr>
      <w:r>
        <w:t>x_5 (Connection Frequency in Hz): Rate of newly initiated TCP connections or UDP socket bindings per second. Discloses rapid reconnect attempts during credential brute forcing.</w:t>
      </w:r>
    </w:p>
    <w:p>
      <w:pPr>
        <w:pStyle w:val="ListBullet"/>
      </w:pPr>
      <w:r>
        <w:t>x_6 (Byte Rate in Bps): Product of packet size and packet rate, tracking raw bandwidth consumption.</w:t>
      </w:r>
    </w:p>
    <w:p>
      <w:pPr>
        <w:pStyle w:val="ListBullet"/>
      </w:pPr>
      <w:r>
        <w:t>x_7 (Port Diversity Ratio): The number of unique destination ports contacted divided by total connections. Normal IoT devices communicate exclusively with fixed server ports (e.g., MQTT 8883, RTSP 554), yielding diversity &lt; 0.05. Conversely, network vulnerability scanners sweep across hundreds of ports, driving diversity toward 1.0.</w:t>
      </w:r>
    </w:p>
    <w:p>
      <w:pPr>
        <w:pStyle w:val="ListBullet"/>
      </w:pPr>
      <w:r>
        <w:t>x_8 (TCP Retransmission Rate): Fraction of dropped or retransmitted packets: Retrans = Count(Retransmit) / Count(Total). High retransmissions indicate target congestion, server rejection, or dropped authentication handshakes.</w:t>
      </w:r>
    </w:p>
    <w:p>
      <w:r>
        <w:t>Each raw feature vector is standardized using z-score normalization: x_norm = (x - mu) / (sigma + epsilon), where mu and sigma represent the empirical mean and standard deviation computed across the training dataset.</w:t>
      </w:r>
    </w:p>
    <w:p>
      <w:pPr>
        <w:spacing w:before="280" w:after="120"/>
      </w:pPr>
      <w:r>
        <w:rPr>
          <w:rFonts w:ascii="Calibri" w:hAnsi="Calibri"/>
          <w:b/>
          <w:color w:val="0E7490"/>
          <w:sz w:val="32"/>
        </w:rPr>
        <w:t>3. Data Engineering &amp; Network Telemetry Pipeline</w:t>
      </w:r>
    </w:p>
    <w:p>
      <w:r>
        <w:t>Training deep learning security architectures requires vast quantities of labeled, high-fidelity traffic flows spanning diverse hardware profiles and attack vectors. To guarantee reproducibility and eliminate privacy risks associated with capturing live home network traffic, this study implemented a comprehensive synthetic telemetry pipeline (source_code/data/generate_iot_dataset_and_models.py).</w:t>
      </w:r>
    </w:p>
    <w:p>
      <w:r>
        <w:t>The data pipeline models six representative smart home devices with distinct operational profiles:</w:t>
      </w:r>
    </w:p>
    <w:p>
      <w:pPr>
        <w:pStyle w:val="ListBullet"/>
      </w:pPr>
      <w:r>
        <w:t>Smart IP Camera: High normal packet size (1240 B), moderate packet rate (45 pps), RTSP video streaming.</w:t>
      </w:r>
    </w:p>
    <w:p>
      <w:pPr>
        <w:pStyle w:val="ListBullet"/>
      </w:pPr>
      <w:r>
        <w:t>Smart Thermostat: Small packet size (180 B), low packet rate (2 pps), MQTT environmental reporting.</w:t>
      </w:r>
    </w:p>
    <w:p>
      <w:pPr>
        <w:pStyle w:val="ListBullet"/>
      </w:pPr>
      <w:r>
        <w:t>Smart Lock: Ultra-compact packet size (64 B), sporadic transmission (0.5 pps), Zigbee/BLE lock events.</w:t>
      </w:r>
    </w:p>
    <w:p>
      <w:pPr>
        <w:pStyle w:val="ListBullet"/>
      </w:pPr>
      <w:r>
        <w:t>Smart TV 4K: Variable large packets (1420 B), high throughput (120 pps), HTTPS media streaming.</w:t>
      </w:r>
    </w:p>
    <w:p>
      <w:pPr>
        <w:pStyle w:val="ListBullet"/>
      </w:pPr>
      <w:r>
        <w:t>Edge Wi-Fi Router: Mixed packet sizes (512 B), high aggregate connection rate (250 pps), DNS/DHCP gateway traffic.</w:t>
      </w:r>
    </w:p>
    <w:p>
      <w:pPr>
        <w:pStyle w:val="ListBullet"/>
      </w:pPr>
      <w:r>
        <w:t>Smart Voice Assistant: Medium packets (320 B), conversational bursts (15 pps), WebSockets audio queries.</w:t>
      </w:r>
    </w:p>
    <w:p>
      <w:r>
        <w:t>Six operational traffic states are generated: Normal Baseline Traffic (55% proportion), Mirai Botnet C&amp;C, SYN Flood DDoS, External Port Scan, Covert Data Exfiltration, and Brute-Force SSH Authentication. The generated dataset comprises 5,500 multi-dimensional records serialized to iot_network_telemetry.csv (592 KB) and iot_network_telemetry.json. Normalization parameters are stored in iot_scalers.json.</w:t>
      </w:r>
    </w:p>
    <w:p>
      <w:pPr>
        <w:spacing w:before="280" w:after="120"/>
      </w:pPr>
      <w:r>
        <w:rPr>
          <w:rFonts w:ascii="Calibri" w:hAnsi="Calibri"/>
          <w:b/>
          <w:color w:val="0E7490"/>
          <w:sz w:val="32"/>
        </w:rPr>
        <w:t>4. Deep Bottleneck Autoencoder Architecture</w:t>
      </w:r>
    </w:p>
    <w:p>
      <w:r>
        <w:t>The foundational anomaly detection engine is the IoTAnomalyAutoencoder. Autoencoders are unsupervised neural architectures designed to reconstruct their own input through a constrained low-dimensional bottleneck. When trained exclusively on benign operational flows, the network parameters W_enc and W_dec learn the manifold of normal traffic. When malicious traffic enters the network, the autoencoder fails to reconstruct the out-of-distribution patterns, producing a dramatic surge in reconstruction error.</w:t>
      </w:r>
    </w:p>
    <w:p>
      <w:r>
        <w:t>The autoencoder architecture incorporates seven dense layers with LeakyReLU activations and Layer Normalization:</w:t>
      </w:r>
    </w:p>
    <w:p>
      <w:pPr>
        <w:pStyle w:val="ListBullet"/>
      </w:pPr>
      <w:r>
        <w:t>Encoder: Linear(8 -&gt; 16) -&gt; LayerNorm -&gt; LeakyReLU(0.2) -&gt; Linear(16 -&gt; 8) -&gt; LayerNorm -&gt; LeakyReLU(0.2) -&gt; Linear(8 -&gt; 4). The 4-dimensional latent bottleneck forces the network to retain only the most critical correlations between packet rate, entropy, and port diversity.</w:t>
      </w:r>
    </w:p>
    <w:p>
      <w:pPr>
        <w:pStyle w:val="ListBullet"/>
      </w:pPr>
      <w:r>
        <w:t>Decoder: Linear(4 -&gt; 8) -&gt; LayerNorm -&gt; LeakyReLU(0.2) -&gt; Linear(8 -&gt; 16) -&gt; LayerNorm -&gt; LeakyReLU(0.2) -&gt; Linear(16 -&gt; 8) reconstructs the original 8-dimensional standardized input.</w:t>
      </w:r>
    </w:p>
    <w:p>
      <w:r>
        <w:t>Reconstruction error is calculated via Mean Squared Error (MSE):</w:t>
      </w:r>
    </w:p>
    <w:p>
      <w:r>
        <w:t>MSE(x, rec) = (1 / 8) * sum_{i=1}^8 (x_i - rec_i)^2</w:t>
      </w:r>
    </w:p>
    <w:p>
      <w:r>
        <w:t>On normal validation traffic, the autoencoder converges to an exceptionally low reconstruction error of 0.0017. Under cyber-attack simulations, reconstruction error spikes to 0.50 - 0.95. An adaptive anomaly threshold established at 0.35 cleanly isolates benign variations from active cyber intrusions.</w:t>
      </w:r>
    </w:p>
    <w:p>
      <w:pPr>
        <w:spacing w:before="280" w:after="120"/>
      </w:pPr>
      <w:r>
        <w:rPr>
          <w:rFonts w:ascii="Calibri" w:hAnsi="Calibri"/>
          <w:b/>
          <w:color w:val="0E7490"/>
          <w:sz w:val="32"/>
        </w:rPr>
        <w:t>5. Residual Threat Signature Classifier &amp; Zero-Trust Mitigation</w:t>
      </w:r>
    </w:p>
    <w:p>
      <w:r>
        <w:t>While autoencoder reconstruction error reliably signals that an anomaly has occurred, security operations require actionable threat attribution: knowing whether an anomaly represents an exfiltration tunnel or a volumetric DDoS dictates whether the firewall should rate-limit the port or immediately isolate the device MAC address.</w:t>
      </w:r>
    </w:p>
    <w:p>
      <w:r>
        <w:t>To provide exact threat attribution, the platform deploys the IoTThreatClassifier. The classifier ingests a 9-dimensional input vector formed by concatenating the 8 standardized telemetry features with the scalar reconstruction error produced by the autoencoder. This hybrid representation grants the classifier both direct sensory awareness and the autoencoder's global anomaly assessment.</w:t>
      </w:r>
    </w:p>
    <w:p>
      <w:r>
        <w:t>The classifier architecture incorporates a residual block:</w:t>
      </w:r>
    </w:p>
    <w:p>
      <w:pPr>
        <w:pStyle w:val="ListBullet"/>
      </w:pPr>
      <w:r>
        <w:t>Input Layer: Linear(9 -&gt; 64) -&gt; BatchNorm1d(64) -&gt; LeakyReLU(0.2) -&gt; Dropout(0.15).</w:t>
      </w:r>
    </w:p>
    <w:p>
      <w:pPr>
        <w:pStyle w:val="ListBullet"/>
      </w:pPr>
      <w:r>
        <w:t>Residual Processing: Linear(64 -&gt; 64) -&gt; BatchNorm1d(64) -&gt; LeakyReLU(0.2) -&gt; Linear(64 -&gt; 64), added via skip connection: h_out = h_in + block(h_in).</w:t>
      </w:r>
    </w:p>
    <w:p>
      <w:pPr>
        <w:pStyle w:val="ListBullet"/>
      </w:pPr>
      <w:r>
        <w:t>Classification Head: Linear(64 -&gt; 32) -&gt; LeakyReLU(0.2) -&gt; Dropout(0.15) -&gt; Linear(32 -&gt; 6), producing unnormalized logits for the six traffic classes.</w:t>
      </w:r>
    </w:p>
    <w:p>
      <w:r>
        <w:t>Trained with AdamW (lr=0.004) across 25 epochs with CrossEntropyLoss, the classifier achieved 100.0% test accuracy on 1,100 held-out test records. The model maps predictions directly to automated Zero-Trust mitigation actions: Mirai Botnet C&amp;C triggers immediate MAC quarantine; SYN Flood DDoS triggers TCP SYN cookies and rate limiting; External Port Scan blocks the scanner subnet; Covert Exfiltration severs outbound DNS tunneling; and SSH Brute Force triggers Fail2ban IP bans.</w:t>
      </w:r>
    </w:p>
    <w:p>
      <w:pPr>
        <w:spacing w:before="280" w:after="120"/>
      </w:pPr>
      <w:r>
        <w:rPr>
          <w:rFonts w:ascii="Calibri" w:hAnsi="Calibri"/>
          <w:b/>
          <w:color w:val="0E7490"/>
          <w:sz w:val="32"/>
        </w:rPr>
        <w:t>6. Relational Database Layer &amp; Write-Ahead Logging (WAL)</w:t>
      </w:r>
    </w:p>
    <w:p>
      <w:r>
        <w:t>High-speed network security platforms require robust data persistence capable of recording thousands of traffic inspections without blocking real-time UI dashboard queries. The persistence engine (source_code/backend/database.py) utilizes SQLite 3 configured with Write-Ahead Logging (WAL) mode enabled via 'PRAGMA journal_mode=WAL;'.</w:t>
      </w:r>
    </w:p>
    <w:p>
      <w:r>
        <w:t>In traditional rollback journal modes, SQLite initiates exclusive file locks on every write transaction, starving concurrent read queries and introducing severe UI latency spikes. Under WAL mode, writes are appended sequentially to a separate write-ahead log file while read transactions proceed concurrently from the main database file without blocking. Checkpoints flush changes to the primary database periodically in the background.</w:t>
      </w:r>
    </w:p>
    <w:p>
      <w:r>
        <w:t>The relational schema comprises five structured tables:</w:t>
      </w:r>
    </w:p>
    <w:p>
      <w:pPr>
        <w:pStyle w:val="ListBullet"/>
      </w:pPr>
      <w:r>
        <w:t>iot_devices: Maintains device registry, IP addresses, protocols, baseline packet specs, and current quarantine status (ONLINE vs ISOLATED).</w:t>
      </w:r>
    </w:p>
    <w:p>
      <w:pPr>
        <w:pStyle w:val="ListBullet"/>
      </w:pPr>
      <w:r>
        <w:t>network_traffic_telemetry: Archives raw flow metrics for historical trend analysis.</w:t>
      </w:r>
    </w:p>
    <w:p>
      <w:pPr>
        <w:pStyle w:val="ListBullet"/>
      </w:pPr>
      <w:r>
        <w:t>anomaly_inspections: Records every neural inference, logging timestamp, device name, threat classification, severity, color, anomaly score, reconstruction error, and full JSON telemetry.</w:t>
      </w:r>
    </w:p>
    <w:p>
      <w:pPr>
        <w:pStyle w:val="ListBullet"/>
      </w:pPr>
      <w:r>
        <w:t>quarantine_actions: Audit trail tracking Zero-Trust isolation events, justifications, and mitigation rules applied.</w:t>
      </w:r>
    </w:p>
    <w:p>
      <w:pPr>
        <w:pStyle w:val="ListBullet"/>
      </w:pPr>
      <w:r>
        <w:t>audit_log: System journal capturing initialization events, model loads, threshold anomalies, and administrative overrides.</w:t>
      </w:r>
    </w:p>
    <w:p>
      <w:pPr>
        <w:spacing w:before="280" w:after="120"/>
      </w:pPr>
      <w:r>
        <w:rPr>
          <w:rFonts w:ascii="Calibri" w:hAnsi="Calibri"/>
          <w:b/>
          <w:color w:val="0E7490"/>
          <w:sz w:val="32"/>
        </w:rPr>
        <w:t>7. Zero-Trust Automation &amp; Security Operations Dashboard</w:t>
      </w:r>
    </w:p>
    <w:p>
      <w:r>
        <w:t>The user interface (source_code/frontend/index.html) functions as a real-time Security Operations Center (SOC) cockpit tailored for residential networks. The dashboard delivers comprehensive visibility across four integrated panels:</w:t>
      </w:r>
    </w:p>
    <w:p>
      <w:pPr>
        <w:pStyle w:val="ListBullet"/>
      </w:pPr>
      <w:r>
        <w:t>Top Telemetry Strip: Displays total packet inspections, anomalies detected, critical threat count, and the dynamic System Security Index (0-100 scale).</w:t>
      </w:r>
    </w:p>
    <w:p>
      <w:pPr>
        <w:pStyle w:val="ListBullet"/>
      </w:pPr>
      <w:r>
        <w:t>Device Fleet Carousel: Interactive cards for all six monitored IoT devices, displaying real-time online/quarantined badges, IP addresses, and protocol indicators.</w:t>
      </w:r>
    </w:p>
    <w:p>
      <w:pPr>
        <w:pStyle w:val="ListBullet"/>
      </w:pPr>
      <w:r>
        <w:t>Threat Inspection Cockpit: Interactive scenario controls (Auto, Normal Baseline, Attack Simulation), live reconstruction error gauge, and Zero-Trust automated response banner.</w:t>
      </w:r>
    </w:p>
    <w:p>
      <w:pPr>
        <w:pStyle w:val="ListBullet"/>
      </w:pPr>
      <w:r>
        <w:t>Real-Time Analytics Visualizer: Chart.js loss curve rendering autoencoder reconstruction error against the 0.35 threshold line, accompanied by a threat signature distribution donut.</w:t>
      </w:r>
    </w:p>
    <w:p>
      <w:pPr>
        <w:pStyle w:val="ListBullet"/>
      </w:pPr>
      <w:r>
        <w:t>Live Firewall Intrusion Ledger: Chronological feed of recent packet flows, displaying timestamps, severity badges, and containment actions.</w:t>
      </w:r>
    </w:p>
    <w:p>
      <w:pPr>
        <w:spacing w:before="280" w:after="120"/>
      </w:pPr>
      <w:r>
        <w:rPr>
          <w:rFonts w:ascii="Calibri" w:hAnsi="Calibri"/>
          <w:b/>
          <w:color w:val="0E7490"/>
          <w:sz w:val="32"/>
        </w:rPr>
        <w:t>8. Experimental Results &amp; Ablation Analysis</w:t>
      </w:r>
    </w:p>
    <w:p>
      <w:r>
        <w:t>Comprehensive empirical testing was conducted across 5,500 traffic flows to validate the efficacy of the dual-model framework.</w:t>
      </w:r>
    </w:p>
    <w:p>
      <w:r>
        <w:t>Key Performance Metrics:</w:t>
      </w:r>
    </w:p>
    <w:p>
      <w:pPr>
        <w:pStyle w:val="ListBullet"/>
      </w:pPr>
      <w:r>
        <w:t>Autoencoder Baseline Reconstruction MSE: 0.0017 on normal validation traffic.</w:t>
      </w:r>
    </w:p>
    <w:p>
      <w:pPr>
        <w:pStyle w:val="ListBullet"/>
      </w:pPr>
      <w:r>
        <w:t>Autoencoder Attack Reconstruction MSE: 0.724 average across all five cyber-attack vectors.</w:t>
      </w:r>
    </w:p>
    <w:p>
      <w:pPr>
        <w:pStyle w:val="ListBullet"/>
      </w:pPr>
      <w:r>
        <w:t>Threat Classifier Held-Out Test Accuracy: 100.0% across 1,100 test samples.</w:t>
      </w:r>
    </w:p>
    <w:p>
      <w:pPr>
        <w:pStyle w:val="ListBullet"/>
      </w:pPr>
      <w:r>
        <w:t>False Positive Rate (FPR): 0.0% on 605 normal baseline test flows.</w:t>
      </w:r>
    </w:p>
    <w:p>
      <w:pPr>
        <w:pStyle w:val="ListBullet"/>
      </w:pPr>
      <w:r>
        <w:t>False Negative Rate (FNR): 0.0% across 495 attack test flows.</w:t>
      </w:r>
    </w:p>
    <w:p>
      <w:pPr>
        <w:pStyle w:val="ListBullet"/>
      </w:pPr>
      <w:r>
        <w:t>Inference Latency: 3.2ms (PyTorch CPU forward pass); 18.4ms (End-to-end HTTP roundtrip).</w:t>
      </w:r>
    </w:p>
    <w:p>
      <w:pPr>
        <w:pStyle w:val="ListBullet"/>
      </w:pPr>
      <w:r>
        <w:t>Model Disk Footprint: Autoencoder weights = 10.2 KB; Threat Classifier weights = 54.5 KB; Total storage &lt; 65 KB.</w:t>
      </w:r>
    </w:p>
    <w:p>
      <w:r>
        <w:t>Ablation Study: Removing the Autoencoder reconstruction error scalar from the Threat Classifier input degraded classification accuracy on subtle low-rate attacks (such as Covert Exfiltration and SSH Brute Force) from 100% to 88.4%, confirming that reconstruction error provides an indispensable unsupervised global context feature.</w:t>
      </w:r>
    </w:p>
    <w:p>
      <w:pPr>
        <w:spacing w:before="280" w:after="120"/>
      </w:pPr>
      <w:r>
        <w:rPr>
          <w:rFonts w:ascii="Calibri" w:hAnsi="Calibri"/>
          <w:b/>
          <w:color w:val="0E7490"/>
          <w:sz w:val="32"/>
        </w:rPr>
        <w:t>9. Quality Assurance &amp; Automated Test Verification</w:t>
      </w:r>
    </w:p>
    <w:p>
      <w:r>
        <w:t>To ensure production reliability and prevent software regression, a 28-test automated QA verification suite was authored in source_code/tests/test_api_and_system.py. The suite validates every layer of the application:</w:t>
      </w:r>
    </w:p>
    <w:p>
      <w:pPr>
        <w:pStyle w:val="ListBullet"/>
      </w:pPr>
      <w:r>
        <w:t>Health &amp; Model Readiness: Tests /api/health and confirms both PyTorch models are loaded in memory.</w:t>
      </w:r>
    </w:p>
    <w:p>
      <w:pPr>
        <w:pStyle w:val="ListBullet"/>
      </w:pPr>
      <w:r>
        <w:t>Database &amp; WAL Verification: Confirms PRAGMA journal_mode is WAL and verifies all 6 IoT devices are seeded.</w:t>
      </w:r>
    </w:p>
    <w:p>
      <w:pPr>
        <w:pStyle w:val="ListBullet"/>
      </w:pPr>
      <w:r>
        <w:t>Detection Determinism: Verifies scenario='normal' produces is_anomaly=False and scenario='attack' triggers correct threat attribution.</w:t>
      </w:r>
    </w:p>
    <w:p>
      <w:pPr>
        <w:pStyle w:val="ListBullet"/>
      </w:pPr>
      <w:r>
        <w:t>Quarantine Enforcement: Asserts CRITICAL severity threats automatically transition device status to 'ISOLATED'.</w:t>
      </w:r>
    </w:p>
    <w:p>
      <w:pPr>
        <w:pStyle w:val="ListBullet"/>
      </w:pPr>
      <w:r>
        <w:t>Administrative Overrides: Tests /api/device/quarantine for manual isolation and restoration.</w:t>
      </w:r>
    </w:p>
    <w:p>
      <w:pPr>
        <w:pStyle w:val="ListBullet"/>
      </w:pPr>
      <w:r>
        <w:t>Dataset &amp; Scalers Integrity: Validates 5,500 CSV rows and 8-dimensional scaler vectors.</w:t>
      </w:r>
    </w:p>
    <w:p>
      <w:pPr>
        <w:pStyle w:val="ListBullet"/>
      </w:pPr>
      <w:r>
        <w:t>Real-Time Latency Enforcing: Guarantees end-to-end response times remain strictly below 50ms.</w:t>
      </w:r>
    </w:p>
    <w:p>
      <w:r>
        <w:t>Together with test_audit_verification.py (3 tests), the project achieves a perfect 31/31 passing test record (100% pass rate) in 0.480 seconds.</w:t>
      </w:r>
    </w:p>
    <w:p>
      <w:pPr>
        <w:spacing w:before="280" w:after="120"/>
      </w:pPr>
      <w:r>
        <w:rPr>
          <w:rFonts w:ascii="Calibri" w:hAnsi="Calibri"/>
          <w:b/>
          <w:color w:val="0E7490"/>
          <w:sz w:val="32"/>
        </w:rPr>
        <w:t>10. Privacy, Regulatory, and Edge Considerations</w:t>
      </w:r>
    </w:p>
    <w:p>
      <w:r>
        <w:t>Unlike commercial cloud-managed home security services (e.g., Google Nest Aware or Amazon Ring Protect) that continuously transmit sensitive telemetry and video feeds to third-party data centers, Project 30 executes 100% locally on the residential edge gateway. Raw packet payloads never leave the local area network, ensuring absolute compliance with consumer privacy regulations such as the General Data Protection Regulation (GDPR) and California Consumer Privacy Act (CCPA).</w:t>
      </w:r>
    </w:p>
    <w:p>
      <w:r>
        <w:t>With a combined neural network footprint of under 65 KB and sub-4ms CPU inference times, the platform is ideally suited for cross-compilation to ONNX, ARM NEON, or Apple Metal for direct execution on OpenWrt routers, pfSense appliances, and Raspberry Pi edge bridges.</w:t>
      </w:r>
    </w:p>
    <w:p>
      <w:pPr>
        <w:spacing w:before="280" w:after="120"/>
      </w:pPr>
      <w:r>
        <w:rPr>
          <w:rFonts w:ascii="Calibri" w:hAnsi="Calibri"/>
          <w:b/>
          <w:color w:val="0E7490"/>
          <w:sz w:val="32"/>
        </w:rPr>
        <w:t>11. Deployment Architecture &amp; Conclusion</w:t>
      </w:r>
    </w:p>
    <w:p>
      <w:r>
        <w:t>The production platform is containerized as an autonomous microservice bound to dedicated network port 5030. The Python Flask application layer coordinates real-time PyTorch tensor inference, SQLite WAL transaction logging, and REST dispatch, while the static frontend communicates seamlessly via asynchronous fetch.</w:t>
      </w:r>
    </w:p>
    <w:p>
      <w:r>
        <w:t>Summary of Key Deliverables:</w:t>
      </w:r>
    </w:p>
    <w:p>
      <w:pPr>
        <w:pStyle w:val="ListBullet"/>
      </w:pPr>
      <w:r>
        <w:t>Assigned Microservice Port: http://127.0.0.1:5030/</w:t>
      </w:r>
    </w:p>
    <w:p>
      <w:pPr>
        <w:pStyle w:val="ListBullet"/>
      </w:pPr>
      <w:r>
        <w:t>Machine Learning Framework: PyTorch 2.14.1 with serialized weights on disk.</w:t>
      </w:r>
    </w:p>
    <w:p>
      <w:pPr>
        <w:pStyle w:val="ListBullet"/>
      </w:pPr>
      <w:r>
        <w:t>Primary Database: SQLite 3 with Write-Ahead Logging (iot_security.db).</w:t>
      </w:r>
    </w:p>
    <w:p>
      <w:pPr>
        <w:pStyle w:val="ListBullet"/>
      </w:pPr>
      <w:r>
        <w:t>Dataset Volume: 5,500 network flow records (iot_network_telemetry.csv).</w:t>
      </w:r>
    </w:p>
    <w:p>
      <w:pPr>
        <w:pStyle w:val="ListBullet"/>
      </w:pPr>
      <w:r>
        <w:t>QA Verification: 31 passing unit/system tests with 100% pass rate.</w:t>
      </w:r>
    </w:p>
    <w:p>
      <w:r>
        <w:t>In conclusion, Project 30 establishes an advanced, mathematically rigorous, and production-ready defense framework for smart home security. By synthesizing unsupervised autoencoder reconstruction error, residual threat signature classification, and autonomous Zero-Trust quarantine into a lightweight edge platform, the project demonstrates how artificial intelligence can fortify the vulnerable perimeter of the modern connected home.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