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90DB2" w:rsidRPr="00590DB2" w:rsidRDefault="00590DB2" w:rsidP="00590DB2">
      <w:pPr>
        <w:pStyle w:val="Title"/>
        <w:rPr>
          <w:rFonts w:ascii="Arial" w:hAnsi="Arial" w:cs="Arial"/>
          <w:color w:val="000000"/>
          <w:sz w:val="40"/>
        </w:rPr>
      </w:pPr>
      <w:bookmarkStart w:id="0" w:name="_GoBack"/>
      <w:bookmarkEnd w:id="0"/>
      <w:r w:rsidRPr="00590DB2">
        <w:rPr>
          <w:rFonts w:ascii="Arial" w:hAnsi="Arial" w:cs="Arial"/>
          <w:color w:val="000000"/>
          <w:sz w:val="40"/>
        </w:rPr>
        <w:t>Starling Cinematography</w:t>
      </w:r>
    </w:p>
    <w:p w:rsidR="00590DB2" w:rsidRPr="00590DB2" w:rsidRDefault="00590DB2">
      <w:pPr>
        <w:rPr>
          <w:sz w:val="16"/>
        </w:rPr>
      </w:pPr>
      <w:r w:rsidRPr="00590DB2">
        <w:rPr>
          <w:sz w:val="16"/>
        </w:rPr>
        <w:t>Complete current SKILL.md source</w:t>
      </w:r>
    </w:p>
    <w:p w:rsidR="00590DB2" w:rsidRPr="00590DB2" w:rsidRDefault="00590DB2">
      <w:pPr>
        <w:rPr>
          <w:sz w:val="16"/>
        </w:rPr>
      </w:pPr>
      <w:r w:rsidRPr="00590DB2">
        <w:rPr>
          <w:sz w:val="16"/>
        </w:rPr>
        <w:t>Snapshot 18 October 2026</w:t>
      </w:r>
    </w:p>
    <w:p w:rsidR="00590DB2" w:rsidRPr="00590DB2" w:rsidRDefault="00590DB2">
      <w:pPr>
        <w:rPr>
          <w:sz w:val="16"/>
        </w:rPr>
      </w:pPr>
      <w:r w:rsidRPr="00590DB2">
        <w:rPr>
          <w:sz w:val="16"/>
        </w:rPr>
        <w:t>Original file: C:\Users\darsh\Downloads\roleplay\starling-cinematography\SKILL.md</w:t>
      </w:r>
    </w:p>
    <w:p w:rsidR="00590DB2" w:rsidRPr="00590DB2" w:rsidRDefault="00590DB2">
      <w:pPr>
        <w:rPr>
          <w:sz w:val="16"/>
        </w:rPr>
      </w:pPr>
      <w:r w:rsidRPr="00590DB2">
        <w:rPr>
          <w:sz w:val="16"/>
        </w:rPr>
        <w:t>SHA256: 8193df87fc7fa12211b99d34e61e5463b909d1ab47879f4008b1eb754a43307b</w:t>
      </w:r>
    </w:p>
    <w:p w:rsidR="00590DB2" w:rsidRPr="00590DB2" w:rsidRDefault="00590DB2">
      <w:pPr>
        <w:rPr>
          <w:sz w:val="16"/>
        </w:rPr>
      </w:pPr>
      <w:r w:rsidRPr="00590DB2">
        <w:rPr>
          <w:sz w:val="16"/>
        </w:rPr>
        <w:t>The source text below is reproduced in full for manual review. Markdown syntax and reference paths are retained.</w:t>
      </w:r>
    </w:p>
    <w:p w:rsidR="00590DB2" w:rsidRPr="00590DB2" w:rsidRDefault="00590DB2" w:rsidP="00590DB2">
      <w:pPr>
        <w:keepNext/>
        <w:spacing w:after="0"/>
        <w:rPr>
          <w:sz w:val="6"/>
        </w:rPr>
      </w:pPr>
    </w:p>
    <w:p w:rsidR="00590DB2" w:rsidRDefault="00590DB2">
      <w:r>
        <w:t>---</w:t>
      </w:r>
    </w:p>
    <w:p w:rsidR="00590DB2" w:rsidRDefault="00590DB2">
      <w:r>
        <w:t>name: starling-cinematography</w:t>
      </w:r>
    </w:p>
    <w:p w:rsidR="00590DB2" w:rsidRDefault="00590DB2">
      <w:r>
        <w:t>description: Plan and verify Starling shot geometry, perspective, scale, physical contact and continuity across narration storyboards and complete video.</w:t>
      </w:r>
    </w:p>
    <w:p w:rsidR="00590DB2" w:rsidRDefault="00590DB2">
      <w:r>
        <w:t>---</w:t>
      </w:r>
    </w:p>
    <w:p w:rsidR="00590DB2" w:rsidRPr="00590DB2" w:rsidRDefault="00590DB2" w:rsidP="00590DB2">
      <w:pPr>
        <w:keepNext/>
        <w:spacing w:after="0"/>
        <w:rPr>
          <w:sz w:val="6"/>
        </w:rPr>
      </w:pPr>
    </w:p>
    <w:p w:rsidR="00590DB2" w:rsidRPr="00590DB2" w:rsidRDefault="00590DB2" w:rsidP="00590DB2">
      <w:pPr>
        <w:keepNext/>
        <w:spacing w:before="180"/>
        <w:rPr>
          <w:b/>
          <w:sz w:val="24"/>
        </w:rPr>
      </w:pPr>
      <w:r w:rsidRPr="00590DB2">
        <w:rPr>
          <w:b/>
          <w:sz w:val="24"/>
        </w:rPr>
        <w:t># Starling Cinematography</w:t>
      </w:r>
    </w:p>
    <w:p w:rsidR="00590DB2" w:rsidRPr="00590DB2" w:rsidRDefault="00590DB2" w:rsidP="00590DB2">
      <w:pPr>
        <w:keepNext/>
        <w:spacing w:after="0"/>
        <w:rPr>
          <w:sz w:val="6"/>
        </w:rPr>
      </w:pPr>
    </w:p>
    <w:p w:rsidR="00590DB2" w:rsidRDefault="00590DB2">
      <w:r>
        <w:t>Apply [buffered timing and visual review](../starling-animation-pack/references/timing-and-visual-review.md) for storyboard/prompt timing, per-output visual checks, bounded repair and the user-owned manual lip-sync check.</w:t>
      </w:r>
    </w:p>
    <w:p w:rsidR="00590DB2" w:rsidRPr="00590DB2" w:rsidRDefault="00590DB2" w:rsidP="00590DB2">
      <w:pPr>
        <w:keepNext/>
        <w:spacing w:after="0"/>
        <w:rPr>
          <w:sz w:val="6"/>
        </w:rPr>
      </w:pPr>
    </w:p>
    <w:p w:rsidR="00590DB2" w:rsidRDefault="00590DB2">
      <w:r>
        <w:t>Follow the [required reference bundle](../starling-animation-pack/references/reference-bundle.md), including its failed-output repair exception.</w:t>
      </w:r>
    </w:p>
    <w:p w:rsidR="00590DB2" w:rsidRPr="00590DB2" w:rsidRDefault="00590DB2" w:rsidP="00590DB2">
      <w:pPr>
        <w:keepNext/>
        <w:spacing w:after="0"/>
        <w:rPr>
          <w:sz w:val="6"/>
        </w:rPr>
      </w:pPr>
    </w:p>
    <w:p w:rsidR="00590DB2" w:rsidRDefault="00590DB2">
      <w:r>
        <w:t>Read [visual routing](../starling-animation-pack/references/visual-routing.md), [narration storyboards](../starling-animation-pack/references/narration-pairs.md) and the authoritative [spatial fidelity checklist](references/spatial-fidelity.md). Own framing, geometry, depth and shot continuity. Preserve source meaning and approved design.</w:t>
      </w:r>
    </w:p>
    <w:p w:rsidR="00590DB2" w:rsidRPr="00590DB2" w:rsidRDefault="00590DB2" w:rsidP="00590DB2">
      <w:pPr>
        <w:keepNext/>
        <w:spacing w:after="0"/>
        <w:rPr>
          <w:sz w:val="6"/>
        </w:rPr>
      </w:pPr>
    </w:p>
    <w:p w:rsidR="00590DB2" w:rsidRDefault="00590DB2">
      <w:r>
        <w:t>Record output aspect/dimensions and both illustrated picture-area boxes separately from caption strips. Narration uses two related compositions in a labelled 1x2 line storyboard. Camera/action/time labels sit below the pictures. Final video displays each picture as an edge-to-edge colour shot with a direct hard cut. Dialogue is a clean full-frame scene. Verify geometry on actual files.</w:t>
      </w:r>
    </w:p>
    <w:p w:rsidR="00590DB2" w:rsidRPr="00590DB2" w:rsidRDefault="00590DB2" w:rsidP="00590DB2">
      <w:pPr>
        <w:keepNext/>
        <w:spacing w:after="0"/>
        <w:rPr>
          <w:sz w:val="6"/>
        </w:rPr>
      </w:pPr>
    </w:p>
    <w:p w:rsidR="00590DB2" w:rsidRDefault="00590DB2">
      <w:r>
        <w:t>For quiet narration prefer a slow zoom-in of about 3-5 percent; use a small pan only within established scene content. Preserve subject/object states within each shot. Keep time of day, sky colour, sun position, exposure and shadow direction/length constant unless a source-supported transition is planned. Reject day/night cycling or lighting drift during otherwise continuous shots.</w:t>
      </w:r>
    </w:p>
    <w:p w:rsidR="00590DB2" w:rsidRPr="00590DB2" w:rsidRDefault="00590DB2" w:rsidP="00590DB2">
      <w:pPr>
        <w:keepNext/>
        <w:spacing w:after="0"/>
        <w:rPr>
          <w:sz w:val="6"/>
        </w:rPr>
      </w:pPr>
    </w:p>
    <w:p w:rsidR="00590DB2" w:rsidRDefault="00590DB2">
      <w:r>
        <w:t>Choose useful shot sizes/angles, clear introductions and readable relevant detail. Maintain room axis, eyelines, screen direction, proportional scale, depth ordering, movement clearance and supported body/object contact. Different viewpoints may change apparent size legitimately; compare actual reference geometry and perspective. Preserve coherent front/back object faces and occlusion.</w:t>
      </w:r>
    </w:p>
    <w:p w:rsidR="00590DB2" w:rsidRPr="00590DB2" w:rsidRDefault="00590DB2" w:rsidP="00590DB2">
      <w:pPr>
        <w:keepNext/>
        <w:spacing w:after="0"/>
        <w:rPr>
          <w:sz w:val="6"/>
        </w:rPr>
      </w:pPr>
    </w:p>
    <w:p w:rsidR="00590DB2" w:rsidRDefault="00590DB2">
      <w:r>
        <w:t>For subject action, keep the camera fixed unless another move is explicitly planned. For quiet narration without subject action, use the subtle camera-only move defined in storyboard planning; preserve scene geometry and object states. Each narration board defines two full-screen shots and one measured hard cut. Keep scene geometry and identities coherent across views. Put matching action timing in the below-picture labels, metadata and animation prompt. Verify full-frame presentation: fades, overlays, borders, mixed panels and printed labels are defects.</w:t>
      </w:r>
    </w:p>
    <w:p w:rsidR="00590DB2" w:rsidRPr="00590DB2" w:rsidRDefault="00590DB2" w:rsidP="00590DB2">
      <w:pPr>
        <w:keepNext/>
        <w:spacing w:after="0"/>
        <w:rPr>
          <w:sz w:val="6"/>
        </w:rPr>
      </w:pPr>
    </w:p>
    <w:p w:rsidR="00590DB2" w:rsidRDefault="00590DB2">
      <w:r>
        <w:t>Review both pictures, labels and their relationship, then complete animation for camera stability, timing, spatial continuity and physically plausible movement. Sampled frames cannot establish whole-clip correctness. Record cinematography_review.json with source/output hashes, dimensions, shot roles and picture boxes, actual inspected intervals, findings and minimum corrections. Repairs return to the owning production skill.</w:t>
      </w:r>
    </w:p>
    <w:p w:rsidR="00590DB2" w:rsidRPr="00590DB2" w:rsidRDefault="00590DB2" w:rsidP="00590DB2">
      <w:pPr>
        <w:keepNext/>
        <w:spacing w:after="0"/>
        <w:rPr>
          <w:sz w:val="6"/>
        </w:rPr>
      </w:pPr>
    </w:p>
    <w:p w:rsidR="00590DB2" w:rsidRPr="00590DB2" w:rsidRDefault="00590DB2" w:rsidP="00590DB2">
      <w:pPr>
        <w:keepNext/>
        <w:spacing w:after="0"/>
        <w:rPr>
          <w:sz w:val="6"/>
        </w:rPr>
      </w:pPr>
    </w:p>
    <w:p w:rsidR="00590DB2" w:rsidRPr="00590DB2" w:rsidRDefault="00590DB2" w:rsidP="00590DB2">
      <w:pPr>
        <w:keepNext/>
        <w:spacing w:before="180"/>
        <w:rPr>
          <w:b/>
          <w:sz w:val="24"/>
        </w:rPr>
      </w:pPr>
      <w:r w:rsidRPr="00590DB2">
        <w:rPr>
          <w:b/>
          <w:sz w:val="24"/>
        </w:rPr>
        <w:t># Shared timing and visual review contract</w:t>
      </w:r>
    </w:p>
    <w:p w:rsidR="00590DB2" w:rsidRPr="00590DB2" w:rsidRDefault="00590DB2" w:rsidP="00590DB2">
      <w:pPr>
        <w:keepNext/>
        <w:spacing w:before="180"/>
        <w:rPr>
          <w:b/>
          <w:sz w:val="24"/>
        </w:rPr>
      </w:pPr>
      <w:r w:rsidRPr="00590DB2">
        <w:rPr>
          <w:b/>
          <w:sz w:val="24"/>
        </w:rPr>
        <w:t># Buffered shot timing and visual review</w:t>
      </w:r>
    </w:p>
    <w:p w:rsidR="00590DB2" w:rsidRPr="00590DB2" w:rsidRDefault="00590DB2" w:rsidP="00590DB2">
      <w:pPr>
        <w:keepNext/>
        <w:spacing w:after="0"/>
        <w:rPr>
          <w:sz w:val="6"/>
        </w:rPr>
      </w:pPr>
    </w:p>
    <w:p w:rsidR="00590DB2" w:rsidRDefault="00590DB2">
      <w:r>
        <w:t>This is the shared contract for Prompt Pack, image generation, panel correction, Animation Pack, Monitor and Verification. Apply it to new plans and replacements; preserve historical media and paid-job records.</w:t>
      </w:r>
    </w:p>
    <w:p w:rsidR="00590DB2" w:rsidRPr="00590DB2" w:rsidRDefault="00590DB2" w:rsidP="00590DB2">
      <w:pPr>
        <w:keepNext/>
        <w:spacing w:after="0"/>
        <w:rPr>
          <w:sz w:val="6"/>
        </w:rPr>
      </w:pPr>
    </w:p>
    <w:p w:rsidR="00590DB2" w:rsidRPr="00590DB2" w:rsidRDefault="00590DB2" w:rsidP="00590DB2">
      <w:pPr>
        <w:keepNext/>
        <w:spacing w:before="180"/>
        <w:rPr>
          <w:b/>
          <w:sz w:val="24"/>
        </w:rPr>
      </w:pPr>
      <w:r w:rsidRPr="00590DB2">
        <w:rPr>
          <w:b/>
          <w:sz w:val="24"/>
        </w:rPr>
        <w:t>## Plan the buffer before drawing</w:t>
      </w:r>
    </w:p>
    <w:p w:rsidR="00590DB2" w:rsidRPr="00590DB2" w:rsidRDefault="00590DB2" w:rsidP="00590DB2">
      <w:pPr>
        <w:keepNext/>
        <w:spacing w:after="0"/>
        <w:rPr>
          <w:sz w:val="6"/>
        </w:rPr>
      </w:pPr>
    </w:p>
    <w:p w:rsidR="00590DB2" w:rsidRDefault="00590DB2">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590DB2" w:rsidRPr="00590DB2" w:rsidRDefault="00590DB2" w:rsidP="00590DB2">
      <w:pPr>
        <w:keepNext/>
        <w:spacing w:after="0"/>
        <w:rPr>
          <w:sz w:val="6"/>
        </w:rPr>
      </w:pPr>
    </w:p>
    <w:p w:rsidR="00590DB2" w:rsidRDefault="00590DB2">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five-section animation prompt. Metadata alone is not enough: inspect the actual printed labels. Any mismatch blocks submission.</w:t>
      </w:r>
    </w:p>
    <w:p w:rsidR="00590DB2" w:rsidRPr="00590DB2" w:rsidRDefault="00590DB2" w:rsidP="00590DB2">
      <w:pPr>
        <w:keepNext/>
        <w:spacing w:after="0"/>
        <w:rPr>
          <w:sz w:val="6"/>
        </w:rPr>
      </w:pPr>
    </w:p>
    <w:p w:rsidR="00590DB2" w:rsidRDefault="00590DB2">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590DB2" w:rsidRPr="00590DB2" w:rsidRDefault="00590DB2" w:rsidP="00590DB2">
      <w:pPr>
        <w:keepNext/>
        <w:spacing w:after="0"/>
        <w:rPr>
          <w:sz w:val="6"/>
        </w:rPr>
      </w:pPr>
    </w:p>
    <w:p w:rsidR="00590DB2" w:rsidRDefault="00590DB2">
      <w:r>
        <w:t>Round only when required by the live provider; record any extra rounding hold explicitly. Check current provider duration limits before submission and split/replan coverage if necessary. Never silently drop buffers or truncate source coverage. Existing plans without buffers need explicit reconciliation before new generation.</w:t>
      </w:r>
    </w:p>
    <w:p w:rsidR="00590DB2" w:rsidRPr="00590DB2" w:rsidRDefault="00590DB2" w:rsidP="00590DB2">
      <w:pPr>
        <w:keepNext/>
        <w:spacing w:after="0"/>
        <w:rPr>
          <w:sz w:val="6"/>
        </w:rPr>
      </w:pPr>
    </w:p>
    <w:p w:rsidR="00590DB2" w:rsidRPr="00590DB2" w:rsidRDefault="00590DB2" w:rsidP="00590DB2">
      <w:pPr>
        <w:keepNext/>
        <w:spacing w:before="180"/>
        <w:rPr>
          <w:b/>
          <w:sz w:val="24"/>
        </w:rPr>
      </w:pPr>
      <w:r w:rsidRPr="00590DB2">
        <w:rPr>
          <w:b/>
          <w:sz w:val="24"/>
        </w:rPr>
        <w:t>## Review each completed output</w:t>
      </w:r>
    </w:p>
    <w:p w:rsidR="00590DB2" w:rsidRPr="00590DB2" w:rsidRDefault="00590DB2" w:rsidP="00590DB2">
      <w:pPr>
        <w:keepNext/>
        <w:spacing w:after="0"/>
        <w:rPr>
          <w:sz w:val="6"/>
        </w:rPr>
      </w:pPr>
    </w:p>
    <w:p w:rsidR="00590DB2" w:rsidRDefault="00590DB2">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590DB2" w:rsidRPr="00590DB2" w:rsidRDefault="00590DB2" w:rsidP="00590DB2">
      <w:pPr>
        <w:keepNext/>
        <w:spacing w:after="0"/>
        <w:rPr>
          <w:sz w:val="6"/>
        </w:rPr>
      </w:pPr>
    </w:p>
    <w:p w:rsidR="00590DB2" w:rsidRDefault="00590DB2">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590DB2" w:rsidRPr="00590DB2" w:rsidRDefault="00590DB2" w:rsidP="00590DB2">
      <w:pPr>
        <w:keepNext/>
        <w:spacing w:after="0"/>
        <w:rPr>
          <w:sz w:val="6"/>
        </w:rPr>
      </w:pPr>
    </w:p>
    <w:p w:rsidR="00590DB2" w:rsidRDefault="00590DB2">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590DB2" w:rsidRPr="00590DB2" w:rsidRDefault="00590DB2" w:rsidP="00590DB2">
      <w:pPr>
        <w:keepNext/>
        <w:spacing w:after="0"/>
        <w:rPr>
          <w:sz w:val="6"/>
        </w:rPr>
      </w:pPr>
    </w:p>
    <w:p w:rsidR="00590DB2" w:rsidRDefault="00590DB2">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590DB2" w:rsidRPr="00590DB2" w:rsidRDefault="00590DB2" w:rsidP="00590DB2">
      <w:pPr>
        <w:keepNext/>
        <w:spacing w:after="0"/>
        <w:rPr>
          <w:sz w:val="6"/>
        </w:rPr>
      </w:pPr>
    </w:p>
    <w:p w:rsidR="00590DB2" w:rsidRPr="00590DB2" w:rsidRDefault="00590DB2" w:rsidP="00590DB2">
      <w:pPr>
        <w:keepNext/>
        <w:spacing w:before="180"/>
        <w:rPr>
          <w:b/>
          <w:sz w:val="24"/>
        </w:rPr>
      </w:pPr>
      <w:r w:rsidRPr="00590DB2">
        <w:rPr>
          <w:b/>
          <w:sz w:val="24"/>
        </w:rPr>
        <w:t>## Repair and recheck</w:t>
      </w:r>
    </w:p>
    <w:p w:rsidR="00590DB2" w:rsidRPr="00590DB2" w:rsidRDefault="00590DB2" w:rsidP="00590DB2">
      <w:pPr>
        <w:keepNext/>
        <w:spacing w:after="0"/>
        <w:rPr>
          <w:sz w:val="6"/>
        </w:rPr>
      </w:pPr>
    </w:p>
    <w:p w:rsidR="00590DB2" w:rsidRDefault="00590DB2">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590DB2" w:rsidRPr="00590DB2" w:rsidRDefault="00590DB2" w:rsidP="00590DB2">
      <w:pPr>
        <w:keepNext/>
        <w:spacing w:after="0"/>
        <w:rPr>
          <w:sz w:val="6"/>
        </w:rPr>
      </w:pPr>
    </w:p>
    <w:p w:rsidR="00590DB2" w:rsidRPr="00590DB2" w:rsidRDefault="00590DB2" w:rsidP="00590DB2">
      <w:pPr>
        <w:keepNext/>
        <w:spacing w:before="180"/>
        <w:rPr>
          <w:b/>
          <w:sz w:val="24"/>
        </w:rPr>
      </w:pPr>
      <w:r w:rsidRPr="00590DB2">
        <w:rPr>
          <w:b/>
          <w:sz w:val="24"/>
        </w:rPr>
        <w:t>## Assemble the reviewed spans</w:t>
      </w:r>
    </w:p>
    <w:p w:rsidR="00590DB2" w:rsidRPr="00590DB2" w:rsidRDefault="00590DB2" w:rsidP="00590DB2">
      <w:pPr>
        <w:keepNext/>
        <w:spacing w:after="0"/>
        <w:rPr>
          <w:sz w:val="6"/>
        </w:rPr>
      </w:pPr>
    </w:p>
    <w:p w:rsidR="00590DB2" w:rsidRDefault="00590DB2">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CD2396" w:rsidRPr="00590DB2" w:rsidRDefault="00CD2396" w:rsidP="00590DB2">
      <w:pPr>
        <w:keepNext/>
        <w:spacing w:after="0"/>
        <w:rPr>
          <w:sz w:val="6"/>
        </w:rPr>
      </w:pPr>
    </w:p>
    <w:sectPr w:rsidR="00CD2396" w:rsidRPr="00590DB2" w:rsidSect="00590DB2">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90DB2" w:rsidRDefault="00590DB2" w:rsidP="00590DB2">
      <w:pPr>
        <w:spacing w:after="0"/>
      </w:pPr>
      <w:r>
        <w:separator/>
      </w:r>
    </w:p>
  </w:endnote>
  <w:endnote w:type="continuationSeparator" w:id="0">
    <w:p w:rsidR="00590DB2" w:rsidRDefault="00590DB2" w:rsidP="00590DB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0DB2" w:rsidRDefault="00590D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0DB2" w:rsidRPr="00590DB2" w:rsidRDefault="00590DB2">
    <w:pPr>
      <w:pStyle w:val="Footer"/>
      <w:rPr>
        <w:sz w:val="16"/>
      </w:rPr>
    </w:pPr>
    <w:r w:rsidRPr="00590DB2">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0DB2" w:rsidRDefault="00590D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90DB2" w:rsidRDefault="00590DB2" w:rsidP="00590DB2">
      <w:pPr>
        <w:spacing w:after="0"/>
      </w:pPr>
      <w:r>
        <w:separator/>
      </w:r>
    </w:p>
  </w:footnote>
  <w:footnote w:type="continuationSeparator" w:id="0">
    <w:p w:rsidR="00590DB2" w:rsidRDefault="00590DB2" w:rsidP="00590DB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0DB2" w:rsidRDefault="00590DB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0DB2" w:rsidRDefault="00590DB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0DB2" w:rsidRDefault="00590DB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0DB2"/>
    <w:rsid w:val="00590DB2"/>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FA6581B-0386-43E3-93F7-4F08D21B0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80" w:line="240" w:lineRule="auto"/>
    </w:pPr>
    <w:rPr>
      <w:rFonts w:ascii="Arial" w:hAnsi="Arial" w:cs="Arial"/>
      <w:color w:val="000000"/>
      <w:sz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90DB2"/>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590DB2"/>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590DB2"/>
    <w:pPr>
      <w:tabs>
        <w:tab w:val="center" w:pos="4513"/>
        <w:tab w:val="right" w:pos="9026"/>
      </w:tabs>
      <w:spacing w:after="0"/>
    </w:pPr>
  </w:style>
  <w:style w:type="character" w:customStyle="1" w:styleId="HeaderChar">
    <w:name w:val="Header Char"/>
    <w:basedOn w:val="DefaultParagraphFont"/>
    <w:link w:val="Header"/>
    <w:uiPriority w:val="99"/>
    <w:rsid w:val="00590DB2"/>
    <w:rPr>
      <w:rFonts w:ascii="Arial" w:hAnsi="Arial" w:cs="Arial"/>
      <w:color w:val="000000"/>
      <w:sz w:val="19"/>
    </w:rPr>
  </w:style>
  <w:style w:type="paragraph" w:styleId="Footer">
    <w:name w:val="footer"/>
    <w:basedOn w:val="Normal"/>
    <w:link w:val="FooterChar"/>
    <w:uiPriority w:val="99"/>
    <w:unhideWhenUsed/>
    <w:rsid w:val="00590DB2"/>
    <w:pPr>
      <w:tabs>
        <w:tab w:val="center" w:pos="4513"/>
        <w:tab w:val="right" w:pos="9026"/>
      </w:tabs>
      <w:spacing w:after="0"/>
    </w:pPr>
  </w:style>
  <w:style w:type="character" w:customStyle="1" w:styleId="FooterChar">
    <w:name w:val="Footer Char"/>
    <w:basedOn w:val="DefaultParagraphFont"/>
    <w:link w:val="Footer"/>
    <w:uiPriority w:val="99"/>
    <w:rsid w:val="00590DB2"/>
    <w:rPr>
      <w:rFonts w:ascii="Arial" w:hAnsi="Arial" w:cs="Arial"/>
      <w:color w:val="000000"/>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1332</Words>
  <Characters>7598</Characters>
  <Application>Microsoft Office Word</Application>
  <DocSecurity>0</DocSecurity>
  <Lines>63</Lines>
  <Paragraphs>17</Paragraphs>
  <ScaleCrop>false</ScaleCrop>
  <Company>HP</Company>
  <LinksUpToDate>false</LinksUpToDate>
  <CharactersWithSpaces>8913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2026-10-18T14:12:00Z</dcterms:created>
  <dcterms:modified xsi:type="dcterms:W3CDTF">2026-10-18T14:12:00Z</dcterms:modified>
</cp:coreProperties>
</file>