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19C7" w:rsidRPr="002219C7" w:rsidRDefault="002219C7" w:rsidP="002219C7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2219C7">
        <w:rPr>
          <w:rFonts w:ascii="Arial" w:hAnsi="Arial" w:cs="Arial"/>
          <w:color w:val="000000"/>
          <w:sz w:val="40"/>
        </w:rPr>
        <w:t>Starling Panel Corrector</w:t>
      </w:r>
    </w:p>
    <w:p w:rsidR="002219C7" w:rsidRPr="002219C7" w:rsidRDefault="002219C7">
      <w:pPr>
        <w:rPr>
          <w:sz w:val="16"/>
        </w:rPr>
      </w:pPr>
      <w:r w:rsidRPr="002219C7">
        <w:rPr>
          <w:sz w:val="16"/>
        </w:rPr>
        <w:t>Complete current SKILL.md source</w:t>
      </w:r>
    </w:p>
    <w:p w:rsidR="002219C7" w:rsidRPr="002219C7" w:rsidRDefault="002219C7">
      <w:pPr>
        <w:rPr>
          <w:sz w:val="16"/>
        </w:rPr>
      </w:pPr>
      <w:r w:rsidRPr="002219C7">
        <w:rPr>
          <w:sz w:val="16"/>
        </w:rPr>
        <w:t>Snapshot 16 October 2026</w:t>
      </w:r>
    </w:p>
    <w:p w:rsidR="002219C7" w:rsidRPr="002219C7" w:rsidRDefault="002219C7">
      <w:pPr>
        <w:rPr>
          <w:sz w:val="16"/>
        </w:rPr>
      </w:pPr>
      <w:r w:rsidRPr="002219C7">
        <w:rPr>
          <w:sz w:val="16"/>
        </w:rPr>
        <w:t>Original file: C:\Users\darsh\Downloads\roleplay\starling-panel-corrector\SKILL.md</w:t>
      </w:r>
    </w:p>
    <w:p w:rsidR="002219C7" w:rsidRPr="002219C7" w:rsidRDefault="002219C7">
      <w:pPr>
        <w:rPr>
          <w:sz w:val="16"/>
        </w:rPr>
      </w:pPr>
      <w:r w:rsidRPr="002219C7">
        <w:rPr>
          <w:sz w:val="16"/>
        </w:rPr>
        <w:t>SHA256: 276859dfb3580a6c0264291c5557844e7724cc7189361ff62dec71a5a07b45ab</w:t>
      </w:r>
    </w:p>
    <w:p w:rsidR="002219C7" w:rsidRPr="002219C7" w:rsidRDefault="002219C7">
      <w:pPr>
        <w:rPr>
          <w:sz w:val="16"/>
        </w:rPr>
      </w:pPr>
      <w:r w:rsidRPr="002219C7">
        <w:rPr>
          <w:sz w:val="16"/>
        </w:rPr>
        <w:t>The source text below is reproduced in full for manual review. Markdown syntax and reference paths are retained.</w:t>
      </w:r>
    </w:p>
    <w:p w:rsidR="002219C7" w:rsidRPr="002219C7" w:rsidRDefault="002219C7" w:rsidP="002219C7">
      <w:pPr>
        <w:spacing w:after="0"/>
        <w:rPr>
          <w:sz w:val="6"/>
        </w:rPr>
      </w:pPr>
    </w:p>
    <w:p w:rsidR="002219C7" w:rsidRDefault="002219C7">
      <w:r>
        <w:t>---</w:t>
      </w:r>
    </w:p>
    <w:p w:rsidR="002219C7" w:rsidRDefault="002219C7">
      <w:r>
        <w:t>name: starling-panel-corrector</w:t>
      </w:r>
    </w:p>
    <w:p w:rsidR="002219C7" w:rsidRDefault="002219C7">
      <w:r>
        <w:t>description: Inspect and repair Starling assets, two-shot storyboard panels and dialogue scenes for source fidelity and physically plausible geometry.</w:t>
      </w:r>
    </w:p>
    <w:p w:rsidR="002219C7" w:rsidRDefault="002219C7">
      <w:r>
        <w:t>---</w:t>
      </w:r>
    </w:p>
    <w:p w:rsidR="002219C7" w:rsidRPr="002219C7" w:rsidRDefault="002219C7" w:rsidP="002219C7">
      <w:pPr>
        <w:spacing w:after="0"/>
        <w:rPr>
          <w:sz w:val="6"/>
        </w:rPr>
      </w:pPr>
    </w:p>
    <w:p w:rsidR="002219C7" w:rsidRPr="002219C7" w:rsidRDefault="002219C7" w:rsidP="002219C7">
      <w:pPr>
        <w:keepNext/>
        <w:spacing w:before="180"/>
        <w:rPr>
          <w:b/>
          <w:sz w:val="24"/>
        </w:rPr>
      </w:pPr>
      <w:r w:rsidRPr="002219C7">
        <w:rPr>
          <w:b/>
          <w:sz w:val="24"/>
        </w:rPr>
        <w:t># Starling Panel Corrector</w:t>
      </w:r>
    </w:p>
    <w:p w:rsidR="002219C7" w:rsidRPr="002219C7" w:rsidRDefault="002219C7" w:rsidP="002219C7">
      <w:pPr>
        <w:spacing w:after="0"/>
        <w:rPr>
          <w:sz w:val="6"/>
        </w:rPr>
      </w:pPr>
    </w:p>
    <w:p w:rsidR="002219C7" w:rsidRDefault="002219C7">
      <w:r>
        <w:t>Read [visual routing](../starling-animation-pack/references/visual-routing.md) and [spatial fidelity](../starling-cinematography/references/spatial-fidelity.md). Compare the actual image against canonical source, approved style/assets and shot plan. Review-only invocation returns findings; image edits require an authorized production/repair scope and completed intake.</w:t>
      </w:r>
    </w:p>
    <w:p w:rsidR="002219C7" w:rsidRPr="002219C7" w:rsidRDefault="002219C7" w:rsidP="002219C7">
      <w:pPr>
        <w:spacing w:after="0"/>
        <w:rPr>
          <w:sz w:val="6"/>
        </w:rPr>
      </w:pPr>
    </w:p>
    <w:p w:rsidR="002219C7" w:rsidRDefault="002219C7">
      <w:r>
        <w:t>Inspect the complete asset/scene and both panels of each board. Enlarge uncertain details. Check identity, visible cast count, wardrobe/accessories, anatomy, hands, props, ownership, set/light, expression, action readiness and branch state. Apply every applicable spatial check: scale/proportion, perspective/depth, separation/clearance, support/contact, orientation/construction, occlusion and continuity. Different viewpoints can legitimately change apparent size and visible faces.</w:t>
      </w:r>
    </w:p>
    <w:p w:rsidR="002219C7" w:rsidRPr="002219C7" w:rsidRDefault="002219C7" w:rsidP="002219C7">
      <w:pPr>
        <w:spacing w:after="0"/>
        <w:rPr>
          <w:sz w:val="6"/>
        </w:rPr>
      </w:pPr>
    </w:p>
    <w:p w:rsidR="002219C7" w:rsidRDefault="002219C7">
      <w:r>
        <w:t>Check board geometry, top/bottom order, useful shot distinction and clean presentation. A source-supported action must be possible from the pictured staging. Source image quality and completed animation quality are separate gates.</w:t>
      </w:r>
    </w:p>
    <w:p w:rsidR="002219C7" w:rsidRPr="002219C7" w:rsidRDefault="002219C7" w:rsidP="002219C7">
      <w:pPr>
        <w:spacing w:after="0"/>
        <w:rPr>
          <w:sz w:val="6"/>
        </w:rPr>
      </w:pPr>
    </w:p>
    <w:p w:rsidR="002219C7" w:rsidRDefault="002219C7">
      <w:r>
        <w:t>Record exact file hash, panel/region, observed versus expected state, severity and smallest repair. Use native image editing with the defective version and relevant references. Preserve correct content. Reinspect the entire corrected board/scene and rerun affected Director/Cinematography checks. Both panels and board-level checks must pass. Bound repairs to observed defects; report unresolved problems rather than polishing indefinitely.</w:t>
      </w:r>
    </w:p>
    <w:p w:rsidR="002219C7" w:rsidRPr="002219C7" w:rsidRDefault="002219C7" w:rsidP="002219C7">
      <w:pPr>
        <w:spacing w:after="0"/>
        <w:rPr>
          <w:sz w:val="6"/>
        </w:rPr>
      </w:pPr>
    </w:p>
    <w:p w:rsidR="002219C7" w:rsidRDefault="002219C7">
      <w:r>
        <w:t>Save panel_qa.json and version lineage; update affected manifests and invalidate dependent prompts for review without changing or resubmitting existing paid jobs. Do not rewrite speech or outcomes to accommodate a visual defect.</w:t>
      </w:r>
    </w:p>
    <w:p w:rsidR="00CD2396" w:rsidRPr="002219C7" w:rsidRDefault="00CD2396" w:rsidP="002219C7">
      <w:pPr>
        <w:spacing w:after="0"/>
        <w:rPr>
          <w:sz w:val="6"/>
        </w:rPr>
      </w:pPr>
    </w:p>
    <w:sectPr w:rsidR="00CD2396" w:rsidRPr="002219C7" w:rsidSect="002219C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19C7" w:rsidRDefault="002219C7" w:rsidP="002219C7">
      <w:pPr>
        <w:spacing w:after="0"/>
      </w:pPr>
      <w:r>
        <w:separator/>
      </w:r>
    </w:p>
  </w:endnote>
  <w:endnote w:type="continuationSeparator" w:id="0">
    <w:p w:rsidR="002219C7" w:rsidRDefault="002219C7" w:rsidP="002219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9C7" w:rsidRDefault="002219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9C7" w:rsidRPr="002219C7" w:rsidRDefault="002219C7">
    <w:pPr>
      <w:pStyle w:val="Footer"/>
      <w:rPr>
        <w:sz w:val="16"/>
      </w:rPr>
    </w:pPr>
    <w:r w:rsidRPr="002219C7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9C7" w:rsidRDefault="002219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19C7" w:rsidRDefault="002219C7" w:rsidP="002219C7">
      <w:pPr>
        <w:spacing w:after="0"/>
      </w:pPr>
      <w:r>
        <w:separator/>
      </w:r>
    </w:p>
  </w:footnote>
  <w:footnote w:type="continuationSeparator" w:id="0">
    <w:p w:rsidR="002219C7" w:rsidRDefault="002219C7" w:rsidP="002219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9C7" w:rsidRDefault="002219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9C7" w:rsidRDefault="002219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9C7" w:rsidRDefault="002219C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19C7"/>
    <w:rsid w:val="002219C7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B8109-2452-4A24-8B7F-29F9D26B2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219C7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9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2219C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219C7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219C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219C7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267</Words>
  <Characters>2067</Characters>
  <Application>Microsoft Office Word</Application>
  <DocSecurity>0</DocSecurity>
  <Lines>36</Lines>
  <Paragraphs>16</Paragraphs>
  <ScaleCrop>false</ScaleCrop>
  <Company>HP</Company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2026-10-15T19:52:00Z</dcterms:created>
  <dcterms:modified xsi:type="dcterms:W3CDTF">2026-10-15T19:52:00Z</dcterms:modified>
</cp:coreProperties>
</file>