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37E6B" w14:textId="68484D7A" w:rsidR="001F1354" w:rsidRDefault="007D2B0A">
      <w:r>
        <w:t>CIRCULAR NAD LINEAR QUEUE</w:t>
      </w:r>
    </w:p>
    <w:p w14:paraId="38D132B0" w14:textId="5E10AFBF" w:rsidR="007D2B0A" w:rsidRDefault="007D2B0A">
      <w:r>
        <w:rPr>
          <w:noProof/>
        </w:rPr>
        <w:drawing>
          <wp:inline distT="0" distB="0" distL="0" distR="0" wp14:anchorId="17E1240A" wp14:editId="04529F9F">
            <wp:extent cx="3190875" cy="342235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536" cy="342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328A0" wp14:editId="4D98D473">
            <wp:extent cx="4353533" cy="364858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B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B0A"/>
    <w:rsid w:val="001F1354"/>
    <w:rsid w:val="007D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CFE6"/>
  <w15:chartTrackingRefBased/>
  <w15:docId w15:val="{F3CE6B42-8836-499E-9666-5BA5EDF4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2025-11-04T04:01:00Z</dcterms:created>
  <dcterms:modified xsi:type="dcterms:W3CDTF">2025-11-04T04:02:00Z</dcterms:modified>
</cp:coreProperties>
</file>