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40" w:lineRule="auto"/>
        <w:ind w:left="0" w:firstLine="0"/>
        <w:rPr>
          <w:rFonts w:ascii="DM Sans" w:cs="DM Sans" w:eastAsia="DM Sans" w:hAnsi="DM Sans"/>
          <w:color w:val="1f2328"/>
        </w:rPr>
      </w:pPr>
      <w:r w:rsidDel="00000000" w:rsidR="00000000" w:rsidRPr="00000000">
        <w:rPr>
          <w:rFonts w:ascii="DM Sans" w:cs="DM Sans" w:eastAsia="DM Sans" w:hAnsi="DM Sans"/>
          <w:color w:val="1f2328"/>
          <w:rtl w:val="0"/>
        </w:rPr>
        <w:t xml:space="preserve">Use face-recognizer and gui to create an interactive program presenting all the work</w:t>
      </w:r>
    </w:p>
    <w:p w:rsidR="00000000" w:rsidDel="00000000" w:rsidP="00000000" w:rsidRDefault="00000000" w:rsidRPr="00000000" w14:paraId="00000002">
      <w:pPr>
        <w:numPr>
          <w:ilvl w:val="0"/>
          <w:numId w:val="2"/>
        </w:numPr>
        <w:shd w:fill="ffffff" w:val="clear"/>
        <w:spacing w:after="0" w:afterAutospacing="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What your topic is (focusing on the technology).</w:t>
      </w:r>
    </w:p>
    <w:p w:rsidR="00000000" w:rsidDel="00000000" w:rsidP="00000000" w:rsidRDefault="00000000" w:rsidRPr="00000000" w14:paraId="00000003">
      <w:pPr>
        <w:numPr>
          <w:ilvl w:val="1"/>
          <w:numId w:val="2"/>
        </w:numPr>
        <w:shd w:fill="ffffff" w:val="clear"/>
        <w:spacing w:after="0" w:after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Facial Recognition systems are technologies used to identify and verify individuals based on unique facial features extracted from images. These use sophisticated algorithms and AI techniques to achieve this [1]. The most common algorithm used is Convolutional Neural Networks (CNNs) [2], which are deep learning models, trained on millions of images to classify something, in this case a face, to a specific type, in this case a specific person. On the hardware side, these images are collected using cameras, though research is being done on the assistance of collecting data through additional means, such as thermal cameras and skin texture analysis [2], to improve the accuracy further. Once these images are captured, because images take up a lot of space, they are instead converted into a unique, compressed string of identifiers such as jawline shape or distance between eyes, and stored for use in recognition [3]. While this technology is used by billions of people in everyday life to unlock their phones, advanced technology is being used to monitor citizens such as in China, where it has been allegedly used in the Uyghur genocide to single out these citizens [4], or in the United States, where an app is being used by ICE agents to mass-surveil people by pulling from a 1.2 billion image database [5].</w:t>
      </w:r>
    </w:p>
    <w:p w:rsidR="00000000" w:rsidDel="00000000" w:rsidP="00000000" w:rsidRDefault="00000000" w:rsidRPr="00000000" w14:paraId="00000004">
      <w:pPr>
        <w:numPr>
          <w:ilvl w:val="1"/>
          <w:numId w:val="2"/>
        </w:numPr>
        <w:ind w:left="144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[1]</w:t>
      </w:r>
      <w:hyperlink r:id="rId6">
        <w:r w:rsidDel="00000000" w:rsidR="00000000" w:rsidRPr="00000000">
          <w:rPr>
            <w:color w:val="1155cc"/>
            <w:u w:val="single"/>
            <w:rtl w:val="0"/>
          </w:rPr>
          <w:t xml:space="preserve">https://www.geeksforgeeks.org/computer-vision/how-do-facial-recognition-systems-work/</w:t>
        </w:r>
      </w:hyperlink>
      <w:r w:rsidDel="00000000" w:rsidR="00000000" w:rsidRPr="00000000">
        <w:rPr>
          <w:rtl w:val="0"/>
        </w:rPr>
      </w:r>
    </w:p>
    <w:p w:rsidR="00000000" w:rsidDel="00000000" w:rsidP="00000000" w:rsidRDefault="00000000" w:rsidRPr="00000000" w14:paraId="00000005">
      <w:pPr>
        <w:numPr>
          <w:ilvl w:val="1"/>
          <w:numId w:val="2"/>
        </w:numPr>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[2]</w:t>
      </w:r>
      <w:hyperlink r:id="rId7">
        <w:r w:rsidDel="00000000" w:rsidR="00000000" w:rsidRPr="00000000">
          <w:rPr>
            <w:color w:val="1155cc"/>
            <w:u w:val="single"/>
            <w:rtl w:val="0"/>
          </w:rPr>
          <w:t xml:space="preserve">https://recfaces.com/articles/facial-recognition-algorithms</w:t>
        </w:r>
      </w:hyperlink>
      <w:r w:rsidDel="00000000" w:rsidR="00000000" w:rsidRPr="00000000">
        <w:rPr>
          <w:rtl w:val="0"/>
        </w:rPr>
      </w:r>
    </w:p>
    <w:p w:rsidR="00000000" w:rsidDel="00000000" w:rsidP="00000000" w:rsidRDefault="00000000" w:rsidRPr="00000000" w14:paraId="00000006">
      <w:pPr>
        <w:numPr>
          <w:ilvl w:val="1"/>
          <w:numId w:val="2"/>
        </w:numPr>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[3]</w:t>
      </w:r>
      <w:hyperlink r:id="rId8">
        <w:r w:rsidDel="00000000" w:rsidR="00000000" w:rsidRPr="00000000">
          <w:rPr>
            <w:rFonts w:ascii="DM Sans" w:cs="DM Sans" w:eastAsia="DM Sans" w:hAnsi="DM Sans"/>
            <w:color w:val="1155cc"/>
            <w:u w:val="single"/>
            <w:rtl w:val="0"/>
          </w:rPr>
          <w:t xml:space="preserve">https://www.envistaforensics.com/en-ca/knowledge-center/insights/articles/facial-recognition-technology-how-it-works-types-accuracy-and-ethical-concerns/</w:t>
        </w:r>
      </w:hyperlink>
      <w:r w:rsidDel="00000000" w:rsidR="00000000" w:rsidRPr="00000000">
        <w:rPr>
          <w:rtl w:val="0"/>
        </w:rPr>
      </w:r>
    </w:p>
    <w:p w:rsidR="00000000" w:rsidDel="00000000" w:rsidP="00000000" w:rsidRDefault="00000000" w:rsidRPr="00000000" w14:paraId="00000007">
      <w:pPr>
        <w:numPr>
          <w:ilvl w:val="1"/>
          <w:numId w:val="2"/>
        </w:numPr>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[4]</w:t>
      </w:r>
      <w:hyperlink r:id="rId9">
        <w:r w:rsidDel="00000000" w:rsidR="00000000" w:rsidRPr="00000000">
          <w:rPr>
            <w:rFonts w:ascii="DM Sans" w:cs="DM Sans" w:eastAsia="DM Sans" w:hAnsi="DM Sans"/>
            <w:color w:val="1155cc"/>
            <w:u w:val="single"/>
            <w:rtl w:val="0"/>
          </w:rPr>
          <w:t xml:space="preserve">https://www.cnet.com/news/politics/in-china-facial-recognition-public-shaming-and-control-go-hand-in-hand/</w:t>
        </w:r>
      </w:hyperlink>
      <w:r w:rsidDel="00000000" w:rsidR="00000000" w:rsidRPr="00000000">
        <w:rPr>
          <w:rtl w:val="0"/>
        </w:rPr>
      </w:r>
    </w:p>
    <w:p w:rsidR="00000000" w:rsidDel="00000000" w:rsidP="00000000" w:rsidRDefault="00000000" w:rsidRPr="00000000" w14:paraId="00000008">
      <w:pPr>
        <w:numPr>
          <w:ilvl w:val="1"/>
          <w:numId w:val="2"/>
        </w:numPr>
        <w:spacing w:after="0" w:afterAutospacing="0"/>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[5]</w:t>
      </w:r>
      <w:hyperlink r:id="rId10">
        <w:r w:rsidDel="00000000" w:rsidR="00000000" w:rsidRPr="00000000">
          <w:rPr>
            <w:rFonts w:ascii="DM Sans" w:cs="DM Sans" w:eastAsia="DM Sans" w:hAnsi="DM Sans"/>
            <w:color w:val="1155cc"/>
            <w:u w:val="single"/>
            <w:rtl w:val="0"/>
          </w:rPr>
          <w:t xml:space="preserve">https://www.bloomberg.com/news/articles/2026-02-02/dhs-face-scanning-app-pulls-from-1-2-billion-image-database</w:t>
        </w:r>
      </w:hyperlink>
      <w:r w:rsidDel="00000000" w:rsidR="00000000" w:rsidRPr="00000000">
        <w:rPr>
          <w:rtl w:val="0"/>
        </w:rPr>
      </w:r>
    </w:p>
    <w:p w:rsidR="00000000" w:rsidDel="00000000" w:rsidP="00000000" w:rsidRDefault="00000000" w:rsidRPr="00000000" w14:paraId="00000009">
      <w:pPr>
        <w:numPr>
          <w:ilvl w:val="0"/>
          <w:numId w:val="2"/>
        </w:numPr>
        <w:shd w:fill="ffffff" w:val="clear"/>
        <w:spacing w:after="0" w:afterAutospacing="0" w:before="0" w:beforeAutospacing="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Societal impacts of your topic.</w:t>
      </w:r>
    </w:p>
    <w:p w:rsidR="00000000" w:rsidDel="00000000" w:rsidP="00000000" w:rsidRDefault="00000000" w:rsidRPr="00000000" w14:paraId="0000000A">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AI has widely been recognized as the forefront of technology, but many critics say it enhances existing inequalities in marginalized communities [6]. Companies developing this technology often speak of a brighter future due to facial recognition technology, through minor conveniences in payment at checkouts or enhanced security [6], however far more often this technology is misused or used for harm, through for example a Chinese city publicly shaming citizens for being outside in pajamas [7], or a protester in the U.S being tracked down by police officers [6]. Outside of this harm, facial recognition does benefit secure systems, for a convenient and mostly effective way for identification, though minorities have been shown to be misidentified many times more due to bias in the training data, where many sample image sets contain significantly more caucasian persons than minorities [6]. </w:t>
      </w:r>
      <w:r w:rsidDel="00000000" w:rsidR="00000000" w:rsidRPr="00000000">
        <w:rPr>
          <w:rFonts w:ascii="DM Sans" w:cs="DM Sans" w:eastAsia="DM Sans" w:hAnsi="DM Sans"/>
          <w:color w:val="1f2328"/>
          <w:highlight w:val="yellow"/>
          <w:rtl w:val="0"/>
        </w:rPr>
        <w:t xml:space="preserve">Beyond identification, facial recognition has demonstrated utility in humanitarian and safety contexts, such as helping locate mission people, identifying victims of crimes such as human trafficking [12], and reuniting families separated by conflict. Airports have also used the technology to reduce wait times in queues drastically while improving the detection of fake travel documents, giving a benefit that traditional ID checks cannot match. In the medical field, facial recognition has shown some promise in diagnosing rare genetic conditions [13] by detecting subtle physical traits and providing faster and more accessible screening particularly in regions with limited physician access. </w:t>
      </w:r>
      <w:r w:rsidDel="00000000" w:rsidR="00000000" w:rsidRPr="00000000">
        <w:rPr>
          <w:rFonts w:ascii="DM Sans" w:cs="DM Sans" w:eastAsia="DM Sans" w:hAnsi="DM Sans"/>
          <w:color w:val="1f2328"/>
          <w:rtl w:val="0"/>
        </w:rPr>
        <w:t xml:space="preserve">Overall, while this technology does have its benefits in security, its harms to civil liberty through mass-surveillance systems cannot be understated, and must be regulated through policy to ensure malicious governments do not reduce the very little privacy citizens already have. </w:t>
      </w:r>
    </w:p>
    <w:p w:rsidR="00000000" w:rsidDel="00000000" w:rsidP="00000000" w:rsidRDefault="00000000" w:rsidRPr="00000000" w14:paraId="0000000B">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[6]</w:t>
      </w:r>
      <w:hyperlink r:id="rId11">
        <w:r w:rsidDel="00000000" w:rsidR="00000000" w:rsidRPr="00000000">
          <w:rPr>
            <w:rFonts w:ascii="DM Sans" w:cs="DM Sans" w:eastAsia="DM Sans" w:hAnsi="DM Sans"/>
            <w:color w:val="1155cc"/>
            <w:u w:val="single"/>
            <w:rtl w:val="0"/>
          </w:rPr>
          <w:t xml:space="preserve">https://nonprofitquarterly.org/facial-recognition-technologys-enduring-threat-to-civil-liberties/</w:t>
        </w:r>
      </w:hyperlink>
      <w:r w:rsidDel="00000000" w:rsidR="00000000" w:rsidRPr="00000000">
        <w:rPr>
          <w:rtl w:val="0"/>
        </w:rPr>
      </w:r>
    </w:p>
    <w:p w:rsidR="00000000" w:rsidDel="00000000" w:rsidP="00000000" w:rsidRDefault="00000000" w:rsidRPr="00000000" w14:paraId="0000000C">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[7]</w:t>
      </w:r>
      <w:hyperlink r:id="rId12">
        <w:r w:rsidDel="00000000" w:rsidR="00000000" w:rsidRPr="00000000">
          <w:rPr>
            <w:rFonts w:ascii="DM Sans" w:cs="DM Sans" w:eastAsia="DM Sans" w:hAnsi="DM Sans"/>
            <w:color w:val="1155cc"/>
            <w:u w:val="single"/>
            <w:rtl w:val="0"/>
          </w:rPr>
          <w:t xml:space="preserve">https://www.cnet.com/culture/chinese-city-uses-surveillance-tech-to-shame-citizens-for-wearing-pajamas-outside/</w:t>
        </w:r>
      </w:hyperlink>
      <w:r w:rsidDel="00000000" w:rsidR="00000000" w:rsidRPr="00000000">
        <w:rPr>
          <w:rtl w:val="0"/>
        </w:rPr>
      </w:r>
    </w:p>
    <w:p w:rsidR="00000000" w:rsidDel="00000000" w:rsidP="00000000" w:rsidRDefault="00000000" w:rsidRPr="00000000" w14:paraId="0000000D">
      <w:pPr>
        <w:numPr>
          <w:ilvl w:val="1"/>
          <w:numId w:val="2"/>
        </w:numPr>
        <w:shd w:fill="ffffff" w:val="clear"/>
        <w:spacing w:after="0" w:afterAutospacing="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[12]</w:t>
      </w:r>
      <w:hyperlink r:id="rId13">
        <w:r w:rsidDel="00000000" w:rsidR="00000000" w:rsidRPr="00000000">
          <w:rPr>
            <w:rFonts w:ascii="DM Sans" w:cs="DM Sans" w:eastAsia="DM Sans" w:hAnsi="DM Sans"/>
            <w:color w:val="1155cc"/>
            <w:highlight w:val="yellow"/>
            <w:u w:val="single"/>
            <w:rtl w:val="0"/>
          </w:rPr>
          <w:t xml:space="preserve">https://www.freethink.com/hard-tech/facial-recognition-finding-human-trafficking-victims</w:t>
        </w:r>
      </w:hyperlink>
      <w:r w:rsidDel="00000000" w:rsidR="00000000" w:rsidRPr="00000000">
        <w:rPr>
          <w:rtl w:val="0"/>
        </w:rPr>
      </w:r>
    </w:p>
    <w:p w:rsidR="00000000" w:rsidDel="00000000" w:rsidP="00000000" w:rsidRDefault="00000000" w:rsidRPr="00000000" w14:paraId="0000000E">
      <w:pPr>
        <w:numPr>
          <w:ilvl w:val="1"/>
          <w:numId w:val="2"/>
        </w:numPr>
        <w:shd w:fill="ffffff" w:val="clear"/>
        <w:spacing w:after="0" w:afterAutospacing="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[13]</w:t>
      </w:r>
      <w:hyperlink r:id="rId14">
        <w:r w:rsidDel="00000000" w:rsidR="00000000" w:rsidRPr="00000000">
          <w:rPr>
            <w:rFonts w:ascii="DM Sans" w:cs="DM Sans" w:eastAsia="DM Sans" w:hAnsi="DM Sans"/>
            <w:color w:val="1155cc"/>
            <w:highlight w:val="yellow"/>
            <w:u w:val="single"/>
            <w:rtl w:val="0"/>
          </w:rPr>
          <w:t xml:space="preserve">https://www.thinkglobalhealth.org/article/ai-and-facial-recognition-dive-global-health-care</w:t>
        </w:r>
      </w:hyperlink>
      <w:r w:rsidDel="00000000" w:rsidR="00000000" w:rsidRPr="00000000">
        <w:rPr>
          <w:rtl w:val="0"/>
        </w:rPr>
      </w:r>
    </w:p>
    <w:p w:rsidR="00000000" w:rsidDel="00000000" w:rsidP="00000000" w:rsidRDefault="00000000" w:rsidRPr="00000000" w14:paraId="0000000F">
      <w:pPr>
        <w:numPr>
          <w:ilvl w:val="0"/>
          <w:numId w:val="2"/>
        </w:numPr>
        <w:shd w:fill="ffffff" w:val="clear"/>
        <w:spacing w:after="0" w:afterAutospacing="0" w:before="0" w:beforeAutospacing="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Ethical impacts of your topic and possible solutions (other than awareness/education)</w:t>
      </w:r>
    </w:p>
    <w:p w:rsidR="00000000" w:rsidDel="00000000" w:rsidP="00000000" w:rsidRDefault="00000000" w:rsidRPr="00000000" w14:paraId="00000010">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The unethical impact on privacy cannot be underestimated, and the only solution is regulation. The primary issue is the perpetrators of these malicious uses are governments themselves, and through portraying that these measures reduce crime, only true in certain cases and additionally with best intentions by the user [8], regimes and oppressors are often justifying their use. Citizens must be informed about both the upsides and downsides of the technology, and advocate for government regulation to limit their own use of this technology to only when it's needed, with a clear purpose of arresting an active danger, and deleting data once this purpose has been fulfilled. This is the only way for citizens to be able to maintain their privacy at a time where it’s treated as an afterthought. </w:t>
      </w:r>
      <w:r w:rsidDel="00000000" w:rsidR="00000000" w:rsidRPr="00000000">
        <w:rPr>
          <w:rFonts w:ascii="DM Sans" w:cs="DM Sans" w:eastAsia="DM Sans" w:hAnsi="DM Sans"/>
          <w:color w:val="1f2328"/>
          <w:highlight w:val="yellow"/>
          <w:rtl w:val="0"/>
        </w:rPr>
        <w:t xml:space="preserve">In the General Data Protection Regulation in the EU, facial recognition data is treated as highly sensitive biometric information, requiring explicit consent and strict limitations on processing [14], directly addressing risks of misuse and mass surveillance. Similarly the Biometric Information Privacy Act in the U.S mandates informed consent and provides individuals the right to sue organizations that misuse facial recognition data, creating real accountability [15]. In contrast, while the Personal Information Protection Law in China formally restricts biometric data use and requires consent [16], its limited application to government surveillance highlights that legal frameworks can still fail even when they are directly put in place to address the issue of privacy.</w:t>
      </w:r>
    </w:p>
    <w:p w:rsidR="00000000" w:rsidDel="00000000" w:rsidP="00000000" w:rsidRDefault="00000000" w:rsidRPr="00000000" w14:paraId="00000011">
      <w:pPr>
        <w:numPr>
          <w:ilvl w:val="1"/>
          <w:numId w:val="2"/>
        </w:numPr>
        <w:shd w:fill="ffffff" w:val="clear"/>
        <w:spacing w:after="0" w:afterAutospacing="0" w:before="0" w:beforeAutospacing="0" w:lineRule="auto"/>
        <w:ind w:left="144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[8]</w:t>
      </w:r>
      <w:hyperlink r:id="rId15">
        <w:r w:rsidDel="00000000" w:rsidR="00000000" w:rsidRPr="00000000">
          <w:rPr>
            <w:rFonts w:ascii="DM Sans" w:cs="DM Sans" w:eastAsia="DM Sans" w:hAnsi="DM Sans"/>
            <w:color w:val="1155cc"/>
            <w:u w:val="single"/>
            <w:rtl w:val="0"/>
          </w:rPr>
          <w:t xml:space="preserve">https://www.bbc.com/news/articles/cdx5528xrzko</w:t>
        </w:r>
      </w:hyperlink>
      <w:r w:rsidDel="00000000" w:rsidR="00000000" w:rsidRPr="00000000">
        <w:rPr>
          <w:rtl w:val="0"/>
        </w:rPr>
      </w:r>
    </w:p>
    <w:p w:rsidR="00000000" w:rsidDel="00000000" w:rsidP="00000000" w:rsidRDefault="00000000" w:rsidRPr="00000000" w14:paraId="00000012">
      <w:pPr>
        <w:numPr>
          <w:ilvl w:val="1"/>
          <w:numId w:val="2"/>
        </w:numPr>
        <w:shd w:fill="ffffff" w:val="clear"/>
        <w:spacing w:after="0" w:afterAutospacing="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[14]</w:t>
      </w:r>
      <w:hyperlink r:id="rId16">
        <w:r w:rsidDel="00000000" w:rsidR="00000000" w:rsidRPr="00000000">
          <w:rPr>
            <w:rFonts w:ascii="DM Sans" w:cs="DM Sans" w:eastAsia="DM Sans" w:hAnsi="DM Sans"/>
            <w:color w:val="1155cc"/>
            <w:highlight w:val="yellow"/>
            <w:u w:val="single"/>
            <w:rtl w:val="0"/>
          </w:rPr>
          <w:t xml:space="preserve">https://gdpr.eu/what-is-gdpr/</w:t>
        </w:r>
      </w:hyperlink>
      <w:r w:rsidDel="00000000" w:rsidR="00000000" w:rsidRPr="00000000">
        <w:rPr>
          <w:rtl w:val="0"/>
        </w:rPr>
      </w:r>
    </w:p>
    <w:p w:rsidR="00000000" w:rsidDel="00000000" w:rsidP="00000000" w:rsidRDefault="00000000" w:rsidRPr="00000000" w14:paraId="00000013">
      <w:pPr>
        <w:numPr>
          <w:ilvl w:val="1"/>
          <w:numId w:val="2"/>
        </w:numPr>
        <w:shd w:fill="ffffff" w:val="clear"/>
        <w:spacing w:after="0" w:afterAutospacing="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[15]</w:t>
      </w:r>
      <w:hyperlink r:id="rId17">
        <w:r w:rsidDel="00000000" w:rsidR="00000000" w:rsidRPr="00000000">
          <w:rPr>
            <w:rFonts w:ascii="DM Sans" w:cs="DM Sans" w:eastAsia="DM Sans" w:hAnsi="DM Sans"/>
            <w:color w:val="1155cc"/>
            <w:highlight w:val="yellow"/>
            <w:u w:val="single"/>
            <w:rtl w:val="0"/>
          </w:rPr>
          <w:t xml:space="preserve">https://www.aclu-il.org/campaigns-initiatives/biometric-information-privacy-act-bipa/</w:t>
        </w:r>
      </w:hyperlink>
      <w:r w:rsidDel="00000000" w:rsidR="00000000" w:rsidRPr="00000000">
        <w:rPr>
          <w:rtl w:val="0"/>
        </w:rPr>
      </w:r>
    </w:p>
    <w:p w:rsidR="00000000" w:rsidDel="00000000" w:rsidP="00000000" w:rsidRDefault="00000000" w:rsidRPr="00000000" w14:paraId="00000014">
      <w:pPr>
        <w:numPr>
          <w:ilvl w:val="1"/>
          <w:numId w:val="2"/>
        </w:numPr>
        <w:shd w:fill="ffffff" w:val="clear"/>
        <w:spacing w:after="0" w:afterAutospacing="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[16]</w:t>
      </w:r>
      <w:hyperlink r:id="rId18">
        <w:r w:rsidDel="00000000" w:rsidR="00000000" w:rsidRPr="00000000">
          <w:rPr>
            <w:rFonts w:ascii="DM Sans" w:cs="DM Sans" w:eastAsia="DM Sans" w:hAnsi="DM Sans"/>
            <w:color w:val="1155cc"/>
            <w:highlight w:val="yellow"/>
            <w:u w:val="single"/>
            <w:rtl w:val="0"/>
          </w:rPr>
          <w:t xml:space="preserve">https://personalinformationprotectionlaw.com/</w:t>
        </w:r>
      </w:hyperlink>
      <w:r w:rsidDel="00000000" w:rsidR="00000000" w:rsidRPr="00000000">
        <w:rPr>
          <w:rtl w:val="0"/>
        </w:rPr>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rPr>
          <w:color w:val="1f2328"/>
        </w:rPr>
      </w:pPr>
      <w:r w:rsidDel="00000000" w:rsidR="00000000" w:rsidRPr="00000000">
        <w:rPr>
          <w:rFonts w:ascii="DM Sans" w:cs="DM Sans" w:eastAsia="DM Sans" w:hAnsi="DM Sans"/>
          <w:color w:val="1f2328"/>
          <w:rtl w:val="0"/>
        </w:rPr>
        <w:t xml:space="preserve">How might your topic be used to </w:t>
      </w:r>
      <w:r w:rsidDel="00000000" w:rsidR="00000000" w:rsidRPr="00000000">
        <w:rPr>
          <w:rFonts w:ascii="DM Sans" w:cs="DM Sans" w:eastAsia="DM Sans" w:hAnsi="DM Sans"/>
          <w:b w:val="1"/>
          <w:bCs w:val="1"/>
          <w:color w:val="1f2328"/>
          <w:rtl w:val="0"/>
        </w:rPr>
        <w:t xml:space="preserve">support</w:t>
      </w:r>
      <w:r w:rsidDel="00000000" w:rsidR="00000000" w:rsidRPr="00000000">
        <w:rPr>
          <w:rFonts w:ascii="DM Sans" w:cs="DM Sans" w:eastAsia="DM Sans" w:hAnsi="DM Sans"/>
          <w:color w:val="1f2328"/>
          <w:rtl w:val="0"/>
        </w:rPr>
        <w:t xml:space="preserve"> environmental protection measures?</w:t>
      </w:r>
    </w:p>
    <w:p w:rsidR="00000000" w:rsidDel="00000000" w:rsidP="00000000" w:rsidRDefault="00000000" w:rsidRPr="00000000" w14:paraId="00000016">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While the harm model-training costs can never be outweighed, facial recognition technology does benefit the environment in certain ways. The most significant of these is in a digital identification system, which significantly reduces the amount of PVC cards currently used for identification around the world [9]. PVC plastic is one of the most harmful types of plastic, due to its durability and completely unrecyclable nature, and the reduction of these would certainly reduce plastic rot in landfills. </w:t>
      </w:r>
      <w:r w:rsidDel="00000000" w:rsidR="00000000" w:rsidRPr="00000000">
        <w:rPr>
          <w:rFonts w:ascii="DM Sans" w:cs="DM Sans" w:eastAsia="DM Sans" w:hAnsi="DM Sans"/>
          <w:color w:val="1f2328"/>
          <w:highlight w:val="yellow"/>
          <w:rtl w:val="0"/>
        </w:rPr>
        <w:t xml:space="preserve">Globally, PVC production exceeds 48M tons annually, contributing substantially to the broader plastic waste crisis, of which only about 9% is recycled while the majority is landfilled or mismanaged [17]. Individual plastic cards themselves can persist in landfills for hundreds to even up to 1000 years, slowly leaching harmful chemicals such as dioxins into soil and groundwater [18]. Additionally, large organizations like universities or corporations discard thousands of ID cards each year, compounding the environmental burden through constant replacement cycles and ongoing waste generation. This shift away from PVC to biometric systems directly reduces the demand for a material which roughly 1 in 2 pieces end up in landfills, persisting for hundreds of years, releasing toxic chemicals throughout its lifecycle, thereby lowering both long-term environmental contamination and associated greenhouse gas emissions from plastic production and disposal.</w:t>
      </w:r>
    </w:p>
    <w:p w:rsidR="00000000" w:rsidDel="00000000" w:rsidP="00000000" w:rsidRDefault="00000000" w:rsidRPr="00000000" w14:paraId="00000017">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[9]</w:t>
      </w:r>
      <w:hyperlink r:id="rId19">
        <w:r w:rsidDel="00000000" w:rsidR="00000000" w:rsidRPr="00000000">
          <w:rPr>
            <w:rFonts w:ascii="DM Sans" w:cs="DM Sans" w:eastAsia="DM Sans" w:hAnsi="DM Sans"/>
            <w:color w:val="1155cc"/>
            <w:u w:val="single"/>
            <w:rtl w:val="0"/>
          </w:rPr>
          <w:t xml:space="preserve">https://rock.alcatraz.ai/blog/going-green-with-access-control-the-environmental-benefits-of-facial-biometric-technology</w:t>
        </w:r>
      </w:hyperlink>
      <w:r w:rsidDel="00000000" w:rsidR="00000000" w:rsidRPr="00000000">
        <w:rPr>
          <w:rtl w:val="0"/>
        </w:rPr>
      </w:r>
    </w:p>
    <w:p w:rsidR="00000000" w:rsidDel="00000000" w:rsidP="00000000" w:rsidRDefault="00000000" w:rsidRPr="00000000" w14:paraId="00000018">
      <w:pPr>
        <w:numPr>
          <w:ilvl w:val="1"/>
          <w:numId w:val="2"/>
        </w:numPr>
        <w:shd w:fill="ffffff" w:val="clear"/>
        <w:spacing w:after="0" w:afterAutospacing="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[17]</w:t>
      </w:r>
      <w:hyperlink r:id="rId20">
        <w:r w:rsidDel="00000000" w:rsidR="00000000" w:rsidRPr="00000000">
          <w:rPr>
            <w:rFonts w:ascii="DM Sans" w:cs="DM Sans" w:eastAsia="DM Sans" w:hAnsi="DM Sans"/>
            <w:color w:val="1155cc"/>
            <w:highlight w:val="yellow"/>
            <w:u w:val="single"/>
            <w:rtl w:val="0"/>
          </w:rPr>
          <w:t xml:space="preserve">https://www.energycle.com/global-pvc-production-and-disposal-statistics/</w:t>
        </w:r>
      </w:hyperlink>
      <w:r w:rsidDel="00000000" w:rsidR="00000000" w:rsidRPr="00000000">
        <w:rPr>
          <w:rtl w:val="0"/>
        </w:rPr>
      </w:r>
    </w:p>
    <w:p w:rsidR="00000000" w:rsidDel="00000000" w:rsidP="00000000" w:rsidRDefault="00000000" w:rsidRPr="00000000" w14:paraId="00000019">
      <w:pPr>
        <w:numPr>
          <w:ilvl w:val="1"/>
          <w:numId w:val="2"/>
        </w:numPr>
        <w:shd w:fill="ffffff" w:val="clear"/>
        <w:spacing w:after="24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[18]</w:t>
      </w:r>
      <w:hyperlink r:id="rId21">
        <w:r w:rsidDel="00000000" w:rsidR="00000000" w:rsidRPr="00000000">
          <w:rPr>
            <w:rFonts w:ascii="DM Sans" w:cs="DM Sans" w:eastAsia="DM Sans" w:hAnsi="DM Sans"/>
            <w:color w:val="1155cc"/>
            <w:highlight w:val="yellow"/>
            <w:u w:val="single"/>
            <w:rtl w:val="0"/>
          </w:rPr>
          <w:t xml:space="preserve">https://nexqo.com/2021/11/plastic-cards-environment-impact/</w:t>
        </w:r>
      </w:hyperlink>
      <w:r w:rsidDel="00000000" w:rsidR="00000000" w:rsidRPr="00000000">
        <w:rPr>
          <w:rtl w:val="0"/>
        </w:rPr>
      </w:r>
    </w:p>
    <w:p w:rsidR="00000000" w:rsidDel="00000000" w:rsidP="00000000" w:rsidRDefault="00000000" w:rsidRPr="00000000" w14:paraId="0000001A">
      <w:pPr>
        <w:shd w:fill="ffffff" w:val="clear"/>
        <w:spacing w:after="240" w:before="60" w:lineRule="auto"/>
        <w:rPr>
          <w:rFonts w:ascii="DM Sans" w:cs="DM Sans" w:eastAsia="DM Sans" w:hAnsi="DM Sans"/>
          <w:color w:val="1f2328"/>
        </w:rPr>
      </w:pPr>
      <w:r w:rsidDel="00000000" w:rsidR="00000000" w:rsidRPr="00000000">
        <w:rPr>
          <w:rFonts w:ascii="DM Sans" w:cs="DM Sans" w:eastAsia="DM Sans" w:hAnsi="DM Sans"/>
          <w:color w:val="1f2328"/>
          <w:rtl w:val="0"/>
        </w:rPr>
        <w:t xml:space="preserve">Provide a brief introduction to </w:t>
      </w:r>
      <w:r w:rsidDel="00000000" w:rsidR="00000000" w:rsidRPr="00000000">
        <w:rPr>
          <w:rFonts w:ascii="DM Sans" w:cs="DM Sans" w:eastAsia="DM Sans" w:hAnsi="DM Sans"/>
          <w:b w:val="1"/>
          <w:bCs w:val="1"/>
          <w:color w:val="1f2328"/>
          <w:rtl w:val="0"/>
        </w:rPr>
        <w:t xml:space="preserve">one career</w:t>
      </w:r>
      <w:r w:rsidDel="00000000" w:rsidR="00000000" w:rsidRPr="00000000">
        <w:rPr>
          <w:rFonts w:ascii="DM Sans" w:cs="DM Sans" w:eastAsia="DM Sans" w:hAnsi="DM Sans"/>
          <w:color w:val="1f2328"/>
          <w:rtl w:val="0"/>
        </w:rPr>
        <w:t xml:space="preserve"> that either develops or uses your technology, and then provide information on:</w:t>
      </w:r>
    </w:p>
    <w:p w:rsidR="00000000" w:rsidDel="00000000" w:rsidP="00000000" w:rsidRDefault="00000000" w:rsidRPr="00000000" w14:paraId="0000001B">
      <w:pPr>
        <w:numPr>
          <w:ilvl w:val="0"/>
          <w:numId w:val="3"/>
        </w:numPr>
        <w:spacing w:after="0" w:afterAutospacing="0" w:before="60" w:lineRule="auto"/>
        <w:ind w:left="720" w:hanging="360"/>
        <w:rPr>
          <w:rFonts w:ascii="DM Sans" w:cs="DM Sans" w:eastAsia="DM Sans" w:hAnsi="DM Sans"/>
          <w:color w:val="1f2328"/>
        </w:rPr>
      </w:pPr>
      <w:r w:rsidDel="00000000" w:rsidR="00000000" w:rsidRPr="00000000">
        <w:rPr>
          <w:rFonts w:ascii="DM Sans" w:cs="DM Sans" w:eastAsia="DM Sans" w:hAnsi="DM Sans"/>
          <w:i w:val="1"/>
          <w:iCs w:val="1"/>
          <w:color w:val="1f2328"/>
          <w:rtl w:val="0"/>
        </w:rPr>
        <w:t xml:space="preserve">Traditional</w:t>
      </w:r>
      <w:r w:rsidDel="00000000" w:rsidR="00000000" w:rsidRPr="00000000">
        <w:rPr>
          <w:rFonts w:ascii="DM Sans" w:cs="DM Sans" w:eastAsia="DM Sans" w:hAnsi="DM Sans"/>
          <w:color w:val="1f2328"/>
          <w:rtl w:val="0"/>
        </w:rPr>
        <w:t xml:space="preserve"> post-secondary education pathway (university, college, training etc).</w:t>
      </w:r>
    </w:p>
    <w:p w:rsidR="00000000" w:rsidDel="00000000" w:rsidP="00000000" w:rsidRDefault="00000000" w:rsidRPr="00000000" w14:paraId="0000001C">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A traditional education pathway would be through university, where one would major in Computer Science, Computer Engineering, or Data Science. CS and CE both provide in-depth insight into the algorithms used and implementation of facial recognition technology, where the latter additionally expands on integration with hardware used, such as cameras and sensors. Data Science provides significantly more depth in the actual training of models, where deep learning and how to work with datasets measured in the billions are core concepts learned. </w:t>
      </w:r>
      <w:r w:rsidDel="00000000" w:rsidR="00000000" w:rsidRPr="00000000">
        <w:rPr>
          <w:rFonts w:ascii="DM Sans" w:cs="DM Sans" w:eastAsia="DM Sans" w:hAnsi="DM Sans"/>
          <w:color w:val="1f2328"/>
          <w:highlight w:val="yellow"/>
          <w:rtl w:val="0"/>
        </w:rPr>
        <w:t xml:space="preserve">For a more targeted path, pursuing a Computer Vision Engineer Career is recommended, with strong programs such as Computer Science with AI at UofT, UWaterloo Computer/Software Engineering, and Computer Science with Machine Learning at McGill. These programs are known for AI research output and industry connections because they emphasize neural networks, image processing, and large-scale data systems, all of which are core to facial recognition systems. Additionally, universities are connected to AI research hubs, such as the Vector Institute in Toronto, increasing exposure to real-world applications and cutting-edge developments.</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DM Sans" w:cs="DM Sans" w:eastAsia="DM Sans" w:hAnsi="DM Sans"/>
          <w:color w:val="1f2328"/>
        </w:rPr>
      </w:pPr>
      <w:r w:rsidDel="00000000" w:rsidR="00000000" w:rsidRPr="00000000">
        <w:rPr>
          <w:rFonts w:ascii="DM Sans" w:cs="DM Sans" w:eastAsia="DM Sans" w:hAnsi="DM Sans"/>
          <w:i w:val="1"/>
          <w:iCs w:val="1"/>
          <w:color w:val="1f2328"/>
          <w:rtl w:val="0"/>
        </w:rPr>
        <w:t xml:space="preserve">Non-traditional experiential learning opportunities</w:t>
      </w:r>
      <w:r w:rsidDel="00000000" w:rsidR="00000000" w:rsidRPr="00000000">
        <w:rPr>
          <w:rFonts w:ascii="DM Sans" w:cs="DM Sans" w:eastAsia="DM Sans" w:hAnsi="DM Sans"/>
          <w:color w:val="1f2328"/>
          <w:rtl w:val="0"/>
        </w:rPr>
        <w:t xml:space="preserve"> for someone working in the field or towards joining the field.  This can include conferences, clubs/associations, hackathons/competitions (do not mention internships or co-operative education).</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Non-traditional experience includes primarily events and competitions, such as hackathons. Many hackathons provide helpful learning opportunities in using facial recognition technology to solve a real-world issue, and competitions such as NeurIPS, a competition for implementing fair AI facial recognition models [10], provide a platform to showcase skills, where often the top prize is even an interview at companies sponsoring the competition. </w:t>
      </w:r>
      <w:r w:rsidDel="00000000" w:rsidR="00000000" w:rsidRPr="00000000">
        <w:rPr>
          <w:rFonts w:ascii="DM Sans" w:cs="DM Sans" w:eastAsia="DM Sans" w:hAnsi="DM Sans"/>
          <w:color w:val="1f2328"/>
          <w:highlight w:val="yellow"/>
          <w:rtl w:val="0"/>
        </w:rPr>
        <w:t xml:space="preserve">Additional opportunities include participating in Kaggle competitions, which are competitions that involve image classification and facial recognition datasets, joining university AI clubs or IEEE student clubs, and attending conferences such as the Conference on Computer Vision and Pattern Recognition, where cutting-edge research is presented. These activities can help build a strong portfolio of applied projects, which is often one of the most effective ways to stand out in interviews for AI jobs.</w:t>
      </w:r>
    </w:p>
    <w:p w:rsidR="00000000" w:rsidDel="00000000" w:rsidP="00000000" w:rsidRDefault="00000000" w:rsidRPr="00000000" w14:paraId="0000001F">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[10]</w:t>
      </w:r>
      <w:hyperlink r:id="rId22">
        <w:r w:rsidDel="00000000" w:rsidR="00000000" w:rsidRPr="00000000">
          <w:rPr>
            <w:rFonts w:ascii="DM Sans" w:cs="DM Sans" w:eastAsia="DM Sans" w:hAnsi="DM Sans"/>
            <w:color w:val="1155cc"/>
            <w:u w:val="single"/>
            <w:rtl w:val="0"/>
          </w:rPr>
          <w:t xml:space="preserve">https://www.codabench.org/competitions/7166/</w:t>
        </w:r>
      </w:hyperlink>
      <w:r w:rsidDel="00000000" w:rsidR="00000000" w:rsidRPr="00000000">
        <w:rPr>
          <w:rtl w:val="0"/>
        </w:rPr>
      </w:r>
    </w:p>
    <w:p w:rsidR="00000000" w:rsidDel="00000000" w:rsidP="00000000" w:rsidRDefault="00000000" w:rsidRPr="00000000" w14:paraId="00000020">
      <w:pPr>
        <w:numPr>
          <w:ilvl w:val="0"/>
          <w:numId w:val="3"/>
        </w:numPr>
        <w:spacing w:after="0" w:afterAutospacing="0" w:before="0" w:beforeAutospacing="0" w:lineRule="auto"/>
        <w:ind w:left="720" w:hanging="360"/>
        <w:rPr>
          <w:color w:val="1f2328"/>
        </w:rPr>
      </w:pPr>
      <w:r w:rsidDel="00000000" w:rsidR="00000000" w:rsidRPr="00000000">
        <w:rPr>
          <w:rFonts w:ascii="DM Sans" w:cs="DM Sans" w:eastAsia="DM Sans" w:hAnsi="DM Sans"/>
          <w:color w:val="1f2328"/>
          <w:rtl w:val="0"/>
        </w:rPr>
        <w:t xml:space="preserve">Include </w:t>
      </w:r>
      <w:r w:rsidDel="00000000" w:rsidR="00000000" w:rsidRPr="00000000">
        <w:rPr>
          <w:rFonts w:ascii="DM Sans" w:cs="DM Sans" w:eastAsia="DM Sans" w:hAnsi="DM Sans"/>
          <w:b w:val="1"/>
          <w:bCs w:val="1"/>
          <w:color w:val="1f2328"/>
          <w:rtl w:val="0"/>
        </w:rPr>
        <w:t xml:space="preserve">trends </w:t>
      </w:r>
      <w:r w:rsidDel="00000000" w:rsidR="00000000" w:rsidRPr="00000000">
        <w:rPr>
          <w:rFonts w:ascii="DM Sans" w:cs="DM Sans" w:eastAsia="DM Sans" w:hAnsi="DM Sans"/>
          <w:color w:val="1f2328"/>
          <w:rtl w:val="0"/>
        </w:rPr>
        <w:t xml:space="preserve">of the career above (i.e. salary going up, amount of jobs available </w:t>
      </w:r>
      <w:r w:rsidDel="00000000" w:rsidR="00000000" w:rsidRPr="00000000">
        <w:rPr>
          <w:rFonts w:ascii="DM Sans" w:cs="DM Sans" w:eastAsia="DM Sans" w:hAnsi="DM Sans"/>
          <w:b w:val="1"/>
          <w:bCs w:val="1"/>
          <w:color w:val="1f2328"/>
          <w:rtl w:val="0"/>
        </w:rPr>
        <w:t xml:space="preserve">over time</w:t>
      </w:r>
      <w:r w:rsidDel="00000000" w:rsidR="00000000" w:rsidRPr="00000000">
        <w:rPr>
          <w:rFonts w:ascii="DM Sans" w:cs="DM Sans" w:eastAsia="DM Sans" w:hAnsi="DM Sans"/>
          <w:color w:val="1f2328"/>
          <w:rtl w:val="0"/>
        </w:rPr>
        <w:t xml:space="preserve"> etc.).</w:t>
      </w:r>
    </w:p>
    <w:p w:rsidR="00000000" w:rsidDel="00000000" w:rsidP="00000000" w:rsidRDefault="00000000" w:rsidRPr="00000000" w14:paraId="00000021">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Due to facial recognition being a widely varied field in types of companies hiring, a salary range may extend from $55K-$200K depending on the type of job [11]. For example, a data annotator job may pay a modest salary of $75K [11], trending upwards due to the extensive budgets companies currently spend on AI, </w:t>
      </w:r>
      <w:r w:rsidDel="00000000" w:rsidR="00000000" w:rsidRPr="00000000">
        <w:rPr>
          <w:rFonts w:ascii="DM Sans" w:cs="DM Sans" w:eastAsia="DM Sans" w:hAnsi="DM Sans"/>
          <w:color w:val="1f2328"/>
          <w:highlight w:val="yellow"/>
          <w:rtl w:val="0"/>
        </w:rPr>
        <w:t xml:space="preserve">such as OpenAI paying $1.5M in stock-based compensation on average[21].</w:t>
      </w:r>
      <w:r w:rsidDel="00000000" w:rsidR="00000000" w:rsidRPr="00000000">
        <w:rPr>
          <w:rFonts w:ascii="DM Sans" w:cs="DM Sans" w:eastAsia="DM Sans" w:hAnsi="DM Sans"/>
          <w:color w:val="1f2328"/>
          <w:rtl w:val="0"/>
        </w:rPr>
        <w:t xml:space="preserve"> Being an MLOps (Machine Learning Operations) Team Lead may go up to $200K and increasing, due to a very high demand for AI-knowledgeable developers. </w:t>
      </w:r>
      <w:r w:rsidDel="00000000" w:rsidR="00000000" w:rsidRPr="00000000">
        <w:rPr>
          <w:rFonts w:ascii="DM Sans" w:cs="DM Sans" w:eastAsia="DM Sans" w:hAnsi="DM Sans"/>
          <w:color w:val="1f2328"/>
          <w:highlight w:val="yellow"/>
          <w:rtl w:val="0"/>
        </w:rPr>
        <w:t xml:space="preserve">More specifically, Computer Vision Engineers in Canada typically earn between $110K-175K annually. AI-related job postings in Canada grew steadily from 2023 to 2025 [20], indicating long-term demand for these jobs. Additionally, workers with a bachelor’s degree or higher in AI-related fields saw job growth of 10-20% between 2022 and 2025[19], reflecting strong demand for highly educated professions in this sector. This growth is largely also driven by the increasing adoption of AI systems in real-world applications, including surveillance, automation, and security systems. </w:t>
      </w:r>
    </w:p>
    <w:p w:rsidR="00000000" w:rsidDel="00000000" w:rsidP="00000000" w:rsidRDefault="00000000" w:rsidRPr="00000000" w14:paraId="00000022">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[11]</w:t>
      </w:r>
      <w:hyperlink r:id="rId23">
        <w:r w:rsidDel="00000000" w:rsidR="00000000" w:rsidRPr="00000000">
          <w:rPr>
            <w:rFonts w:ascii="DM Sans" w:cs="DM Sans" w:eastAsia="DM Sans" w:hAnsi="DM Sans"/>
            <w:color w:val="1155cc"/>
            <w:u w:val="single"/>
            <w:rtl w:val="0"/>
          </w:rPr>
          <w:t xml:space="preserve">https://opencv.org/blog/computer-vision-engineer-salary/</w:t>
        </w:r>
      </w:hyperlink>
      <w:r w:rsidDel="00000000" w:rsidR="00000000" w:rsidRPr="00000000">
        <w:rPr>
          <w:rtl w:val="0"/>
        </w:rPr>
      </w:r>
    </w:p>
    <w:p w:rsidR="00000000" w:rsidDel="00000000" w:rsidP="00000000" w:rsidRDefault="00000000" w:rsidRPr="00000000" w14:paraId="00000023">
      <w:pPr>
        <w:numPr>
          <w:ilvl w:val="1"/>
          <w:numId w:val="3"/>
        </w:numPr>
        <w:spacing w:after="0" w:afterAutospacing="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[19]</w:t>
      </w:r>
      <w:hyperlink r:id="rId24">
        <w:r w:rsidDel="00000000" w:rsidR="00000000" w:rsidRPr="00000000">
          <w:rPr>
            <w:rFonts w:ascii="DM Sans" w:cs="DM Sans" w:eastAsia="DM Sans" w:hAnsi="DM Sans"/>
            <w:color w:val="1155cc"/>
            <w:highlight w:val="yellow"/>
            <w:u w:val="single"/>
            <w:rtl w:val="0"/>
          </w:rPr>
          <w:t xml:space="preserve">https://www150.statcan.gc.ca/n1/pub/36-28-0001/2026001/article/00003-eng.htm</w:t>
        </w:r>
      </w:hyperlink>
      <w:r w:rsidDel="00000000" w:rsidR="00000000" w:rsidRPr="00000000">
        <w:rPr>
          <w:rtl w:val="0"/>
        </w:rPr>
      </w:r>
    </w:p>
    <w:p w:rsidR="00000000" w:rsidDel="00000000" w:rsidP="00000000" w:rsidRDefault="00000000" w:rsidRPr="00000000" w14:paraId="00000024">
      <w:pPr>
        <w:numPr>
          <w:ilvl w:val="1"/>
          <w:numId w:val="3"/>
        </w:numPr>
        <w:spacing w:after="0" w:afterAutospacing="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[20]</w:t>
      </w:r>
      <w:hyperlink r:id="rId25">
        <w:r w:rsidDel="00000000" w:rsidR="00000000" w:rsidRPr="00000000">
          <w:rPr>
            <w:rFonts w:ascii="DM Sans" w:cs="DM Sans" w:eastAsia="DM Sans" w:hAnsi="DM Sans"/>
            <w:color w:val="1155cc"/>
            <w:highlight w:val="yellow"/>
            <w:u w:val="single"/>
            <w:rtl w:val="0"/>
          </w:rPr>
          <w:t xml:space="preserve">https://www.oecd.org/en/blogs/2025/03/the-state-of-ai-jobs-in-canada-what-12-million-job-postings-reveal-about-hiring-trends.html</w:t>
        </w:r>
      </w:hyperlink>
      <w:r w:rsidDel="00000000" w:rsidR="00000000" w:rsidRPr="00000000">
        <w:rPr>
          <w:rtl w:val="0"/>
        </w:rPr>
      </w:r>
    </w:p>
    <w:p w:rsidR="00000000" w:rsidDel="00000000" w:rsidP="00000000" w:rsidRDefault="00000000" w:rsidRPr="00000000" w14:paraId="00000025">
      <w:pPr>
        <w:numPr>
          <w:ilvl w:val="1"/>
          <w:numId w:val="3"/>
        </w:numPr>
        <w:spacing w:after="240" w:before="0" w:beforeAutospacing="0" w:lineRule="auto"/>
        <w:ind w:left="1440" w:hanging="360"/>
        <w:rPr>
          <w:rFonts w:ascii="DM Sans" w:cs="DM Sans" w:eastAsia="DM Sans" w:hAnsi="DM Sans"/>
          <w:color w:val="1f2328"/>
          <w:highlight w:val="yellow"/>
        </w:rPr>
      </w:pPr>
      <w:r w:rsidDel="00000000" w:rsidR="00000000" w:rsidRPr="00000000">
        <w:rPr>
          <w:rFonts w:ascii="DM Sans" w:cs="DM Sans" w:eastAsia="DM Sans" w:hAnsi="DM Sans"/>
          <w:color w:val="1f2328"/>
          <w:highlight w:val="yellow"/>
          <w:rtl w:val="0"/>
        </w:rPr>
        <w:t xml:space="preserve">[21]</w:t>
      </w:r>
      <w:hyperlink r:id="rId26">
        <w:r w:rsidDel="00000000" w:rsidR="00000000" w:rsidRPr="00000000">
          <w:rPr>
            <w:rFonts w:ascii="DM Sans" w:cs="DM Sans" w:eastAsia="DM Sans" w:hAnsi="DM Sans"/>
            <w:color w:val="1155cc"/>
            <w:highlight w:val="yellow"/>
            <w:u w:val="single"/>
            <w:rtl w:val="0"/>
          </w:rPr>
          <w:t xml:space="preserve">https://finance.yahoo.com/news/openai-paying-workers-1-5-154647420.html</w:t>
        </w:r>
      </w:hyperlink>
      <w:r w:rsidDel="00000000" w:rsidR="00000000" w:rsidRPr="00000000">
        <w:rPr>
          <w:rtl w:val="0"/>
        </w:rPr>
      </w:r>
    </w:p>
    <w:p w:rsidR="00000000" w:rsidDel="00000000" w:rsidP="00000000" w:rsidRDefault="00000000" w:rsidRPr="00000000" w14:paraId="00000026">
      <w:pPr>
        <w:spacing w:after="240" w:before="120" w:lineRule="auto"/>
        <w:rPr>
          <w:rFonts w:ascii="DM Sans" w:cs="DM Sans" w:eastAsia="DM Sans" w:hAnsi="DM Sans"/>
          <w:color w:val="1f2328"/>
        </w:rPr>
      </w:pPr>
      <w:r w:rsidDel="00000000" w:rsidR="00000000" w:rsidRPr="00000000">
        <w:rPr>
          <w:rFonts w:ascii="DM Sans" w:cs="DM Sans" w:eastAsia="DM Sans" w:hAnsi="DM Sans"/>
          <w:color w:val="1f2328"/>
          <w:rtl w:val="0"/>
        </w:rPr>
        <w:t xml:space="preserve">For the career you’ve chosen, imagine that this individual is purchasing a new computer.  Choose two computer components that they should prioritize, and provide information on:</w:t>
      </w:r>
    </w:p>
    <w:p w:rsidR="00000000" w:rsidDel="00000000" w:rsidP="00000000" w:rsidRDefault="00000000" w:rsidRPr="00000000" w14:paraId="00000027">
      <w:pPr>
        <w:numPr>
          <w:ilvl w:val="0"/>
          <w:numId w:val="1"/>
        </w:numPr>
        <w:spacing w:after="0" w:afterAutospacing="0" w:before="12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The purpose of those components in a computer, and why it’s important for the individual.</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Specific recommendations for component specifications (“clock speed of ____”, “capacity of ______”) with justification and understanding of what these mean.</w:t>
      </w:r>
    </w:p>
    <w:p w:rsidR="00000000" w:rsidDel="00000000" w:rsidP="00000000" w:rsidRDefault="00000000" w:rsidRPr="00000000" w14:paraId="00000029">
      <w:pPr>
        <w:numPr>
          <w:ilvl w:val="0"/>
          <w:numId w:val="1"/>
        </w:numPr>
        <w:spacing w:after="240" w:before="0" w:beforeAutospacing="0" w:lineRule="auto"/>
        <w:ind w:left="720" w:hanging="360"/>
        <w:rPr>
          <w:color w:val="1f2328"/>
        </w:rPr>
      </w:pPr>
      <w:r w:rsidDel="00000000" w:rsidR="00000000" w:rsidRPr="00000000">
        <w:rPr>
          <w:rFonts w:ascii="DM Sans" w:cs="DM Sans" w:eastAsia="DM Sans" w:hAnsi="DM Sans"/>
          <w:color w:val="1f2328"/>
          <w:rtl w:val="0"/>
        </w:rPr>
        <w:t xml:space="preserve">Limitations on components: at least </w:t>
      </w:r>
      <w:r w:rsidDel="00000000" w:rsidR="00000000" w:rsidRPr="00000000">
        <w:rPr>
          <w:rFonts w:ascii="DM Sans" w:cs="DM Sans" w:eastAsia="DM Sans" w:hAnsi="DM Sans"/>
          <w:b w:val="1"/>
          <w:bCs w:val="1"/>
          <w:color w:val="1f2328"/>
          <w:rtl w:val="0"/>
        </w:rPr>
        <w:t xml:space="preserve">one</w:t>
      </w:r>
      <w:r w:rsidDel="00000000" w:rsidR="00000000" w:rsidRPr="00000000">
        <w:rPr>
          <w:rFonts w:ascii="DM Sans" w:cs="DM Sans" w:eastAsia="DM Sans" w:hAnsi="DM Sans"/>
          <w:color w:val="1f2328"/>
          <w:rtl w:val="0"/>
        </w:rPr>
        <w:t xml:space="preserve"> component must be internal. We are interested in typical computer components (CPU, RAM, monitor etc) not highly advanced/specific components.</w:t>
      </w:r>
    </w:p>
    <w:p w:rsidR="00000000" w:rsidDel="00000000" w:rsidP="00000000" w:rsidRDefault="00000000" w:rsidRPr="00000000" w14:paraId="0000002A">
      <w:pPr>
        <w:spacing w:after="240" w:before="120" w:lineRule="auto"/>
        <w:ind w:left="0" w:firstLine="0"/>
        <w:rPr>
          <w:rFonts w:ascii="DM Sans" w:cs="DM Sans" w:eastAsia="DM Sans" w:hAnsi="DM Sans"/>
          <w:color w:val="1f2328"/>
        </w:rPr>
      </w:pPr>
      <w:r w:rsidDel="00000000" w:rsidR="00000000" w:rsidRPr="00000000">
        <w:rPr>
          <w:rFonts w:ascii="DM Sans" w:cs="DM Sans" w:eastAsia="DM Sans" w:hAnsi="DM Sans"/>
          <w:color w:val="1f2328"/>
          <w:rtl w:val="0"/>
        </w:rPr>
        <w:t xml:space="preserve">While AI model training and testing require very high-end hardware, companies use commercial servers that employees can access, and so employees of this field do not actually need particularly powerful CPUs and GPUs. However, people in jobs such as MLOps Engineer or Data Scientist must at times view very large data sets, and so would benefit from a computer with a large amount of RAM to smoothly open these data sets; a good amount may be 32GB, enough to load large amounts of data into memory. For external components, to view this data easily, they might benefit from a desk setup with two 24-inch monitors or larger, a keyboard for any times they may need to code, and a decent microphone such as a Blue Yeti, due to their large amounts of daily meetings.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nergycle.com/global-pvc-production-and-disposal-statistics/" TargetMode="External"/><Relationship Id="rId22" Type="http://schemas.openxmlformats.org/officeDocument/2006/relationships/hyperlink" Target="https://www.codabench.org/competitions/7166/" TargetMode="External"/><Relationship Id="rId21" Type="http://schemas.openxmlformats.org/officeDocument/2006/relationships/hyperlink" Target="https://nexqo.com/2021/11/plastic-cards-environment-impact/" TargetMode="External"/><Relationship Id="rId24" Type="http://schemas.openxmlformats.org/officeDocument/2006/relationships/hyperlink" Target="https://www150.statcan.gc.ca/n1/pub/36-28-0001/2026001/article/00003-eng.htm?utm_source=chatgpt.com" TargetMode="External"/><Relationship Id="rId23" Type="http://schemas.openxmlformats.org/officeDocument/2006/relationships/hyperlink" Target="https://opencv.org/blog/computer-vision-engineer-sal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et.com/news/politics/in-china-facial-recognition-public-shaming-and-control-go-hand-in-hand/" TargetMode="External"/><Relationship Id="rId26" Type="http://schemas.openxmlformats.org/officeDocument/2006/relationships/hyperlink" Target="https://finance.yahoo.com/news/openai-paying-workers-1-5-154647420.html" TargetMode="External"/><Relationship Id="rId25" Type="http://schemas.openxmlformats.org/officeDocument/2006/relationships/hyperlink" Target="https://www.oecd.org/en/blogs/2025/03/the-state-of-ai-jobs-in-canada-what-12-million-job-postings-reveal-about-hiring-trends.html" TargetMode="External"/><Relationship Id="rId5" Type="http://schemas.openxmlformats.org/officeDocument/2006/relationships/styles" Target="styles.xml"/><Relationship Id="rId6" Type="http://schemas.openxmlformats.org/officeDocument/2006/relationships/hyperlink" Target="https://www.geeksforgeeks.org/computer-vision/how-do-facial-recognition-systems-work/" TargetMode="External"/><Relationship Id="rId7" Type="http://schemas.openxmlformats.org/officeDocument/2006/relationships/hyperlink" Target="https://recfaces.com/articles/facial-recognition-algorithms" TargetMode="External"/><Relationship Id="rId8" Type="http://schemas.openxmlformats.org/officeDocument/2006/relationships/hyperlink" Target="https://www.envistaforensics.com/en-ca/knowledge-center/insights/articles/facial-recognition-technology-how-it-works-types-accuracy-and-ethical-concerns/" TargetMode="External"/><Relationship Id="rId11" Type="http://schemas.openxmlformats.org/officeDocument/2006/relationships/hyperlink" Target="https://nonprofitquarterly.org/facial-recognition-technologys-enduring-threat-to-civil-liberties/" TargetMode="External"/><Relationship Id="rId10" Type="http://schemas.openxmlformats.org/officeDocument/2006/relationships/hyperlink" Target="https://www.bloomberg.com/news/articles/2026-02-02/dhs-face-scanning-app-pulls-from-1-2-billion-image-database" TargetMode="External"/><Relationship Id="rId13" Type="http://schemas.openxmlformats.org/officeDocument/2006/relationships/hyperlink" Target="https://www.freethink.com/hard-tech/facial-recognition-finding-human-trafficking-victims" TargetMode="External"/><Relationship Id="rId12" Type="http://schemas.openxmlformats.org/officeDocument/2006/relationships/hyperlink" Target="https://www.cnet.com/culture/chinese-city-uses-surveillance-tech-to-shame-citizens-for-wearing-pajamas-outside/" TargetMode="External"/><Relationship Id="rId15" Type="http://schemas.openxmlformats.org/officeDocument/2006/relationships/hyperlink" Target="https://www.bbc.com/news/articles/cdx5528xrzko" TargetMode="External"/><Relationship Id="rId14" Type="http://schemas.openxmlformats.org/officeDocument/2006/relationships/hyperlink" Target="https://www.thinkglobalhealth.org/article/ai-and-facial-recognition-dive-global-health-care" TargetMode="External"/><Relationship Id="rId17" Type="http://schemas.openxmlformats.org/officeDocument/2006/relationships/hyperlink" Target="https://www.aclu-il.org/campaigns-initiatives/biometric-information-privacy-act-bipa/" TargetMode="External"/><Relationship Id="rId16" Type="http://schemas.openxmlformats.org/officeDocument/2006/relationships/hyperlink" Target="https://gdpr.eu/what-is-gdpr/" TargetMode="External"/><Relationship Id="rId19" Type="http://schemas.openxmlformats.org/officeDocument/2006/relationships/hyperlink" Target="https://rock.alcatraz.ai/blog/going-green-with-access-control-the-environmental-benefits-of-facial-biometric-technology" TargetMode="External"/><Relationship Id="rId18" Type="http://schemas.openxmlformats.org/officeDocument/2006/relationships/hyperlink" Target="https://personalinformationprotectionlaw.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