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2363" w14:textId="77777777" w:rsidR="00994341" w:rsidRDefault="00994341" w:rsidP="00994341">
      <w:pPr>
        <w:pStyle w:val="Heading1"/>
        <w:rPr>
          <w:lang w:val="mk-MK"/>
        </w:rPr>
      </w:pPr>
      <w:r>
        <w:rPr>
          <w:lang w:val="mk-MK"/>
        </w:rPr>
        <w:t>Извршна архитектура</w:t>
      </w:r>
    </w:p>
    <w:p w14:paraId="0424686C" w14:textId="77777777" w:rsidR="00994341" w:rsidRPr="00994341" w:rsidRDefault="00994341" w:rsidP="00994341">
      <w:pPr>
        <w:rPr>
          <w:lang w:val="mk-MK"/>
        </w:rPr>
      </w:pPr>
    </w:p>
    <w:p w14:paraId="2FB34D54" w14:textId="77777777" w:rsidR="00994341" w:rsidRPr="00064193" w:rsidRDefault="00994341" w:rsidP="00994341">
      <w:r w:rsidRPr="00064193">
        <w:t>Извршната архитектура претставува само дел од целосната архитектура на системот и се фокусира на аспекти поврзани со извршувањето на системот во текот на работа</w:t>
      </w:r>
      <w:r>
        <w:rPr>
          <w:lang w:val="mk-MK"/>
        </w:rPr>
        <w:t>та</w:t>
      </w:r>
      <w:r w:rsidRPr="00064193">
        <w:t>. Оваа архитектура се насочува кон хардверските компоненти, подсистемите, процесите и нишките. Таа е особено потребна за конкурентни системи, каде компонентите треба да можат да извршуваат различни задачи истовремено, како што е случај со GUI системите.</w:t>
      </w:r>
    </w:p>
    <w:p w14:paraId="0CAA6A7B" w14:textId="77777777" w:rsidR="00994341" w:rsidRDefault="00994341" w:rsidP="00994341">
      <w:r w:rsidRPr="00064193">
        <w:t>Во извршната архитектура, конекторите имаат улога во иницирање на повици меѓу компонентите, каде комуникацијата се одвива преку повици од една компонента кон друга. Во контекст на веб апликации, комуникацијата често бива синхрона, бидејќи компонентата што ја прави повикот чека на одговор од компонентата која е повикана.</w:t>
      </w:r>
    </w:p>
    <w:p w14:paraId="07198E8D" w14:textId="77777777" w:rsidR="00994341" w:rsidRDefault="00994341" w:rsidP="00994341"/>
    <w:p w14:paraId="4B3B0D3D" w14:textId="0E2DAA28" w:rsidR="00232B05" w:rsidRDefault="004E24EA" w:rsidP="00994341">
      <w:pPr>
        <w:jc w:val="center"/>
      </w:pPr>
      <w:r>
        <w:rPr>
          <w:noProof/>
        </w:rPr>
        <w:drawing>
          <wp:inline distT="0" distB="0" distL="0" distR="0" wp14:anchorId="08E582B2" wp14:editId="67D3A90C">
            <wp:extent cx="3838095" cy="4676190"/>
            <wp:effectExtent l="0" t="0" r="0" b="0"/>
            <wp:docPr id="1155040687" name="Picture 1" descr="A diagram of a webapp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0687" name="Picture 1" descr="A diagram of a webapp server&#10;&#10;Description automatically generated"/>
                    <pic:cNvPicPr/>
                  </pic:nvPicPr>
                  <pic:blipFill>
                    <a:blip r:embed="rId4"/>
                    <a:stretch>
                      <a:fillRect/>
                    </a:stretch>
                  </pic:blipFill>
                  <pic:spPr>
                    <a:xfrm>
                      <a:off x="0" y="0"/>
                      <a:ext cx="3838095" cy="4676190"/>
                    </a:xfrm>
                    <a:prstGeom prst="rect">
                      <a:avLst/>
                    </a:prstGeom>
                  </pic:spPr>
                </pic:pic>
              </a:graphicData>
            </a:graphic>
          </wp:inline>
        </w:drawing>
      </w:r>
    </w:p>
    <w:sectPr w:rsidR="0023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41"/>
    <w:rsid w:val="00232B05"/>
    <w:rsid w:val="004A7A31"/>
    <w:rsid w:val="004E24EA"/>
    <w:rsid w:val="0099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E49B"/>
  <w15:chartTrackingRefBased/>
  <w15:docId w15:val="{B9E10434-65B7-49EA-AF3C-FAD5182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341"/>
  </w:style>
  <w:style w:type="paragraph" w:styleId="Heading1">
    <w:name w:val="heading 1"/>
    <w:basedOn w:val="Normal"/>
    <w:next w:val="Normal"/>
    <w:link w:val="Heading1Char"/>
    <w:uiPriority w:val="9"/>
    <w:qFormat/>
    <w:rsid w:val="00994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Grncharovski</dc:creator>
  <cp:keywords/>
  <dc:description/>
  <cp:lastModifiedBy>Vladimir Grncharovski</cp:lastModifiedBy>
  <cp:revision>2</cp:revision>
  <dcterms:created xsi:type="dcterms:W3CDTF">2023-11-27T23:23:00Z</dcterms:created>
  <dcterms:modified xsi:type="dcterms:W3CDTF">2023-12-03T18:08:00Z</dcterms:modified>
</cp:coreProperties>
</file>