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42E15A6" w:rsidP="7408A7E3" w:rsidRDefault="042E15A6" w14:paraId="50700D6B" w14:textId="6D4A6EC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408A7E3" w:rsidR="042E15A6">
        <w:rPr>
          <w:b w:val="1"/>
          <w:bCs w:val="1"/>
        </w:rPr>
        <w:t>Elaborado por:</w:t>
      </w:r>
      <w:r w:rsidR="042E15A6">
        <w:rPr/>
        <w:t xml:space="preserve"> Jamileth Gamarra Zárate</w:t>
      </w:r>
    </w:p>
    <w:p w:rsidR="042E15A6" w:rsidP="7408A7E3" w:rsidRDefault="042E15A6" w14:paraId="0DE0A5B4" w14:textId="630C925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b w:val="1"/>
          <w:bCs w:val="1"/>
          <w:sz w:val="24"/>
          <w:szCs w:val="24"/>
        </w:rPr>
      </w:pPr>
      <w:r w:rsidRPr="7408A7E3" w:rsidR="042E15A6">
        <w:rPr>
          <w:b w:val="1"/>
          <w:bCs w:val="1"/>
          <w:sz w:val="24"/>
          <w:szCs w:val="24"/>
        </w:rPr>
        <w:t xml:space="preserve">4. Inspección Fagan </w:t>
      </w:r>
    </w:p>
    <w:p w:rsidR="042E15A6" w:rsidP="7408A7E3" w:rsidRDefault="042E15A6" w14:paraId="4321FC8A" w14:textId="6478DDB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b w:val="1"/>
          <w:bCs w:val="1"/>
          <w:sz w:val="24"/>
          <w:szCs w:val="24"/>
        </w:rPr>
      </w:pPr>
      <w:r w:rsidRPr="7408A7E3" w:rsidR="042E15A6">
        <w:rPr>
          <w:b w:val="1"/>
          <w:bCs w:val="1"/>
          <w:sz w:val="24"/>
          <w:szCs w:val="24"/>
        </w:rPr>
        <w:t xml:space="preserve">4.1 Planificación de la inspección </w:t>
      </w:r>
    </w:p>
    <w:p w:rsidR="042E15A6" w:rsidP="7408A7E3" w:rsidRDefault="042E15A6" w14:paraId="7380ABE7" w14:textId="36FDF54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42E15A6">
        <w:rPr/>
        <w:t xml:space="preserve">La inspección formal aplicada al documento ERS_SGCVIA_v3.0_4toA siguió la técnica propuesta por Fagan. Se definieron los siguientes roles: Jamileth como moderadora, responsable de convocar y consolidar la sesión; </w:t>
      </w:r>
      <w:r w:rsidR="042E15A6">
        <w:rPr/>
        <w:t>Jhon</w:t>
      </w:r>
      <w:r w:rsidR="042E15A6">
        <w:rPr/>
        <w:t xml:space="preserve"> y Danela como revisores. El documento objeto de inspección fue el ERS versión 3.0, de 64 páginas, correspondiente al sistema SGCV-IA. </w:t>
      </w:r>
    </w:p>
    <w:p w:rsidR="042E15A6" w:rsidP="7408A7E3" w:rsidRDefault="042E15A6" w14:paraId="7B1251B6" w14:textId="2A2D26F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42E15A6">
        <w:rPr/>
        <w:t xml:space="preserve">Antes de la reunión conjunta, cada integrante realizó una preparación individual, leyendo el documento completo de forma independiente y registrando los defectos encontrados en su propio anexo (Anexo A). La reunión se realizó de forma presencial/virtual entre los tres integrantes, fue grabada en video y la evidencia se subió al repositorio de GitHub del equipo, conforme a lo exigido por la guía de la actividad. </w:t>
      </w:r>
    </w:p>
    <w:p w:rsidR="042E15A6" w:rsidP="7408A7E3" w:rsidRDefault="042E15A6" w14:paraId="0BE45EB0" w14:textId="4694300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b w:val="1"/>
          <w:bCs w:val="1"/>
        </w:rPr>
      </w:pPr>
      <w:r w:rsidRPr="7408A7E3" w:rsidR="042E15A6">
        <w:rPr>
          <w:b w:val="1"/>
          <w:bCs w:val="1"/>
        </w:rPr>
        <w:t xml:space="preserve">4.2 Ejecución de la reunión de inspección </w:t>
      </w:r>
    </w:p>
    <w:p w:rsidR="042E15A6" w:rsidP="7408A7E3" w:rsidRDefault="042E15A6" w14:paraId="07FFD2C0" w14:textId="61263B7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42E15A6">
        <w:rPr/>
        <w:t xml:space="preserve">La reunión de inspección tuvo una duración de 90 minutos. Durante la sesión se consolidaron los defectos individuales de los tres integrantes, eliminando duplicados y unificando descripciones equivalentes. El resultado fue un total de 18 defectos únicos registrados en el Anexo B, de los cuales 6 se clasificaron como críticos y 7 como mayores (13 en total dentro de las categorías críticas/mayores). </w:t>
      </w:r>
    </w:p>
    <w:p w:rsidR="042E15A6" w:rsidP="7408A7E3" w:rsidRDefault="042E15A6" w14:paraId="7709F59E" w14:textId="4997574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42E15A6">
        <w:rPr/>
        <w:t xml:space="preserve">Los defectos más relevantes de esta ronda de inspección no corresponden a errores puntuales de redacción, sino a una discrepancia sistemática entre lo que el Historial de Versiones de la v3.0 declara haber completado (requisitos no funcionales, interfaces de comunicación, validación Walkthrough) y lo que realmente contiene el documento. Tres de los seis defectos críticos (D2, D3 y D5) están directamente relacionados con esta discrepancia, lo que sugiere que el equipo autor del ERS actualizó el registro de cambios sin verificar que el contenido correspondiente se hubiera redactado efectivamente. </w:t>
      </w:r>
    </w:p>
    <w:p w:rsidR="042E15A6" w:rsidP="7408A7E3" w:rsidRDefault="042E15A6" w14:paraId="29BE7114" w14:textId="37AD83C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42E15A6">
        <w:rPr/>
        <w:t xml:space="preserve">Adicionalmente, se detectó un nuevo defecto crítico relacionado con la incorporación de una matriz de trazabilidad extendida (con columnas de MoSCoW, Kano, Valor de Negocio y Norma/Ley) que convive, sin ninguna aclaración, con la matriz de trazabilidad original de la versión 2.0, generando ambigüedad sobre cuál de las dos es la vigente. </w:t>
      </w:r>
    </w:p>
    <w:p w:rsidR="042E15A6" w:rsidP="7408A7E3" w:rsidRDefault="042E15A6" w14:paraId="71176F94" w14:textId="3DE9590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b w:val="1"/>
          <w:bCs w:val="1"/>
        </w:rPr>
      </w:pPr>
      <w:r w:rsidRPr="7408A7E3" w:rsidR="042E15A6">
        <w:rPr>
          <w:b w:val="1"/>
          <w:bCs w:val="1"/>
        </w:rPr>
        <w:t xml:space="preserve">4.3 Cálculo e interpretación de métricas </w:t>
      </w:r>
    </w:p>
    <w:p w:rsidR="042E15A6" w:rsidP="7408A7E3" w:rsidRDefault="042E15A6" w14:paraId="6ED31B2D" w14:textId="28B64D4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42E15A6">
        <w:rPr/>
        <w:t xml:space="preserve">Densidad de defectos: 18 defectos / 64 páginas = 0.28 defectos/página, levemente superior a la densidad obtenida en la inspección de la versión 2.0 (0.27), pese a que la versión 3.0 se presentó como una entrega de cierre de pendientes. </w:t>
      </w:r>
    </w:p>
    <w:p w:rsidR="042E15A6" w:rsidP="7408A7E3" w:rsidRDefault="042E15A6" w14:paraId="2D41467A" w14:textId="00D1A16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42E15A6">
        <w:rPr/>
        <w:t xml:space="preserve">Distribución por tipo: predominan los defectos de omisión (7 de 18, 39%), seguidos de inconsistencias (4, 22%), duplicaciones (3, 17%), ambigüedades (2, 11%), contradicción directa (1, 6%) y error de hecho (1, 6%). El predominio de omisiones refleja que buena parte de los defectos críticos de esta versión son secciones que se declaran completas pero permanecen vacías. </w:t>
      </w:r>
    </w:p>
    <w:p w:rsidR="042E15A6" w:rsidP="7408A7E3" w:rsidRDefault="042E15A6" w14:paraId="1F5121BE" w14:textId="61A8143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42E15A6">
        <w:rPr/>
        <w:t xml:space="preserve">Distribución por severidad: 6 críticos (33%), 7 mayores (39%), 5 menores (28%). El 72% de los defectos totales pertenece a las categorías crítica y mayor. </w:t>
      </w:r>
    </w:p>
    <w:p w:rsidR="042E15A6" w:rsidP="7408A7E3" w:rsidRDefault="042E15A6" w14:paraId="18B14544" w14:textId="62EAEEA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42E15A6">
        <w:rPr/>
        <w:t xml:space="preserve">Tasa de detección: de los 18 defectos totales, 12 (67%) fueron detectados por Jamileth en la preparación individual, y los 6 restantes (33%) surgieron durante la reunión grupal, gracias a los aportes de Jhon (3 defectos) y Danela (3 defectos). </w:t>
      </w:r>
    </w:p>
    <w:p w:rsidR="042E15A6" w:rsidP="7408A7E3" w:rsidRDefault="042E15A6" w14:paraId="115B3560" w14:textId="1836C04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42E15A6">
        <w:rPr/>
        <w:t>Esfuerzo de inspección: se estima un total de 12.5 horas-persona, distribuidas en la preparación individual de los tres integrantes (~7 h-persona en conjunto), la reunión grabada de 90 minutos entre tres personas (4.5 h-persona) y la consolidación posterior (~1 h).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785EDB"/>
    <w:rsid w:val="042E15A6"/>
    <w:rsid w:val="08785EDB"/>
    <w:rsid w:val="107AC9BB"/>
    <w:rsid w:val="1F7EC708"/>
    <w:rsid w:val="7408A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51AF2"/>
  <w15:chartTrackingRefBased/>
  <w15:docId w15:val="{32DFA6EF-7450-4463-BE9C-963E3567AB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2026-08-06T03:48:23.8921006Z</dcterms:created>
  <dcterms:modified xsi:type="dcterms:W3CDTF">2026-08-06T03:51:59.9833124Z</dcterms:modified>
  <dc:creator>GAMARRA ZARATE  JAMILETH ESTEFANIA</dc:creator>
  <lastModifiedBy>GAMARRA ZARATE  JAMILETH ESTEFANIA</lastModifiedBy>
</coreProperties>
</file>