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6617636" w:rsidRDefault="26617636" w14:paraId="074AD906" w14:textId="346E145B">
      <w:pPr>
        <w:rPr>
          <w:b w:val="0"/>
          <w:bCs w:val="0"/>
        </w:rPr>
      </w:pPr>
      <w:r w:rsidRPr="36299445" w:rsidR="26617636">
        <w:rPr>
          <w:b w:val="1"/>
          <w:bCs w:val="1"/>
        </w:rPr>
        <w:t xml:space="preserve">Elaborado por: </w:t>
      </w:r>
      <w:r w:rsidR="26617636">
        <w:rPr>
          <w:b w:val="0"/>
          <w:bCs w:val="0"/>
        </w:rPr>
        <w:t>J</w:t>
      </w:r>
      <w:r w:rsidR="26617636">
        <w:rPr>
          <w:b w:val="0"/>
          <w:bCs w:val="0"/>
        </w:rPr>
        <w:t>amileth Gamarra Zárate</w:t>
      </w:r>
    </w:p>
    <w:p xmlns:wp14="http://schemas.microsoft.com/office/word/2010/wordml" w:rsidP="36299445" wp14:paraId="29B19A52" wp14:textId="4CCDDFC1">
      <w:pPr>
        <w:rPr>
          <w:b w:val="1"/>
          <w:bCs w:val="1"/>
        </w:rPr>
      </w:pPr>
      <w:r w:rsidRPr="36299445" w:rsidR="26617636">
        <w:rPr>
          <w:b w:val="1"/>
          <w:bCs w:val="1"/>
        </w:rPr>
        <w:t xml:space="preserve">5. Correcciones aplicadas </w:t>
      </w:r>
    </w:p>
    <w:p xmlns:wp14="http://schemas.microsoft.com/office/word/2010/wordml" w:rsidP="36299445" wp14:paraId="4D4D82C0" wp14:textId="22A2F36C">
      <w:pPr>
        <w:pStyle w:val="Normal"/>
        <w:jc w:val="both"/>
      </w:pPr>
      <w:r w:rsidR="26617636">
        <w:rPr/>
        <w:t xml:space="preserve">Conforme al criterio de la actividad, se acordó en la reunión de equipo corregir el 100% de los defectos clasificados como críticos y mayores (13 en total), asignando un responsable por corrección. Los defectos menores (5 en total) se documentan como observaciones para la siguiente versión del ERS. </w:t>
      </w:r>
    </w:p>
    <w:p xmlns:wp14="http://schemas.microsoft.com/office/word/2010/wordml" w:rsidP="36299445" wp14:paraId="1E7309C0" wp14:textId="34387C3A">
      <w:pPr>
        <w:pStyle w:val="Normal"/>
        <w:jc w:val="both"/>
      </w:pPr>
      <w:r w:rsidR="26617636">
        <w:rPr/>
        <w:t xml:space="preserve">El criterio predominante para resolver las contradicciones fue priorizar la versión del documento respaldada por el mayor número de referencias cruzadas verificadas. Para el caso particular de los defectos derivados de la discrepancia entre el Historial de Versiones y el contenido real (D2, D3), se optó por redactar el contenido faltante en lugar de simplemente corregir la declaración del historial, ya que el contenido faltante es funcionalmente necesario para el resto del documento (los RNF y las interfaces de comunicación son referenciados por múltiples RF). </w:t>
      </w:r>
    </w:p>
    <w:p xmlns:wp14="http://schemas.microsoft.com/office/word/2010/wordml" w:rsidP="36299445" wp14:paraId="5C1A07E2" wp14:textId="6B4061AE">
      <w:pPr>
        <w:pStyle w:val="Normal"/>
        <w:jc w:val="both"/>
      </w:pPr>
      <w:r w:rsidR="26617636">
        <w:rPr/>
        <w:t>Como resultado de este bloque de trabajo, el ERS queda con una base de requisitos internamente consistente en sus aspectos estructurales críticos, y con un control de versiones que refleja fielmente el contenido real del documento, lo cual constituye una condición necesaria antes de que el equipo avance hacia el diseño arquitectónico detallado del sistema SGCV-IA.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128F12"/>
    <w:rsid w:val="0786F59C"/>
    <w:rsid w:val="26617636"/>
    <w:rsid w:val="36299445"/>
    <w:rsid w:val="69128F12"/>
    <w:rsid w:val="78D2AF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0E52"/>
  <w15:chartTrackingRefBased/>
  <w15:docId w15:val="{529DDEEC-AFB1-440C-8693-677D470CA0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2026-08-06T03:53:43.6419785Z</dcterms:created>
  <dcterms:modified xsi:type="dcterms:W3CDTF">2026-08-06T03:55:04.0480110Z</dcterms:modified>
  <dc:creator>GAMARRA ZARATE  JAMILETH ESTEFANIA</dc:creator>
  <lastModifiedBy>GAMARRA ZARATE  JAMILETH ESTEFANIA</lastModifiedBy>
</coreProperties>
</file>