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289" w:rsidRDefault="009E5289" w:rsidP="00E34CCA">
      <w:pPr>
        <w:pStyle w:val="LegendaAutor"/>
        <w:ind w:left="0" w:firstLine="0"/>
        <w:rPr>
          <w:lang w:eastAsia="pt-BR"/>
        </w:rPr>
      </w:pPr>
      <w:bookmarkStart w:id="0" w:name="_GoBack"/>
      <w:bookmarkEnd w:id="0"/>
    </w:p>
    <w:p w:rsidR="009E5289" w:rsidRPr="00C21926" w:rsidRDefault="009E5289" w:rsidP="009E5289">
      <w:pPr>
        <w:pStyle w:val="Legenda"/>
        <w:keepNext/>
        <w:rPr>
          <w:rFonts w:cs="Arial"/>
          <w:i w:val="0"/>
          <w:szCs w:val="20"/>
        </w:rPr>
      </w:pPr>
      <w:bookmarkStart w:id="1" w:name="_Toc455602676"/>
      <w:r w:rsidRPr="00C21926">
        <w:rPr>
          <w:rStyle w:val="nfaseSutil"/>
          <w:rFonts w:eastAsiaTheme="minorEastAsia"/>
          <w:i w:val="0"/>
          <w:iCs w:val="0"/>
        </w:rPr>
        <w:t xml:space="preserve">Tabela </w:t>
      </w:r>
      <w:r w:rsidRPr="00C21926">
        <w:rPr>
          <w:rFonts w:cs="Arial"/>
        </w:rPr>
        <w:fldChar w:fldCharType="begin"/>
      </w:r>
      <w:r w:rsidRPr="00C21926">
        <w:rPr>
          <w:rStyle w:val="nfaseSutil"/>
          <w:i w:val="0"/>
        </w:rPr>
        <w:instrText xml:space="preserve"> SEQ Tabela \* ARABIC </w:instrText>
      </w:r>
      <w:r w:rsidRPr="00C21926">
        <w:rPr>
          <w:rStyle w:val="nfaseSutil"/>
          <w:i w:val="0"/>
        </w:rPr>
        <w:fldChar w:fldCharType="separate"/>
      </w:r>
      <w:r>
        <w:rPr>
          <w:rStyle w:val="nfaseSutil"/>
          <w:i w:val="0"/>
          <w:noProof/>
        </w:rPr>
        <w:t>18</w:t>
      </w:r>
      <w:r w:rsidRPr="00C21926">
        <w:rPr>
          <w:rFonts w:cs="Arial"/>
        </w:rPr>
        <w:fldChar w:fldCharType="end"/>
      </w:r>
      <w:r w:rsidRPr="00C21926">
        <w:rPr>
          <w:rStyle w:val="nfaseSutil"/>
          <w:rFonts w:eastAsiaTheme="minorEastAsia"/>
          <w:i w:val="0"/>
          <w:iCs w:val="0"/>
        </w:rPr>
        <w:t xml:space="preserve"> - </w:t>
      </w:r>
      <w:r w:rsidRPr="00C21926">
        <w:rPr>
          <w:rFonts w:eastAsiaTheme="minorEastAsia" w:cs="Arial"/>
          <w:i w:val="0"/>
          <w:iCs w:val="0"/>
        </w:rPr>
        <w:t>RF13 - Cadastro do Uniformes</w:t>
      </w:r>
      <w:bookmarkEnd w:id="1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3"/>
        <w:gridCol w:w="7938"/>
      </w:tblGrid>
      <w:tr w:rsidR="009E5289" w:rsidRPr="0023444B" w:rsidTr="00E6285C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9E5289" w:rsidRPr="0023444B" w:rsidRDefault="009E5289" w:rsidP="00E6285C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F13 – Cadastro de Uniformes</w:t>
            </w:r>
          </w:p>
        </w:tc>
      </w:tr>
      <w:tr w:rsidR="009E5289" w:rsidRPr="0023444B" w:rsidTr="00E6285C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9E5289" w:rsidRPr="0023444B" w:rsidRDefault="009E5289" w:rsidP="00E6285C">
            <w:pPr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Descrição:</w:t>
            </w:r>
            <w:r w:rsidRPr="0023444B">
              <w:rPr>
                <w:rFonts w:ascii="Arial" w:eastAsia="Arial" w:hAnsi="Arial" w:cs="Arial"/>
                <w:sz w:val="20"/>
                <w:szCs w:val="20"/>
              </w:rPr>
              <w:t xml:space="preserve"> O sistema deverá permitir o gerenciamento de uniformes por meio de cadastro. </w:t>
            </w:r>
            <w:r>
              <w:rPr>
                <w:rFonts w:ascii="Arial" w:eastAsia="Arial" w:hAnsi="Arial" w:cs="Arial"/>
                <w:sz w:val="20"/>
                <w:szCs w:val="20"/>
              </w:rPr>
              <w:t>O c</w:t>
            </w:r>
            <w:r w:rsidRPr="0023444B">
              <w:rPr>
                <w:rFonts w:ascii="Arial" w:eastAsia="Arial" w:hAnsi="Arial" w:cs="Arial"/>
                <w:sz w:val="20"/>
                <w:szCs w:val="20"/>
              </w:rPr>
              <w:t>adastro conterá as informações:</w:t>
            </w:r>
            <w:r w:rsidRPr="0023444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id, sigla, nome, descrição</w:t>
            </w:r>
            <w:r w:rsidRPr="0023444B">
              <w:rPr>
                <w:rFonts w:ascii="Arial" w:eastAsia="Arial" w:hAnsi="Arial" w:cs="Arial"/>
                <w:i/>
                <w:iCs/>
                <w:sz w:val="20"/>
                <w:szCs w:val="20"/>
              </w:rPr>
              <w:t xml:space="preserve">. </w:t>
            </w:r>
            <w:r w:rsidRPr="0023444B">
              <w:rPr>
                <w:rFonts w:ascii="Arial" w:eastAsia="Arial" w:hAnsi="Arial" w:cs="Arial"/>
                <w:sz w:val="20"/>
                <w:szCs w:val="20"/>
              </w:rPr>
              <w:t>O cadastro pode ser incluído, Removido e/ou editado.</w:t>
            </w:r>
          </w:p>
        </w:tc>
      </w:tr>
      <w:tr w:rsidR="009E5289" w:rsidRPr="0023444B" w:rsidTr="00E6285C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9E5289" w:rsidRPr="0023444B" w:rsidRDefault="009E5289" w:rsidP="00E6285C">
            <w:pPr>
              <w:spacing w:before="4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Requisitos Não-Funcionais Associados</w:t>
            </w:r>
          </w:p>
        </w:tc>
      </w:tr>
      <w:tr w:rsidR="009E5289" w:rsidRPr="0023444B" w:rsidTr="00E6285C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E5289" w:rsidRPr="0023444B" w:rsidRDefault="009E5289" w:rsidP="00E6285C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13.1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E5289" w:rsidRPr="0023444B" w:rsidRDefault="009E5289" w:rsidP="00E6285C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Campos CG 7, CG 8, CG 11, CG 12.</w:t>
            </w:r>
          </w:p>
        </w:tc>
      </w:tr>
      <w:tr w:rsidR="009E5289" w:rsidRPr="0023444B" w:rsidTr="00E6285C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E5289" w:rsidRPr="0023444B" w:rsidRDefault="009E5289" w:rsidP="00E6285C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13.2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E5289" w:rsidRPr="0023444B" w:rsidRDefault="009E5289" w:rsidP="00E6285C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O uniforme poderá ser associado a vários Tipos de Serviços (Tabela 14 RF11 - Cadastro de Tipos de Serviço).</w:t>
            </w:r>
          </w:p>
        </w:tc>
      </w:tr>
      <w:tr w:rsidR="009E5289" w:rsidRPr="0023444B" w:rsidTr="00E6285C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E5289" w:rsidRPr="0023444B" w:rsidRDefault="009E5289" w:rsidP="00E6285C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13.3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E5289" w:rsidRPr="0023444B" w:rsidRDefault="009E5289" w:rsidP="00E6285C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A ação de remover deverá ser confirmada.</w:t>
            </w:r>
          </w:p>
        </w:tc>
      </w:tr>
      <w:tr w:rsidR="009E5289" w:rsidRPr="0023444B" w:rsidTr="00E6285C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E34CCA" w:rsidRPr="00E34CCA" w:rsidRDefault="009E5289" w:rsidP="00E34CCA">
            <w:pPr>
              <w:pStyle w:val="TabelaInterna"/>
              <w:rPr>
                <w:rFonts w:ascii="Arial" w:eastAsiaTheme="minorEastAsia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13.4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E5289" w:rsidRPr="0023444B" w:rsidRDefault="009E5289" w:rsidP="00E6285C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O cadastro deve conter uma breve descrição contendo as partes utilizadas no Uniforme.</w:t>
            </w:r>
          </w:p>
        </w:tc>
      </w:tr>
      <w:tr w:rsidR="00E34CCA" w:rsidRPr="0023444B" w:rsidTr="00E6285C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E34CCA" w:rsidRPr="0023444B" w:rsidRDefault="00E34CCA" w:rsidP="00E34CCA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13.5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E34CCA" w:rsidRPr="0023444B" w:rsidRDefault="00E34CCA" w:rsidP="00E6285C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O sistema deverá persistir na base de dados o cadastro efetuado pelo usuário</w:t>
            </w:r>
            <w:r>
              <w:rPr>
                <w:rFonts w:ascii="Arial" w:eastAsiaTheme="minorEastAsia" w:hAnsi="Arial" w:cs="Arial"/>
              </w:rPr>
              <w:t xml:space="preserve"> que possui as devidas permissões</w:t>
            </w:r>
            <w:r>
              <w:rPr>
                <w:rFonts w:ascii="Arial" w:eastAsiaTheme="minorEastAsia" w:hAnsi="Arial" w:cs="Arial"/>
              </w:rPr>
              <w:t>.</w:t>
            </w:r>
          </w:p>
        </w:tc>
      </w:tr>
      <w:tr w:rsidR="00E34CCA" w:rsidRPr="0023444B" w:rsidTr="00E6285C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E34CCA" w:rsidRPr="0023444B" w:rsidRDefault="00E34CCA" w:rsidP="00E6285C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13.6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E34CCA" w:rsidRPr="0023444B" w:rsidRDefault="00E34CCA" w:rsidP="00E34CCA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O sistema deverá </w:t>
            </w:r>
            <w:r>
              <w:rPr>
                <w:rFonts w:ascii="Arial" w:eastAsiaTheme="minorEastAsia" w:hAnsi="Arial" w:cs="Arial"/>
              </w:rPr>
              <w:t>permitir o usuário excluir os dados de uniforme, quando excluir um uniforme deve desvincular o registro de onde estiver vinculado, ou dar mensagem de erro e alertando o usuário que possuem os registros “</w:t>
            </w:r>
            <w:proofErr w:type="spellStart"/>
            <w:proofErr w:type="gramStart"/>
            <w:r>
              <w:rPr>
                <w:rFonts w:ascii="Arial" w:eastAsiaTheme="minorEastAsia" w:hAnsi="Arial" w:cs="Arial"/>
              </w:rPr>
              <w:t>x,y</w:t>
            </w:r>
            <w:proofErr w:type="gramEnd"/>
            <w:r>
              <w:rPr>
                <w:rFonts w:ascii="Arial" w:eastAsiaTheme="minorEastAsia" w:hAnsi="Arial" w:cs="Arial"/>
              </w:rPr>
              <w:t>,z</w:t>
            </w:r>
            <w:proofErr w:type="spellEnd"/>
            <w:r>
              <w:rPr>
                <w:rFonts w:ascii="Arial" w:eastAsiaTheme="minorEastAsia" w:hAnsi="Arial" w:cs="Arial"/>
              </w:rPr>
              <w:t>” vinculados nesse uniforme.</w:t>
            </w:r>
          </w:p>
        </w:tc>
      </w:tr>
      <w:tr w:rsidR="00E34CCA" w:rsidRPr="0023444B" w:rsidTr="00E6285C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E34CCA" w:rsidRDefault="00E34CCA" w:rsidP="00E6285C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13.7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E34CCA" w:rsidRDefault="00E34CCA" w:rsidP="00E34CCA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O </w:t>
            </w:r>
            <w:r>
              <w:rPr>
                <w:rFonts w:ascii="Arial" w:eastAsiaTheme="minorEastAsia" w:hAnsi="Arial" w:cs="Arial"/>
              </w:rPr>
              <w:t>sistema deverá mostrar todas os uniformes cadastrado</w:t>
            </w:r>
            <w:r>
              <w:rPr>
                <w:rFonts w:ascii="Arial" w:eastAsiaTheme="minorEastAsia" w:hAnsi="Arial" w:cs="Arial"/>
              </w:rPr>
              <w:t>s, com suas respectivas informações</w:t>
            </w:r>
            <w:r>
              <w:rPr>
                <w:rFonts w:ascii="Arial" w:eastAsiaTheme="minorEastAsia" w:hAnsi="Arial" w:cs="Arial"/>
              </w:rPr>
              <w:t xml:space="preserve"> para eventuais consultas</w:t>
            </w:r>
            <w:r>
              <w:rPr>
                <w:rFonts w:ascii="Arial" w:eastAsiaTheme="minorEastAsia" w:hAnsi="Arial" w:cs="Arial"/>
              </w:rPr>
              <w:t>.</w:t>
            </w:r>
          </w:p>
        </w:tc>
      </w:tr>
      <w:tr w:rsidR="00E34CCA" w:rsidRPr="0023444B" w:rsidTr="00E6285C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E34CCA" w:rsidRDefault="00E34CCA" w:rsidP="00E6285C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13.8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E34CCA" w:rsidRDefault="00E34CCA" w:rsidP="00E34CCA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O sistema deverá permitir o usuário alterar </w:t>
            </w:r>
            <w:r>
              <w:rPr>
                <w:rFonts w:ascii="Arial" w:eastAsiaTheme="minorEastAsia" w:hAnsi="Arial" w:cs="Arial"/>
              </w:rPr>
              <w:t xml:space="preserve">o registro com </w:t>
            </w:r>
            <w:r>
              <w:rPr>
                <w:rFonts w:ascii="Arial" w:eastAsiaTheme="minorEastAsia" w:hAnsi="Arial" w:cs="Arial"/>
              </w:rPr>
              <w:t>as informações referente a</w:t>
            </w:r>
            <w:r>
              <w:rPr>
                <w:rFonts w:ascii="Arial" w:eastAsiaTheme="minorEastAsia" w:hAnsi="Arial" w:cs="Arial"/>
              </w:rPr>
              <w:t>o</w:t>
            </w:r>
            <w:r>
              <w:rPr>
                <w:rFonts w:ascii="Arial" w:eastAsiaTheme="minorEastAsia" w:hAnsi="Arial" w:cs="Arial"/>
              </w:rPr>
              <w:t xml:space="preserve">s </w:t>
            </w:r>
            <w:r w:rsidRPr="00E34CCA">
              <w:rPr>
                <w:rFonts w:ascii="Arial" w:eastAsiaTheme="minorEastAsia" w:hAnsi="Arial" w:cs="Arial"/>
              </w:rPr>
              <w:t>uniformes</w:t>
            </w:r>
            <w:r>
              <w:rPr>
                <w:rFonts w:ascii="Arial" w:eastAsiaTheme="minorEastAsia" w:hAnsi="Arial" w:cs="Arial"/>
              </w:rPr>
              <w:t>.</w:t>
            </w:r>
          </w:p>
        </w:tc>
      </w:tr>
    </w:tbl>
    <w:p w:rsidR="009E5289" w:rsidRDefault="009E5289" w:rsidP="009E5289">
      <w:pPr>
        <w:pStyle w:val="LegendaAutor"/>
      </w:pPr>
      <w:r w:rsidRPr="00C21926">
        <w:t>Fonte: O Autor (2016)</w:t>
      </w:r>
    </w:p>
    <w:p w:rsidR="009E5289" w:rsidRDefault="009E5289" w:rsidP="003B58B8">
      <w:pPr>
        <w:pStyle w:val="LegendaAutor"/>
        <w:rPr>
          <w:lang w:eastAsia="pt-BR"/>
        </w:rPr>
      </w:pPr>
    </w:p>
    <w:p w:rsidR="009E5289" w:rsidRDefault="009E5289" w:rsidP="003B58B8">
      <w:pPr>
        <w:pStyle w:val="LegendaAutor"/>
        <w:rPr>
          <w:lang w:eastAsia="pt-BR"/>
        </w:rPr>
      </w:pPr>
    </w:p>
    <w:p w:rsidR="009E5289" w:rsidRPr="00C21926" w:rsidRDefault="009E5289" w:rsidP="009E5289">
      <w:pPr>
        <w:pStyle w:val="Legenda"/>
        <w:keepNext/>
        <w:rPr>
          <w:rFonts w:cs="Arial"/>
          <w:i w:val="0"/>
          <w:szCs w:val="20"/>
        </w:rPr>
      </w:pPr>
      <w:bookmarkStart w:id="2" w:name="_Toc455602669"/>
      <w:r w:rsidRPr="00C21926">
        <w:rPr>
          <w:rStyle w:val="nfaseSutil"/>
          <w:rFonts w:eastAsiaTheme="minorEastAsia"/>
          <w:i w:val="0"/>
          <w:iCs w:val="0"/>
        </w:rPr>
        <w:t xml:space="preserve">Tabela </w:t>
      </w:r>
      <w:r w:rsidRPr="00C21926">
        <w:rPr>
          <w:rFonts w:cs="Arial"/>
        </w:rPr>
        <w:fldChar w:fldCharType="begin"/>
      </w:r>
      <w:r w:rsidRPr="00C21926">
        <w:rPr>
          <w:rStyle w:val="nfaseSutil"/>
          <w:i w:val="0"/>
        </w:rPr>
        <w:instrText xml:space="preserve"> SEQ Tabela \* ARABIC </w:instrText>
      </w:r>
      <w:r w:rsidRPr="00C21926">
        <w:rPr>
          <w:rStyle w:val="nfaseSutil"/>
          <w:i w:val="0"/>
        </w:rPr>
        <w:fldChar w:fldCharType="separate"/>
      </w:r>
      <w:r>
        <w:rPr>
          <w:rStyle w:val="nfaseSutil"/>
          <w:i w:val="0"/>
          <w:noProof/>
        </w:rPr>
        <w:t>11</w:t>
      </w:r>
      <w:r w:rsidRPr="00C21926">
        <w:rPr>
          <w:rFonts w:cs="Arial"/>
        </w:rPr>
        <w:fldChar w:fldCharType="end"/>
      </w:r>
      <w:r w:rsidRPr="00C21926">
        <w:rPr>
          <w:rStyle w:val="nfaseSutil"/>
          <w:rFonts w:eastAsiaTheme="minorEastAsia"/>
          <w:i w:val="0"/>
          <w:iCs w:val="0"/>
        </w:rPr>
        <w:t xml:space="preserve"> - </w:t>
      </w:r>
      <w:r w:rsidRPr="00C21926">
        <w:rPr>
          <w:rFonts w:eastAsiaTheme="minorEastAsia" w:cs="Arial"/>
          <w:i w:val="0"/>
          <w:iCs w:val="0"/>
        </w:rPr>
        <w:t>RF6 - Cadastro de GPM</w:t>
      </w:r>
      <w:bookmarkEnd w:id="2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7427"/>
      </w:tblGrid>
      <w:tr w:rsidR="009E5289" w:rsidRPr="0012285C" w:rsidTr="00E6285C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9E5289" w:rsidRPr="0012285C" w:rsidRDefault="009E5289" w:rsidP="00E6285C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12285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F6 – Cadastro de GPM</w:t>
            </w:r>
          </w:p>
        </w:tc>
      </w:tr>
      <w:tr w:rsidR="009E5289" w:rsidRPr="0012285C" w:rsidTr="00E6285C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9E5289" w:rsidRPr="0012285C" w:rsidRDefault="009E5289" w:rsidP="00E6285C">
            <w:pPr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5C">
              <w:rPr>
                <w:rFonts w:ascii="Arial" w:eastAsia="Arial,Times New Roman" w:hAnsi="Arial" w:cs="Arial"/>
                <w:b/>
                <w:bCs/>
                <w:sz w:val="20"/>
                <w:szCs w:val="20"/>
              </w:rPr>
              <w:t xml:space="preserve">Descrição: </w:t>
            </w:r>
            <w:r w:rsidRPr="0012285C">
              <w:rPr>
                <w:rFonts w:ascii="Arial" w:eastAsia="Arial,Times New Roman" w:hAnsi="Arial" w:cs="Arial"/>
                <w:sz w:val="20"/>
                <w:szCs w:val="20"/>
              </w:rPr>
              <w:t xml:space="preserve">Assim que tiver uma sede cadastrada será possível vincular a ela uma unidade. O cadastro de cada unidade será necessário para se cadastrar as companhias, que é onde estarão contidos os servidores de cada unidade, e conterá os campos da tabela </w:t>
            </w:r>
            <w:r w:rsidRPr="0012285C">
              <w:rPr>
                <w:rFonts w:ascii="Arial" w:eastAsia="Arial,Times New Roman" w:hAnsi="Arial" w:cs="Arial"/>
                <w:i/>
                <w:iCs/>
                <w:sz w:val="20"/>
                <w:szCs w:val="20"/>
              </w:rPr>
              <w:t xml:space="preserve">unidade, </w:t>
            </w:r>
            <w:r w:rsidRPr="0012285C">
              <w:rPr>
                <w:rFonts w:ascii="Arial" w:eastAsia="Arial,Times New Roman" w:hAnsi="Arial" w:cs="Arial"/>
                <w:sz w:val="20"/>
                <w:szCs w:val="20"/>
              </w:rPr>
              <w:t>contendo seus devidos tipos.</w:t>
            </w:r>
          </w:p>
        </w:tc>
      </w:tr>
      <w:tr w:rsidR="009E5289" w:rsidRPr="0012285C" w:rsidTr="00E6285C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9E5289" w:rsidRPr="0012285C" w:rsidRDefault="009E5289" w:rsidP="00E6285C">
            <w:pPr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285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Requisitos Não-Funcionais Associados</w:t>
            </w:r>
          </w:p>
        </w:tc>
      </w:tr>
      <w:tr w:rsidR="009E5289" w:rsidRPr="0012285C" w:rsidTr="00E6285C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9E5289" w:rsidRPr="0012285C" w:rsidRDefault="009E5289" w:rsidP="00E6285C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 xml:space="preserve">NF 6.1 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9E5289" w:rsidRPr="0012285C" w:rsidRDefault="009E5289" w:rsidP="00E6285C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Campos CG 3, CG 4, CG 5, devem ser preenchidos obrigatoriamente</w:t>
            </w:r>
          </w:p>
        </w:tc>
      </w:tr>
      <w:tr w:rsidR="009E5289" w:rsidRPr="0012285C" w:rsidTr="00E6285C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E5289" w:rsidRPr="0012285C" w:rsidRDefault="009E5289" w:rsidP="00E6285C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NF 6.2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E5289" w:rsidRPr="0012285C" w:rsidRDefault="009E5289" w:rsidP="00E6285C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A Unidade deve ser cadastrada em uma cidade que exista no cadastro do IBGE, validando também se o CEP informado corresponde a essa cidade, caso contrário o sistema apresentará a mensagem MG 7.</w:t>
            </w:r>
          </w:p>
        </w:tc>
      </w:tr>
      <w:tr w:rsidR="009E5289" w:rsidRPr="0012285C" w:rsidTr="00E6285C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E5289" w:rsidRPr="0012285C" w:rsidRDefault="009E5289" w:rsidP="00E6285C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NF 6.3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E5289" w:rsidRPr="0012285C" w:rsidRDefault="009E5289" w:rsidP="00E6285C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O cadastro só poderá ser excluído se não houver nenhuma unidade vinculada, ao selecionar a opção excluir o sistema deverá apresentar a mensagem MG 5.</w:t>
            </w:r>
          </w:p>
        </w:tc>
      </w:tr>
      <w:tr w:rsidR="009E5289" w:rsidRPr="0012285C" w:rsidTr="00E6285C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E5289" w:rsidRPr="0012285C" w:rsidRDefault="009E5289" w:rsidP="00E6285C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NF 6.4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E5289" w:rsidRPr="0012285C" w:rsidRDefault="009E5289" w:rsidP="00E6285C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Para a cadastro ser desativado, todas as companhias adjacentes terão que estar alocadas a outras Unidades.</w:t>
            </w:r>
          </w:p>
        </w:tc>
      </w:tr>
      <w:tr w:rsidR="009E5289" w:rsidRPr="0012285C" w:rsidTr="00E6285C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E5289" w:rsidRPr="0012285C" w:rsidRDefault="009E5289" w:rsidP="00E6285C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NF 6.5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E5289" w:rsidRPr="0012285C" w:rsidRDefault="009E5289" w:rsidP="00E6285C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hAnsi="Arial" w:cs="Arial"/>
                <w:lang w:val="pt"/>
              </w:rPr>
              <w:t>Se ao remover um cadastro ele estiver vinculado a alguma unidade o sistema deverá mostrar a mensagem MG 10.</w:t>
            </w:r>
          </w:p>
        </w:tc>
      </w:tr>
      <w:tr w:rsidR="009E5289" w:rsidRPr="0012285C" w:rsidTr="00E6285C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E5289" w:rsidRPr="0012285C" w:rsidRDefault="009E5289" w:rsidP="00E6285C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NF 6.6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E5289" w:rsidRPr="0012285C" w:rsidRDefault="009E5289" w:rsidP="00E6285C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hAnsi="Arial" w:cs="Arial"/>
                <w:lang w:val="pt"/>
              </w:rPr>
              <w:t>Se ao Desativar um cadastro ele estiver vinculado a alguma unidade o sistema deverá mostrar a mensagem MG 10.</w:t>
            </w:r>
          </w:p>
        </w:tc>
      </w:tr>
      <w:tr w:rsidR="009E5289" w:rsidRPr="0012285C" w:rsidTr="00E6285C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E5289" w:rsidRPr="0012285C" w:rsidRDefault="009E5289" w:rsidP="00E6285C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NF 6.7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E5289" w:rsidRPr="0012285C" w:rsidRDefault="009E5289" w:rsidP="00E6285C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Na unidade será estipulado o número de servidores previstos para cada posto.</w:t>
            </w:r>
          </w:p>
        </w:tc>
      </w:tr>
      <w:tr w:rsidR="009E5289" w:rsidRPr="0012285C" w:rsidTr="00E6285C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E5289" w:rsidRPr="0012285C" w:rsidRDefault="00E34CCA" w:rsidP="00E6285C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N</w:t>
            </w:r>
            <w:r w:rsidR="009E5289" w:rsidRPr="0012285C">
              <w:rPr>
                <w:rFonts w:ascii="Arial" w:eastAsiaTheme="minorEastAsia" w:hAnsi="Arial" w:cs="Arial"/>
              </w:rPr>
              <w:t>F 6.8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E5289" w:rsidRPr="0012285C" w:rsidRDefault="009E5289" w:rsidP="00E6285C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Todas as Unidades devem estar associada a uma OPM (Tabela 8 RF5 - Cadastro de OPM).</w:t>
            </w:r>
          </w:p>
        </w:tc>
      </w:tr>
      <w:tr w:rsidR="00E34CCA" w:rsidRPr="0012285C" w:rsidTr="00E6285C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E34CCA" w:rsidRPr="0012285C" w:rsidRDefault="00E34CCA" w:rsidP="00E6285C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</w:t>
            </w:r>
            <w:r>
              <w:rPr>
                <w:rFonts w:ascii="Arial" w:eastAsiaTheme="minorEastAsia" w:hAnsi="Arial" w:cs="Arial"/>
              </w:rPr>
              <w:t>F 6.9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E34CCA" w:rsidRPr="0012285C" w:rsidRDefault="00E34CCA" w:rsidP="00E34CCA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O sistema deverá permitir o usuário consultar os registros da GPM.</w:t>
            </w:r>
          </w:p>
        </w:tc>
      </w:tr>
      <w:tr w:rsidR="00E34CCA" w:rsidRPr="0012285C" w:rsidTr="00E6285C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E34CCA" w:rsidRDefault="00E34CCA" w:rsidP="00E6285C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6.10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E34CCA" w:rsidRDefault="00E34CCA" w:rsidP="00E34CCA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O sistema deverá permitir o usuário alterar o registro com informações referentes a GPM.</w:t>
            </w:r>
          </w:p>
        </w:tc>
      </w:tr>
      <w:tr w:rsidR="00E34CCA" w:rsidRPr="0012285C" w:rsidTr="00E6285C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E34CCA" w:rsidRDefault="00E34CCA" w:rsidP="00E6285C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lastRenderedPageBreak/>
              <w:t>NF 6.11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E34CCA" w:rsidRDefault="00E34CCA" w:rsidP="00E34CCA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O sistema deverá persistir na base de dados o cadastro </w:t>
            </w:r>
            <w:r>
              <w:rPr>
                <w:rFonts w:ascii="Arial" w:eastAsiaTheme="minorEastAsia" w:hAnsi="Arial" w:cs="Arial"/>
              </w:rPr>
              <w:t xml:space="preserve">da GPM </w:t>
            </w:r>
            <w:r>
              <w:rPr>
                <w:rFonts w:ascii="Arial" w:eastAsiaTheme="minorEastAsia" w:hAnsi="Arial" w:cs="Arial"/>
              </w:rPr>
              <w:t>efetuado pelo usuário que possui as devidas permissões.</w:t>
            </w:r>
          </w:p>
        </w:tc>
      </w:tr>
    </w:tbl>
    <w:p w:rsidR="009E5289" w:rsidRPr="00C21926" w:rsidRDefault="009E5289" w:rsidP="009E5289">
      <w:pPr>
        <w:pStyle w:val="LegendaAutor"/>
        <w:rPr>
          <w:lang w:eastAsia="pt-BR"/>
        </w:rPr>
      </w:pPr>
      <w:r w:rsidRPr="00C21926">
        <w:t>Fonte: O Autor (2016)</w:t>
      </w:r>
    </w:p>
    <w:p w:rsidR="009E5289" w:rsidRPr="00C21926" w:rsidRDefault="009E5289" w:rsidP="003B58B8">
      <w:pPr>
        <w:pStyle w:val="LegendaAutor"/>
        <w:rPr>
          <w:lang w:eastAsia="pt-BR"/>
        </w:rPr>
      </w:pPr>
    </w:p>
    <w:p w:rsidR="00F74E29" w:rsidRDefault="00E34CCA"/>
    <w:sectPr w:rsidR="00F74E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B8"/>
    <w:rsid w:val="002A0E73"/>
    <w:rsid w:val="003B58B8"/>
    <w:rsid w:val="007C6ACD"/>
    <w:rsid w:val="009E5289"/>
    <w:rsid w:val="00E3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20CD12-C9BB-43EB-A534-DB81FA5E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8B8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aliases w:val="R. Legenda"/>
    <w:basedOn w:val="Normal"/>
    <w:next w:val="Normal"/>
    <w:link w:val="LegendaChar"/>
    <w:unhideWhenUsed/>
    <w:qFormat/>
    <w:rsid w:val="003B58B8"/>
    <w:pPr>
      <w:spacing w:before="120" w:after="120" w:line="240" w:lineRule="auto"/>
      <w:jc w:val="center"/>
    </w:pPr>
    <w:rPr>
      <w:rFonts w:ascii="Arial" w:hAnsi="Arial"/>
      <w:b/>
      <w:i/>
      <w:iCs/>
      <w:sz w:val="20"/>
      <w:szCs w:val="18"/>
    </w:rPr>
  </w:style>
  <w:style w:type="character" w:styleId="nfaseSutil">
    <w:name w:val="Subtle Emphasis"/>
    <w:uiPriority w:val="19"/>
    <w:qFormat/>
    <w:rsid w:val="003B58B8"/>
    <w:rPr>
      <w:rFonts w:ascii="Arial" w:hAnsi="Arial" w:cs="Arial"/>
      <w:i w:val="0"/>
      <w:color w:val="auto"/>
      <w:sz w:val="20"/>
      <w:szCs w:val="20"/>
    </w:rPr>
  </w:style>
  <w:style w:type="paragraph" w:customStyle="1" w:styleId="TabelaInterna">
    <w:name w:val="Tabela Interna"/>
    <w:basedOn w:val="Normal"/>
    <w:next w:val="Normal"/>
    <w:link w:val="TabelaInternaChar"/>
    <w:qFormat/>
    <w:rsid w:val="003B58B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TabelaInternaChar">
    <w:name w:val="Tabela Interna Char"/>
    <w:basedOn w:val="Fontepargpadro"/>
    <w:link w:val="TabelaInterna"/>
    <w:rsid w:val="003B58B8"/>
    <w:rPr>
      <w:rFonts w:ascii="Times New Roman" w:eastAsia="Calibri" w:hAnsi="Times New Roman" w:cs="Times New Roman"/>
      <w:sz w:val="20"/>
      <w:szCs w:val="20"/>
    </w:rPr>
  </w:style>
  <w:style w:type="paragraph" w:customStyle="1" w:styleId="LegendaAutor">
    <w:name w:val="LegendaAutor"/>
    <w:basedOn w:val="Normal"/>
    <w:link w:val="LegendaAutorChar"/>
    <w:qFormat/>
    <w:rsid w:val="003B58B8"/>
    <w:pPr>
      <w:spacing w:after="0" w:line="240" w:lineRule="auto"/>
      <w:ind w:left="357" w:right="-340" w:hanging="357"/>
    </w:pPr>
    <w:rPr>
      <w:rFonts w:ascii="Arial" w:eastAsia="Calibri" w:hAnsi="Arial" w:cs="Times New Roman"/>
      <w:sz w:val="18"/>
    </w:rPr>
  </w:style>
  <w:style w:type="character" w:customStyle="1" w:styleId="LegendaAutorChar">
    <w:name w:val="LegendaAutor Char"/>
    <w:basedOn w:val="Fontepargpadro"/>
    <w:link w:val="LegendaAutor"/>
    <w:rsid w:val="003B58B8"/>
    <w:rPr>
      <w:rFonts w:ascii="Arial" w:eastAsia="Calibri" w:hAnsi="Arial" w:cs="Times New Roman"/>
      <w:sz w:val="18"/>
    </w:rPr>
  </w:style>
  <w:style w:type="character" w:customStyle="1" w:styleId="LegendaChar">
    <w:name w:val="Legenda Char"/>
    <w:aliases w:val="R. Legenda Char"/>
    <w:basedOn w:val="Fontepargpadro"/>
    <w:link w:val="Legenda"/>
    <w:rsid w:val="003B58B8"/>
    <w:rPr>
      <w:rFonts w:ascii="Arial" w:hAnsi="Arial"/>
      <w:b/>
      <w:i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465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Dαиιєєl S. Ribeiro</cp:lastModifiedBy>
  <cp:revision>2</cp:revision>
  <dcterms:created xsi:type="dcterms:W3CDTF">2016-08-12T01:04:00Z</dcterms:created>
  <dcterms:modified xsi:type="dcterms:W3CDTF">2016-08-12T01:04:00Z</dcterms:modified>
</cp:coreProperties>
</file>