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34" w:rsidRDefault="00CA4A34"/>
    <w:p w:rsidR="00B27D55" w:rsidRDefault="00B27D55"/>
    <w:p w:rsidR="00B27D55" w:rsidRPr="00C21926" w:rsidRDefault="00B27D55" w:rsidP="00B27D55">
      <w:pPr>
        <w:pStyle w:val="Legenda"/>
        <w:rPr>
          <w:rFonts w:cs="Arial"/>
          <w:i w:val="0"/>
        </w:rPr>
      </w:pPr>
      <w:bookmarkStart w:id="0" w:name="_Toc455602694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36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" w:name="_Ref44878648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RF31 - Gerenciamento do Estagiário</w:t>
      </w:r>
      <w:bookmarkEnd w:id="0"/>
      <w:bookmarkEnd w:id="1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F31 – Gerenciamento de Estagiários</w:t>
            </w:r>
          </w:p>
        </w:tc>
      </w:tr>
      <w:tr w:rsidR="00B27D55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27D55" w:rsidRPr="007750CD" w:rsidRDefault="00B27D55" w:rsidP="00D013D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nome,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cpf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sexo,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data_nascimento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semestre,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banco_ag_cc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dias_trabalhados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usuario_ultima_alteracao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vale_transporte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updated_at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vigencia_contrato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horas_trabalhadas</w:t>
            </w:r>
            <w:proofErr w:type="spellEnd"/>
            <w:r w:rsidRPr="007750CD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O cadastro pode ser incluído, removido e/ou editado somente </w:t>
            </w:r>
            <w:r w:rsidR="00D013D9">
              <w:rPr>
                <w:rFonts w:ascii="Arial" w:eastAsiaTheme="minorEastAsia" w:hAnsi="Arial" w:cs="Arial"/>
                <w:sz w:val="20"/>
                <w:szCs w:val="20"/>
              </w:rPr>
              <w:t>com as devidas permissões no sistema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B27D55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 w:rsidRPr="007750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nome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cpf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sexo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data_nascimento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semestre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banco_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ag</w:t>
            </w:r>
            <w:r>
              <w:rPr>
                <w:rFonts w:ascii="Arial" w:eastAsia="Arial" w:hAnsi="Arial" w:cs="Arial"/>
                <w:color w:val="000000" w:themeColor="text1"/>
              </w:rPr>
              <w:t>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cc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dias_trabalhados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usuario_ultima_alteracao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vale_transporte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created_at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updated_at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vigencia_contrato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horas_trabalhadas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O sistema deverá notificar ao servidor responsável o fechamento de contrato com estagiários com 17 dias de antecedência.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o botão “providencia tomada” na notificação, que só desaparecerá quando o servidor clicar no botão.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Para excluir um usuário, o mesmo deve estar cadastrado e será mostrado na tela a mensagem MG 5.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uma tela de listagem de estagiários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</w:tbl>
    <w:p w:rsidR="00B27D55" w:rsidRPr="00C21926" w:rsidRDefault="00B27D55" w:rsidP="00B27D55">
      <w:pPr>
        <w:pStyle w:val="LegendaAutor"/>
        <w:rPr>
          <w:lang w:eastAsia="pt-BR"/>
        </w:rPr>
      </w:pPr>
      <w:r w:rsidRPr="00C21926">
        <w:t>Fonte: O Autor (2016)</w:t>
      </w:r>
    </w:p>
    <w:p w:rsidR="00B27D55" w:rsidRDefault="00B27D55"/>
    <w:p w:rsidR="004B5586" w:rsidRPr="00C21926" w:rsidRDefault="004B5586" w:rsidP="004B5586">
      <w:pPr>
        <w:pStyle w:val="Legenda"/>
        <w:rPr>
          <w:rFonts w:cs="Arial"/>
          <w:i w:val="0"/>
        </w:rPr>
      </w:pPr>
      <w:r w:rsidRPr="00C21926">
        <w:rPr>
          <w:rFonts w:eastAsiaTheme="minorEastAsia" w:cs="Arial"/>
          <w:i w:val="0"/>
          <w:iCs w:val="0"/>
        </w:rPr>
        <w:t xml:space="preserve">Tabela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RFXX</w:t>
      </w:r>
      <w:r w:rsidRPr="00C21926">
        <w:rPr>
          <w:rFonts w:eastAsiaTheme="minorEastAsia" w:cs="Arial"/>
          <w:i w:val="0"/>
          <w:iCs w:val="0"/>
        </w:rPr>
        <w:t xml:space="preserve"> - Gerenciamento d</w:t>
      </w:r>
      <w:r w:rsidR="00D013D9">
        <w:rPr>
          <w:rFonts w:eastAsiaTheme="minorEastAsia" w:cs="Arial"/>
          <w:i w:val="0"/>
          <w:iCs w:val="0"/>
        </w:rPr>
        <w:t>e</w:t>
      </w:r>
      <w:r w:rsidRPr="00C21926">
        <w:rPr>
          <w:rFonts w:eastAsiaTheme="minorEastAsia" w:cs="Arial"/>
          <w:i w:val="0"/>
          <w:iCs w:val="0"/>
        </w:rPr>
        <w:t xml:space="preserve"> </w:t>
      </w:r>
      <w:r>
        <w:rPr>
          <w:rFonts w:eastAsiaTheme="minorEastAsia" w:cs="Arial"/>
          <w:i w:val="0"/>
          <w:iCs w:val="0"/>
        </w:rPr>
        <w:t>Escalas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D013D9" w:rsidP="00D013D9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FXX</w:t>
            </w:r>
            <w:r w:rsidR="004B5586"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Gerenciamento de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Escalas</w:t>
            </w:r>
          </w:p>
        </w:tc>
      </w:tr>
      <w:tr w:rsidR="004B5586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4B5586" w:rsidRPr="007750CD" w:rsidRDefault="004B5586" w:rsidP="00757746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B5586">
              <w:rPr>
                <w:rFonts w:ascii="Arial" w:eastAsia="Arial" w:hAnsi="Arial" w:cs="Arial"/>
                <w:bCs/>
                <w:sz w:val="20"/>
                <w:szCs w:val="20"/>
              </w:rPr>
              <w:t>Este re</w:t>
            </w:r>
            <w:r>
              <w:rPr>
                <w:rFonts w:ascii="Arial" w:eastAsia="Arial" w:hAnsi="Arial" w:cs="Arial"/>
                <w:sz w:val="20"/>
                <w:szCs w:val="20"/>
              </w:rPr>
              <w:t>quisito contempla a funcionalidade de poder escalar militares para os serviços diários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>. Deve possui um cadastro que informe o tipo do serviço, a data, hora de início e fim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O usuário poderá escolher o posto/graduação dos militares que deseja visualizar num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. Estes serão listados em 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com opção de escolha múltipla.</w:t>
            </w:r>
            <w:r w:rsidR="00D013D9">
              <w:rPr>
                <w:rFonts w:ascii="Arial" w:eastAsia="Arial" w:hAnsi="Arial" w:cs="Arial"/>
                <w:sz w:val="20"/>
                <w:szCs w:val="20"/>
              </w:rPr>
              <w:t xml:space="preserve"> O registro poderá ser editado e excluído.</w:t>
            </w:r>
          </w:p>
        </w:tc>
      </w:tr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4B5586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>
              <w:rPr>
                <w:rFonts w:ascii="Arial" w:eastAsia="Arial" w:hAnsi="Arial" w:cs="Arial"/>
              </w:rPr>
              <w:t xml:space="preserve">: p/g, </w:t>
            </w:r>
            <w:proofErr w:type="spellStart"/>
            <w:r>
              <w:rPr>
                <w:rFonts w:ascii="Arial" w:eastAsia="Arial" w:hAnsi="Arial" w:cs="Arial"/>
              </w:rPr>
              <w:t>tipo_servico</w:t>
            </w:r>
            <w:proofErr w:type="spellEnd"/>
            <w:r>
              <w:rPr>
                <w:rFonts w:ascii="Arial" w:eastAsia="Arial" w:hAnsi="Arial" w:cs="Arial"/>
              </w:rPr>
              <w:t xml:space="preserve">, data, </w:t>
            </w:r>
            <w:proofErr w:type="spellStart"/>
            <w:r>
              <w:rPr>
                <w:rFonts w:ascii="Arial" w:eastAsia="Arial" w:hAnsi="Arial" w:cs="Arial"/>
              </w:rPr>
              <w:t>hora_inicial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hora_final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Deverá possuir uma listagem, onde o usuário poderá clicar em um botão “Detalhes” para ver quem estava escalado para este dia.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registro poderá ser editado </w:t>
            </w:r>
            <w:r w:rsidR="003B3863">
              <w:rPr>
                <w:rFonts w:ascii="Arial" w:eastAsiaTheme="minorEastAsia" w:hAnsi="Arial" w:cs="Arial"/>
              </w:rPr>
              <w:t xml:space="preserve">ou excluído </w:t>
            </w:r>
            <w:r>
              <w:rPr>
                <w:rFonts w:ascii="Arial" w:eastAsiaTheme="minorEastAsia" w:hAnsi="Arial" w:cs="Arial"/>
              </w:rPr>
              <w:t>até 24 horas antes da hora de início.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Só poderá editar e excluir o registro os usuários </w:t>
            </w:r>
            <w:r>
              <w:rPr>
                <w:rFonts w:ascii="Arial" w:eastAsiaTheme="minorEastAsia" w:hAnsi="Arial" w:cs="Arial"/>
              </w:rPr>
              <w:t>com as devidas permissões no sistema</w:t>
            </w:r>
            <w:r>
              <w:rPr>
                <w:rFonts w:ascii="Arial" w:eastAsiaTheme="minorEastAsia" w:hAnsi="Arial" w:cs="Arial"/>
              </w:rPr>
              <w:t>.</w:t>
            </w:r>
          </w:p>
        </w:tc>
        <w:bookmarkStart w:id="2" w:name="_GoBack"/>
        <w:bookmarkEnd w:id="2"/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lastRenderedPageBreak/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0565DA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exibir a mensagem “Deseja realmente excluir este </w:t>
            </w:r>
            <w:proofErr w:type="gramStart"/>
            <w:r>
              <w:rPr>
                <w:rFonts w:ascii="Arial" w:eastAsiaTheme="minorEastAsia" w:hAnsi="Arial" w:cs="Arial"/>
              </w:rPr>
              <w:t>registro?”</w:t>
            </w:r>
            <w:proofErr w:type="gramEnd"/>
            <w:r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</w:rPr>
              <w:t>sempre</w:t>
            </w:r>
            <w:proofErr w:type="gramEnd"/>
            <w:r>
              <w:rPr>
                <w:rFonts w:ascii="Arial" w:eastAsiaTheme="minorEastAsia" w:hAnsi="Arial" w:cs="Arial"/>
              </w:rPr>
              <w:t xml:space="preserve"> que o usuário tentar excluir algum registro. 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0565DA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Deverá exibir notificação de sucesso nos cadastros e edições, quando este for concluído com sucesso</w:t>
            </w:r>
            <w:r w:rsidR="00757746"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0565D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Deverá </w:t>
            </w:r>
            <w:r w:rsidR="000565DA">
              <w:rPr>
                <w:rFonts w:ascii="Arial" w:eastAsiaTheme="minorEastAsia" w:hAnsi="Arial" w:cs="Arial"/>
              </w:rPr>
              <w:t>exibir lista de erros, caso necessário.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</w:tbl>
    <w:p w:rsidR="004B5586" w:rsidRDefault="004B5586" w:rsidP="004B5586">
      <w:pPr>
        <w:pStyle w:val="LegendaAutor"/>
      </w:pPr>
      <w:r w:rsidRPr="00C21926">
        <w:t>Fonte: O Autor (2016)</w:t>
      </w:r>
    </w:p>
    <w:sectPr w:rsidR="004B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55"/>
    <w:rsid w:val="000565DA"/>
    <w:rsid w:val="003B3863"/>
    <w:rsid w:val="004B5586"/>
    <w:rsid w:val="0053045E"/>
    <w:rsid w:val="00757746"/>
    <w:rsid w:val="00B27D55"/>
    <w:rsid w:val="00B36358"/>
    <w:rsid w:val="00CA4A34"/>
    <w:rsid w:val="00D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E0E3"/>
  <w15:chartTrackingRefBased/>
  <w15:docId w15:val="{7EDC462A-FD1A-4208-8932-FFA5327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7D5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B27D5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B27D5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B27D5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B27D5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B27D5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B27D5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B27D5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6</cp:revision>
  <dcterms:created xsi:type="dcterms:W3CDTF">2016-09-17T17:17:00Z</dcterms:created>
  <dcterms:modified xsi:type="dcterms:W3CDTF">2016-09-17T18:37:00Z</dcterms:modified>
</cp:coreProperties>
</file>