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Design Review Checklist</w:t>
      </w:r>
    </w:p>
    <w:p>
      <w:pPr>
        <w:pStyle w:val="Body"/>
        <w:rPr>
          <w:b w:val="1"/>
          <w:bCs w:val="1"/>
          <w:lang w:val="es-ES_tradnl"/>
        </w:rPr>
      </w:pP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22"/>
        <w:gridCol w:w="5007"/>
        <w:gridCol w:w="1308"/>
        <w:gridCol w:w="1401"/>
      </w:tblGrid>
      <w:tr>
        <w:tblPrEx>
          <w:shd w:val="clear" w:color="auto" w:fill="d0ddef"/>
        </w:tblPrEx>
        <w:trPr>
          <w:trHeight w:val="219" w:hRule="atLeast"/>
        </w:trPr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Estudiante</w:t>
            </w:r>
          </w:p>
        </w:tc>
        <w:tc>
          <w:tcPr>
            <w:tcW w:type="dxa" w:w="500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Ian Sarasty Medina</w:t>
            </w:r>
          </w:p>
        </w:tc>
        <w:tc>
          <w:tcPr>
            <w:tcW w:type="dxa" w:w="13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Fecha</w:t>
            </w:r>
          </w:p>
        </w:tc>
        <w:tc>
          <w:tcPr>
            <w:tcW w:type="dxa" w:w="140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0</w:t>
            </w:r>
            <w:r>
              <w:rPr>
                <w:sz w:val="20"/>
                <w:szCs w:val="20"/>
                <w:rtl w:val="0"/>
                <w:lang w:val="es-ES_tradnl"/>
              </w:rPr>
              <w:t>4</w:t>
            </w:r>
            <w:r>
              <w:rPr>
                <w:sz w:val="20"/>
                <w:szCs w:val="20"/>
                <w:rtl w:val="0"/>
                <w:lang w:val="es-ES_tradnl"/>
              </w:rPr>
              <w:t>/03/2016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Programa</w:t>
            </w:r>
          </w:p>
        </w:tc>
        <w:tc>
          <w:tcPr>
            <w:tcW w:type="dxa" w:w="50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Programa Tarea 3</w:t>
            </w:r>
          </w:p>
        </w:tc>
        <w:tc>
          <w:tcPr>
            <w:tcW w:type="dxa" w:w="13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Programa #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</w:t>
            </w:r>
          </w:p>
        </w:tc>
      </w:tr>
      <w:tr>
        <w:tblPrEx>
          <w:shd w:val="clear" w:color="auto" w:fill="d0ddef"/>
        </w:tblPrEx>
        <w:trPr>
          <w:trHeight w:val="227" w:hRule="atLeast"/>
        </w:trPr>
        <w:tc>
          <w:tcPr>
            <w:tcW w:type="dxa" w:w="11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Instructor</w:t>
            </w:r>
          </w:p>
        </w:tc>
        <w:tc>
          <w:tcPr>
            <w:tcW w:type="dxa" w:w="5007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Lenguaje</w:t>
            </w:r>
          </w:p>
        </w:tc>
        <w:tc>
          <w:tcPr>
            <w:tcW w:type="dxa" w:w="1400"/>
            <w:tcBorders>
              <w:top w:val="single" w:color="000000" w:sz="6" w:space="0" w:shadow="0" w:frame="0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Java</w:t>
            </w:r>
          </w:p>
        </w:tc>
      </w:tr>
    </w:tbl>
    <w:p>
      <w:pPr>
        <w:pStyle w:val="Body"/>
        <w:widowControl w:val="0"/>
        <w:rPr>
          <w:b w:val="1"/>
          <w:bCs w:val="1"/>
          <w:lang w:val="es-ES_tradnl"/>
        </w:rPr>
      </w:pPr>
    </w:p>
    <w:p>
      <w:pPr>
        <w:pStyle w:val="Body"/>
        <w:spacing w:line="360" w:lineRule="auto"/>
        <w:jc w:val="both"/>
        <w:rPr>
          <w:b w:val="1"/>
          <w:bCs w:val="1"/>
          <w:sz w:val="12"/>
          <w:szCs w:val="12"/>
          <w:lang w:val="es-ES_tradnl"/>
        </w:rPr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8"/>
        <w:gridCol w:w="6858"/>
      </w:tblGrid>
      <w:tr>
        <w:tblPrEx>
          <w:shd w:val="clear" w:color="auto" w:fill="d0ddef"/>
        </w:tblPrEx>
        <w:trPr>
          <w:trHeight w:val="223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rtl w:val="0"/>
                <w:lang w:val="es-ES_tradnl"/>
              </w:rPr>
              <w:t>Proposito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rtl w:val="0"/>
                <w:lang w:val="es-ES_tradnl"/>
              </w:rPr>
              <w:t>Guiar en el proceso de revisi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dise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o.</w:t>
            </w:r>
          </w:p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Header"/>
            </w:pPr>
            <w:r>
              <w:rPr>
                <w:rtl w:val="0"/>
                <w:lang w:val="es-ES_tradnl"/>
              </w:rPr>
              <w:t>General</w:t>
            </w:r>
          </w:p>
        </w:tc>
        <w:tc>
          <w:tcPr>
            <w:tcW w:type="dxa" w:w="68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Revisar una a una, cada una de las categor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as listadas a continuaci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  <w:p>
            <w:pPr>
              <w:pStyle w:val="ScriptTableBullets1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Corregir cada defecto encontrado antes de continuar con la siguiente categor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a</w:t>
            </w:r>
          </w:p>
        </w:tc>
      </w:tr>
    </w:tbl>
    <w:p>
      <w:pPr>
        <w:pStyle w:val="Body"/>
        <w:widowControl w:val="0"/>
        <w:jc w:val="both"/>
        <w:rPr>
          <w:b w:val="1"/>
          <w:bCs w:val="1"/>
          <w:sz w:val="12"/>
          <w:szCs w:val="12"/>
          <w:lang w:val="es-ES_tradnl"/>
        </w:rPr>
      </w:pPr>
    </w:p>
    <w:p>
      <w:pPr>
        <w:pStyle w:val="Body"/>
        <w:spacing w:line="360" w:lineRule="auto"/>
        <w:jc w:val="both"/>
        <w:rPr>
          <w:b w:val="1"/>
          <w:bCs w:val="1"/>
          <w:sz w:val="12"/>
          <w:szCs w:val="12"/>
          <w:lang w:val="es-ES_tradnl"/>
        </w:rPr>
      </w:pPr>
    </w:p>
    <w:tbl>
      <w:tblPr>
        <w:tblW w:w="88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96"/>
        <w:gridCol w:w="5742"/>
        <w:gridCol w:w="275"/>
        <w:gridCol w:w="275"/>
        <w:gridCol w:w="274"/>
        <w:gridCol w:w="276"/>
      </w:tblGrid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Sencillez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¿</w:t>
            </w:r>
            <w:r>
              <w:rPr>
                <w:rtl w:val="0"/>
                <w:lang w:val="es-ES_tradnl"/>
              </w:rPr>
              <w:t>El dise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 xml:space="preserve">o es simple pero consistente? </w:t>
            </w:r>
          </w:p>
          <w:p>
            <w:pPr>
              <w:pStyle w:val="ScriptTableBullets1"/>
              <w:numPr>
                <w:ilvl w:val="0"/>
                <w:numId w:val="2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¿</w:t>
            </w:r>
            <w:r>
              <w:rPr>
                <w:rtl w:val="0"/>
                <w:lang w:val="es-ES_tradnl"/>
              </w:rPr>
              <w:t>El dise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es claro y sin ambig</w:t>
            </w:r>
            <w:r>
              <w:rPr>
                <w:rtl w:val="0"/>
                <w:lang w:val="es-ES_tradnl"/>
              </w:rPr>
              <w:t>ü</w:t>
            </w:r>
            <w:r>
              <w:rPr>
                <w:rtl w:val="0"/>
                <w:lang w:val="es-ES_tradnl"/>
              </w:rPr>
              <w:t>edades?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Completo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Verifique que el dise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o cubre todos los requerimientos del sistema.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Realizable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Text"/>
            </w:pPr>
            <w:r>
              <w:rPr>
                <w:rtl w:val="0"/>
                <w:lang w:val="es-ES_tradnl"/>
              </w:rPr>
              <w:t>¿</w:t>
            </w:r>
            <w:r>
              <w:rPr>
                <w:rtl w:val="0"/>
                <w:lang w:val="es-ES_tradnl"/>
              </w:rPr>
              <w:t>El dise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puede ser seguido f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cilmente en la etapa de 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n?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Est</w:t>
            </w:r>
            <w:r>
              <w:rPr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sz w:val="20"/>
                <w:szCs w:val="20"/>
                <w:rtl w:val="0"/>
                <w:lang w:val="es-ES_tradnl"/>
              </w:rPr>
              <w:t>ndar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s-ES_tradnl"/>
              </w:rPr>
              <w:t>Verifique que el dise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o es conforme con todos los est</w:t>
            </w:r>
            <w:r>
              <w:rPr>
                <w:sz w:val="20"/>
                <w:szCs w:val="20"/>
                <w:rtl w:val="0"/>
                <w:lang w:val="es-ES_tradnl"/>
              </w:rPr>
              <w:t>á</w:t>
            </w:r>
            <w:r>
              <w:rPr>
                <w:sz w:val="20"/>
                <w:szCs w:val="20"/>
                <w:rtl w:val="0"/>
                <w:lang w:val="es-ES_tradnl"/>
              </w:rPr>
              <w:t>ndares de dise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o aplicables.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Consideraciones del sistema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el programa no llegue a causar que los l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 xml:space="preserve">mites del sistema sean excedidos. </w:t>
            </w:r>
          </w:p>
          <w:p>
            <w:pPr>
              <w:pStyle w:val="ScriptTableBullets1"/>
              <w:numPr>
                <w:ilvl w:val="0"/>
                <w:numId w:val="3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 xml:space="preserve">Verifique que todos los datos sensibles provienen de fuentes confiables.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6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Integridad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4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las clases encargadas de mostrar las interfaces de usuario no tengan interacci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directa con las clases encargadas de manejar los datos.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Errores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5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todos los posibles errores del sistema sean identificados y se determine el control de cada uno de ellos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2" w:hRule="atLeast"/>
        </w:trPr>
        <w:tc>
          <w:tcPr>
            <w:tcW w:type="dxa" w:w="19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s-ES_tradnl"/>
              </w:rPr>
              <w:t>Definici</w:t>
            </w:r>
            <w:r>
              <w:rPr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sz w:val="20"/>
                <w:szCs w:val="20"/>
                <w:rtl w:val="0"/>
                <w:lang w:val="es-ES_tradnl"/>
              </w:rPr>
              <w:t>n</w:t>
            </w:r>
          </w:p>
        </w:tc>
        <w:tc>
          <w:tcPr>
            <w:tcW w:type="dxa" w:w="57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criptTableBullets1"/>
              <w:numPr>
                <w:ilvl w:val="0"/>
                <w:numId w:val="6"/>
              </w:numPr>
              <w:rPr>
                <w:lang w:val="es-ES_tradnl"/>
              </w:rPr>
            </w:pPr>
            <w:r>
              <w:rPr>
                <w:rtl w:val="0"/>
                <w:lang w:val="es-ES_tradnl"/>
              </w:rPr>
              <w:t>Verifique que todos los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 xml:space="preserve">todos, clases y atributos definidos cubren cualquier funcionalidad del sistema. </w:t>
            </w:r>
          </w:p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</w:t>
            </w:r>
          </w:p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both"/>
        <w:rPr>
          <w:b w:val="1"/>
          <w:bCs w:val="1"/>
          <w:sz w:val="12"/>
          <w:szCs w:val="12"/>
          <w:lang w:val="es-ES_tradnl"/>
        </w:rPr>
      </w:pPr>
    </w:p>
    <w:p>
      <w:pPr>
        <w:pStyle w:val="Body"/>
      </w:pPr>
      <w:r>
        <w:rPr>
          <w:sz w:val="12"/>
          <w:szCs w:val="12"/>
          <w:lang w:val="es-ES_tradnl"/>
        </w:rPr>
      </w:r>
    </w:p>
    <w:sectPr>
      <w:headerReference w:type="default" r:id="rId4"/>
      <w:footerReference w:type="default" r:id="rId5"/>
      <w:pgSz w:w="12240" w:h="15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tabs>
          <w:tab w:val="clear" w:pos="18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◻"/>
      <w:lvlJc w:val="left"/>
      <w:pPr>
        <w:ind w:left="14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2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ScriptTableHeader">
    <w:name w:val="ScriptTableHeader"/>
    <w:next w:val="ScriptTableHead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Text">
    <w:name w:val="ScriptTableText"/>
    <w:next w:val="ScriptTable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ScriptTableBullets1">
    <w:name w:val="ScriptTableBullets1"/>
    <w:next w:val="ScriptTableBullets1"/>
    <w:pPr>
      <w:keepNext w:val="0"/>
      <w:keepLines w:val="0"/>
      <w:pageBreakBefore w:val="0"/>
      <w:widowControl w:val="1"/>
      <w:shd w:val="clear" w:color="auto" w:fill="auto"/>
      <w:tabs>
        <w:tab w:val="left" w:pos="180"/>
        <w:tab w:val="left" w:pos="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