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96"/>
      </w:tblGrid>
      <w:tr>
        <w:tblPrEx>
          <w:shd w:val="clear" w:color="auto" w:fill="ced7e7"/>
        </w:tblPrEx>
        <w:trPr>
          <w:trHeight w:val="903" w:hRule="atLeast"/>
        </w:trPr>
        <w:tc>
          <w:tcPr>
            <w:tcW w:type="dxa" w:w="10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Verdana" w:cs="Verdana" w:hAnsi="Verdana" w:eastAsia="Verdana"/>
                <w:b w:val="1"/>
                <w:bCs w:val="1"/>
                <w:sz w:val="18"/>
                <w:szCs w:val="18"/>
              </w:rPr>
            </w:pPr>
            <w:r>
              <w:rPr>
                <w:rFonts w:ascii="Verdana" w:hAnsi="Verdana"/>
                <w:b w:val="1"/>
                <w:bCs w:val="1"/>
                <w:sz w:val="18"/>
                <w:szCs w:val="18"/>
                <w:rtl w:val="0"/>
                <w:lang w:val="es-ES_tradnl"/>
              </w:rPr>
              <w:t>Nombre Integrante 1: Daniel Melgarejo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Verdana" w:cs="Verdana" w:hAnsi="Verdana" w:eastAsia="Verdana"/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18"/>
                <w:szCs w:val="18"/>
                <w:rtl w:val="0"/>
                <w:lang w:val="es-ES_tradnl"/>
              </w:rPr>
              <w:t>Nombre Integrante 2: Miguel Quintero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18"/>
                <w:szCs w:val="18"/>
                <w:rtl w:val="0"/>
                <w:lang w:val="es-ES_tradnl"/>
              </w:rPr>
              <w:t>Nombre Integrante 3: Ian Sarasty Medina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  <w:spacing w:after="0" w:line="240" w:lineRule="auto"/>
        <w:jc w:val="both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spacing w:after="0" w:line="240" w:lineRule="auto"/>
        <w:jc w:val="both"/>
        <w:rPr>
          <w:rFonts w:ascii="Verdana" w:cs="Verdana" w:hAnsi="Verdana" w:eastAsia="Verdana"/>
          <w:sz w:val="18"/>
          <w:szCs w:val="18"/>
        </w:rPr>
      </w:pPr>
      <w:r>
        <w:rPr>
          <w:rFonts w:ascii="Verdana" w:hAnsi="Verdana"/>
          <w:sz w:val="18"/>
          <w:szCs w:val="18"/>
          <w:rtl w:val="0"/>
          <w:lang w:val="es-ES_tradnl"/>
        </w:rPr>
        <w:t>Con respecto a la inspecci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ó</w:t>
      </w:r>
      <w:r>
        <w:rPr>
          <w:rFonts w:ascii="Verdana" w:hAnsi="Verdana"/>
          <w:sz w:val="18"/>
          <w:szCs w:val="18"/>
          <w:rtl w:val="0"/>
          <w:lang w:val="es-ES_tradnl"/>
        </w:rPr>
        <w:t>n del c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ó</w:t>
      </w:r>
      <w:r>
        <w:rPr>
          <w:rFonts w:ascii="Verdana" w:hAnsi="Verdana"/>
          <w:sz w:val="18"/>
          <w:szCs w:val="18"/>
          <w:rtl w:val="0"/>
          <w:lang w:val="es-ES_tradnl"/>
        </w:rPr>
        <w:t>digo fuente de ejemplo, responda las siguientes preguntas:</w:t>
      </w:r>
    </w:p>
    <w:p>
      <w:pPr>
        <w:pStyle w:val="Body"/>
        <w:spacing w:after="0" w:line="240" w:lineRule="auto"/>
        <w:jc w:val="both"/>
        <w:rPr>
          <w:rFonts w:ascii="Verdana" w:cs="Verdana" w:hAnsi="Verdana" w:eastAsia="Verdana"/>
          <w:sz w:val="18"/>
          <w:szCs w:val="18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Verdana" w:cs="Verdana" w:hAnsi="Verdana" w:eastAsia="Verdana"/>
          <w:sz w:val="18"/>
          <w:szCs w:val="18"/>
          <w:rtl w:val="0"/>
          <w:lang w:val="es-ES_tradnl"/>
        </w:rPr>
      </w:pPr>
      <w:r>
        <w:rPr>
          <w:rFonts w:ascii="Verdana" w:hAnsi="Verdana"/>
          <w:sz w:val="18"/>
          <w:szCs w:val="18"/>
          <w:rtl w:val="0"/>
          <w:lang w:val="es-ES_tradnl"/>
        </w:rPr>
        <w:t xml:space="preserve">Ubique la plantilla </w:t>
      </w:r>
      <w:r>
        <w:rPr>
          <w:rFonts w:ascii="Verdana" w:hAnsi="Verdana"/>
          <w:i w:val="1"/>
          <w:iCs w:val="1"/>
          <w:sz w:val="18"/>
          <w:szCs w:val="18"/>
          <w:rtl w:val="0"/>
          <w:lang w:val="es-ES_tradnl"/>
        </w:rPr>
        <w:t>vendedores.xhtml</w:t>
      </w:r>
      <w:r>
        <w:rPr>
          <w:rFonts w:ascii="Verdana" w:hAnsi="Verdana"/>
          <w:sz w:val="18"/>
          <w:szCs w:val="18"/>
          <w:rtl w:val="0"/>
          <w:lang w:val="es-ES_tradnl"/>
        </w:rPr>
        <w:t xml:space="preserve">, revise las invocaciones que se realizan al managed bean </w:t>
      </w:r>
      <w:r>
        <w:rPr>
          <w:rFonts w:ascii="Verdana" w:hAnsi="Verdana"/>
          <w:i w:val="1"/>
          <w:iCs w:val="1"/>
          <w:sz w:val="18"/>
          <w:szCs w:val="18"/>
          <w:rtl w:val="0"/>
          <w:lang w:val="es-ES_tradnl"/>
        </w:rPr>
        <w:t>VendedorBean</w:t>
      </w:r>
      <w:r>
        <w:rPr>
          <w:rFonts w:ascii="Verdana" w:hAnsi="Verdana"/>
          <w:sz w:val="18"/>
          <w:szCs w:val="18"/>
          <w:rtl w:val="0"/>
          <w:lang w:val="es-ES_tradnl"/>
        </w:rPr>
        <w:t>, ubique la acci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ó</w:t>
      </w:r>
      <w:r>
        <w:rPr>
          <w:rFonts w:ascii="Verdana" w:hAnsi="Verdana"/>
          <w:sz w:val="18"/>
          <w:szCs w:val="18"/>
          <w:rtl w:val="0"/>
          <w:lang w:val="es-ES_tradnl"/>
        </w:rPr>
        <w:t xml:space="preserve">n para agregar un vendedor 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¿</w:t>
      </w:r>
      <w:r>
        <w:rPr>
          <w:rFonts w:ascii="Verdana" w:hAnsi="Verdana"/>
          <w:sz w:val="18"/>
          <w:szCs w:val="18"/>
          <w:rtl w:val="0"/>
          <w:lang w:val="es-ES_tradnl"/>
        </w:rPr>
        <w:t>C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ó</w:t>
      </w:r>
      <w:r>
        <w:rPr>
          <w:rFonts w:ascii="Verdana" w:hAnsi="Verdana"/>
          <w:sz w:val="18"/>
          <w:szCs w:val="18"/>
          <w:rtl w:val="0"/>
          <w:lang w:val="es-ES_tradnl"/>
        </w:rPr>
        <w:t>mo se realiza esta invocaci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ó</w:t>
      </w:r>
      <w:r>
        <w:rPr>
          <w:rFonts w:ascii="Verdana" w:hAnsi="Verdana"/>
          <w:sz w:val="18"/>
          <w:szCs w:val="18"/>
          <w:rtl w:val="0"/>
          <w:lang w:val="es-ES_tradnl"/>
        </w:rPr>
        <w:t>n?</w:t>
      </w:r>
    </w:p>
    <w:p>
      <w:pPr>
        <w:pStyle w:val="Body"/>
        <w:spacing w:after="0" w:line="240" w:lineRule="auto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spacing w:after="0" w:line="240" w:lineRule="auto"/>
        <w:rPr>
          <w:rFonts w:ascii="Verdana" w:cs="Verdana" w:hAnsi="Verdana" w:eastAsia="Verdana"/>
          <w:sz w:val="18"/>
          <w:szCs w:val="18"/>
        </w:rPr>
      </w:pPr>
      <w:r>
        <w:rPr>
          <w:rFonts w:ascii="Verdana" w:hAnsi="Verdana"/>
          <w:sz w:val="18"/>
          <w:szCs w:val="18"/>
          <w:rtl w:val="0"/>
          <w:lang w:val="es-ES_tradnl"/>
        </w:rPr>
        <w:t>El managed bean hace una inyecci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ó</w:t>
      </w:r>
      <w:r>
        <w:rPr>
          <w:rFonts w:ascii="Verdana" w:hAnsi="Verdana"/>
          <w:sz w:val="18"/>
          <w:szCs w:val="18"/>
          <w:rtl w:val="0"/>
          <w:lang w:val="es-ES_tradnl"/>
        </w:rPr>
        <w:t>n del EJB IServicioVendedoresMockLocal por medio de la anotaci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ó</w:t>
      </w:r>
      <w:r>
        <w:rPr>
          <w:rFonts w:ascii="Verdana" w:hAnsi="Verdana"/>
          <w:sz w:val="18"/>
          <w:szCs w:val="18"/>
          <w:rtl w:val="0"/>
          <w:lang w:val="es-ES_tradnl"/>
        </w:rPr>
        <w:t>n @EJB. Al objeto que inyecta la implementaci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ó</w:t>
      </w:r>
      <w:r>
        <w:rPr>
          <w:rFonts w:ascii="Verdana" w:hAnsi="Verdana"/>
          <w:sz w:val="18"/>
          <w:szCs w:val="18"/>
          <w:rtl w:val="0"/>
          <w:lang w:val="es-ES_tradnl"/>
        </w:rPr>
        <w:t>n del EJB lo llama servicio y es por el cual invoca los servicios de negocio para poder administrar las operaciones de un vendedor.</w:t>
      </w:r>
    </w:p>
    <w:p>
      <w:pPr>
        <w:pStyle w:val="Body"/>
        <w:spacing w:after="0" w:line="240" w:lineRule="auto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spacing w:after="0" w:line="240" w:lineRule="auto"/>
        <w:rPr>
          <w:rFonts w:ascii="Verdana" w:cs="Verdana" w:hAnsi="Verdana" w:eastAsia="Verdana"/>
          <w:sz w:val="18"/>
          <w:szCs w:val="18"/>
        </w:rPr>
      </w:pPr>
      <w:r>
        <w:rPr>
          <w:rFonts w:ascii="Verdana" w:hAnsi="Verdana"/>
          <w:sz w:val="18"/>
          <w:szCs w:val="18"/>
          <w:rtl w:val="0"/>
          <w:lang w:val="es-ES_tradnl"/>
        </w:rPr>
        <w:t>El m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é</w:t>
      </w:r>
      <w:r>
        <w:rPr>
          <w:rFonts w:ascii="Verdana" w:hAnsi="Verdana"/>
          <w:sz w:val="18"/>
          <w:szCs w:val="18"/>
          <w:rtl w:val="0"/>
          <w:lang w:val="es-ES_tradnl"/>
        </w:rPr>
        <w:t>todo agregarVendedor() invoca la implementaci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ó</w:t>
      </w:r>
      <w:r>
        <w:rPr>
          <w:rFonts w:ascii="Verdana" w:hAnsi="Verdana"/>
          <w:sz w:val="18"/>
          <w:szCs w:val="18"/>
          <w:rtl w:val="0"/>
          <w:lang w:val="es-ES_tradnl"/>
        </w:rPr>
        <w:t>n del servicio (que se hizo por medio de inyecci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ó</w:t>
      </w:r>
      <w:r>
        <w:rPr>
          <w:rFonts w:ascii="Verdana" w:hAnsi="Verdana"/>
          <w:sz w:val="18"/>
          <w:szCs w:val="18"/>
          <w:rtl w:val="0"/>
          <w:lang w:val="es-ES_tradnl"/>
        </w:rPr>
        <w:t>n de EJB) y utiliza la operaci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ó</w:t>
      </w:r>
      <w:r>
        <w:rPr>
          <w:rFonts w:ascii="Verdana" w:hAnsi="Verdana"/>
          <w:sz w:val="18"/>
          <w:szCs w:val="18"/>
          <w:rtl w:val="0"/>
          <w:lang w:val="es-ES_tradnl"/>
        </w:rPr>
        <w:t>n agregarVendedor para crear el vendedor al que se le han asignado atributos por medio de la vista xhtml. Despu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é</w:t>
      </w:r>
      <w:r>
        <w:rPr>
          <w:rFonts w:ascii="Verdana" w:hAnsi="Verdana"/>
          <w:sz w:val="18"/>
          <w:szCs w:val="18"/>
          <w:rtl w:val="0"/>
          <w:lang w:val="es-ES_tradnl"/>
        </w:rPr>
        <w:t>s de agregar el vendedor por medio del servicio se inicializa una nueva instancia, tanto del vendedor como de la experiencia, que se est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á</w:t>
      </w:r>
      <w:r>
        <w:rPr>
          <w:rFonts w:ascii="Verdana" w:hAnsi="Verdana"/>
          <w:sz w:val="18"/>
          <w:szCs w:val="18"/>
          <w:rtl w:val="0"/>
          <w:lang w:val="es-ES_tradnl"/>
        </w:rPr>
        <w:t xml:space="preserve">n mostrando en la vista xhtml. </w:t>
      </w:r>
    </w:p>
    <w:p>
      <w:pPr>
        <w:pStyle w:val="Body"/>
        <w:spacing w:after="0" w:line="240" w:lineRule="auto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spacing w:after="0" w:line="240" w:lineRule="auto"/>
        <w:rPr>
          <w:rFonts w:ascii="Verdana" w:cs="Verdana" w:hAnsi="Verdana" w:eastAsia="Verdana"/>
          <w:sz w:val="18"/>
          <w:szCs w:val="18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Verdana" w:cs="Verdana" w:hAnsi="Verdana" w:eastAsia="Verdana"/>
          <w:sz w:val="18"/>
          <w:szCs w:val="18"/>
          <w:rtl w:val="0"/>
          <w:lang w:val="es-ES_tradnl"/>
        </w:rPr>
      </w:pPr>
      <w:r>
        <w:rPr>
          <w:rFonts w:ascii="Verdana" w:hAnsi="Verdana"/>
          <w:sz w:val="18"/>
          <w:szCs w:val="18"/>
          <w:rtl w:val="0"/>
          <w:lang w:val="es-ES_tradnl"/>
        </w:rPr>
        <w:t>En la acci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ó</w:t>
      </w:r>
      <w:r>
        <w:rPr>
          <w:rFonts w:ascii="Verdana" w:hAnsi="Verdana"/>
          <w:sz w:val="18"/>
          <w:szCs w:val="18"/>
          <w:rtl w:val="0"/>
          <w:lang w:val="es-ES_tradnl"/>
        </w:rPr>
        <w:t xml:space="preserve">n borrar un vendedor en la plantilla </w:t>
      </w:r>
      <w:r>
        <w:rPr>
          <w:rFonts w:ascii="Verdana" w:hAnsi="Verdana"/>
          <w:i w:val="1"/>
          <w:iCs w:val="1"/>
          <w:sz w:val="18"/>
          <w:szCs w:val="18"/>
          <w:rtl w:val="0"/>
          <w:lang w:val="es-ES_tradnl"/>
        </w:rPr>
        <w:t>vendedores.xhtml</w:t>
      </w:r>
      <w:r>
        <w:rPr>
          <w:rFonts w:ascii="Verdana" w:hAnsi="Verdana"/>
          <w:sz w:val="18"/>
          <w:szCs w:val="18"/>
          <w:rtl w:val="0"/>
          <w:lang w:val="es-ES_tradnl"/>
        </w:rPr>
        <w:t xml:space="preserve">, 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¿</w:t>
      </w:r>
      <w:r>
        <w:rPr>
          <w:rFonts w:ascii="Verdana" w:hAnsi="Verdana"/>
          <w:sz w:val="18"/>
          <w:szCs w:val="18"/>
          <w:rtl w:val="0"/>
          <w:lang w:val="es-ES_tradnl"/>
        </w:rPr>
        <w:t>C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ó</w:t>
      </w:r>
      <w:r>
        <w:rPr>
          <w:rFonts w:ascii="Verdana" w:hAnsi="Verdana"/>
          <w:sz w:val="18"/>
          <w:szCs w:val="18"/>
          <w:rtl w:val="0"/>
          <w:lang w:val="es-ES_tradnl"/>
        </w:rPr>
        <w:t>mo se pasa el par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á</w:t>
      </w:r>
      <w:r>
        <w:rPr>
          <w:rFonts w:ascii="Verdana" w:hAnsi="Verdana"/>
          <w:sz w:val="18"/>
          <w:szCs w:val="18"/>
          <w:rtl w:val="0"/>
          <w:lang w:val="es-ES_tradnl"/>
        </w:rPr>
        <w:t>metro para identificar el vendedor que debe ser eliminado?</w:t>
      </w:r>
    </w:p>
    <w:p>
      <w:pPr>
        <w:pStyle w:val="Body"/>
        <w:spacing w:after="0" w:line="240" w:lineRule="auto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spacing w:after="0" w:line="240" w:lineRule="auto"/>
      </w:pPr>
      <w:r>
        <w:rPr>
          <w:rFonts w:ascii="Verdana" w:hAnsi="Verdana"/>
          <w:sz w:val="18"/>
          <w:szCs w:val="18"/>
          <w:rtl w:val="0"/>
          <w:lang w:val="es-ES_tradnl"/>
        </w:rPr>
        <w:t>En la definici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ó</w:t>
      </w:r>
      <w:r>
        <w:rPr>
          <w:rFonts w:ascii="Verdana" w:hAnsi="Verdana"/>
          <w:sz w:val="18"/>
          <w:szCs w:val="18"/>
          <w:rtl w:val="0"/>
          <w:lang w:val="it-IT"/>
        </w:rPr>
        <w:t>n del bot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ó</w:t>
      </w:r>
      <w:r>
        <w:rPr>
          <w:rFonts w:ascii="Verdana" w:hAnsi="Verdana"/>
          <w:sz w:val="18"/>
          <w:szCs w:val="18"/>
          <w:rtl w:val="0"/>
          <w:lang w:val="es-ES_tradnl"/>
        </w:rPr>
        <w:t>n de eliminaci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ó</w:t>
      </w:r>
      <w:r>
        <w:rPr>
          <w:rFonts w:ascii="Verdana" w:hAnsi="Verdana"/>
          <w:sz w:val="18"/>
          <w:szCs w:val="18"/>
          <w:rtl w:val="0"/>
          <w:lang w:val="es-ES_tradnl"/>
        </w:rPr>
        <w:t xml:space="preserve">n dentro de la tabla en la plantilla xhtml, se utiliza el tag </w:t>
      </w:r>
      <w:r>
        <w:rPr>
          <w:rtl w:val="0"/>
          <w:lang w:val="it-IT"/>
        </w:rPr>
        <w:t>&lt;f:param&gt; del api de JSF: xmlns:f=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"http://java.sun.com/jsf/core"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http://java.sun.com/jsf/core</w:t>
      </w:r>
      <w:r>
        <w:rPr/>
        <w:fldChar w:fldCharType="end" w:fldLock="0"/>
      </w:r>
      <w:r>
        <w:rPr>
          <w:rtl w:val="0"/>
          <w:lang w:val="es-ES_tradnl"/>
        </w:rPr>
        <w:t xml:space="preserve">. Por medio de este, utilizando la propiedad </w:t>
      </w:r>
      <w:r>
        <w:rPr>
          <w:rtl w:val="0"/>
        </w:rPr>
        <w:t>“</w:t>
      </w:r>
      <w:r>
        <w:rPr>
          <w:rtl w:val="0"/>
          <w:lang w:val="en-US"/>
        </w:rPr>
        <w:t>value</w:t>
      </w:r>
      <w:r>
        <w:rPr>
          <w:rtl w:val="0"/>
        </w:rPr>
        <w:t>”</w:t>
      </w:r>
      <w:r>
        <w:rPr>
          <w:rtl w:val="0"/>
          <w:lang w:val="es-ES_tradnl"/>
        </w:rPr>
        <w:t>, se aloja el valor del objeto seleccionado en la tabla (en este caso el id del vendedor seleccionado en la tabla) como par</w:t>
      </w:r>
      <w:r>
        <w:rPr>
          <w:rtl w:val="0"/>
        </w:rPr>
        <w:t>á</w:t>
      </w:r>
      <w:r>
        <w:rPr>
          <w:rtl w:val="0"/>
          <w:lang w:val="es-ES_tradnl"/>
        </w:rPr>
        <w:t>metro dentro del contexto de JSF. Posteriormente en el 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todo eliminarVendedor() (del managed Bean) se busca el valor del par</w:t>
      </w:r>
      <w:r>
        <w:rPr>
          <w:rtl w:val="0"/>
        </w:rPr>
        <w:t>á</w:t>
      </w:r>
      <w:r>
        <w:rPr>
          <w:rtl w:val="0"/>
          <w:lang w:val="es-ES_tradnl"/>
        </w:rPr>
        <w:t>metro que se aloj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en el contexto de JSF de la siguiente manera: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  <w:ind w:firstLine="708"/>
        <w:rPr>
          <w:rFonts w:ascii="Consolas" w:cs="Consolas" w:hAnsi="Consolas" w:eastAsia="Consolas"/>
          <w:color w:val="548dd4"/>
          <w:sz w:val="24"/>
          <w:szCs w:val="24"/>
          <w:u w:color="548dd4"/>
        </w:rPr>
      </w:pPr>
      <w:r>
        <w:rPr>
          <w:rFonts w:ascii="Consolas" w:cs="Consolas" w:hAnsi="Consolas" w:eastAsia="Consolas"/>
          <w:color w:val="548dd4"/>
          <w:sz w:val="24"/>
          <w:szCs w:val="24"/>
          <w:u w:color="548dd4"/>
          <w:rtl w:val="0"/>
          <w:lang w:val="en-US"/>
        </w:rPr>
        <w:t>FacesContext context = FacesContext.getCurrentInstance();</w:t>
      </w:r>
    </w:p>
    <w:p>
      <w:pPr>
        <w:pStyle w:val="Body"/>
        <w:spacing w:after="0" w:line="240" w:lineRule="auto"/>
        <w:ind w:firstLine="708"/>
        <w:rPr>
          <w:rFonts w:ascii="Consolas" w:cs="Consolas" w:hAnsi="Consolas" w:eastAsia="Consolas"/>
          <w:color w:val="548dd4"/>
          <w:sz w:val="24"/>
          <w:szCs w:val="24"/>
          <w:u w:color="548dd4"/>
        </w:rPr>
      </w:pPr>
      <w:r>
        <w:rPr>
          <w:rFonts w:ascii="Consolas" w:cs="Consolas" w:hAnsi="Consolas" w:eastAsia="Consolas"/>
          <w:color w:val="548dd4"/>
          <w:sz w:val="24"/>
          <w:szCs w:val="24"/>
          <w:u w:color="548dd4"/>
          <w:rtl w:val="0"/>
          <w:lang w:val="pt-PT"/>
        </w:rPr>
        <w:t>Map map = context.getExternalContext().getRequestParameterMap();</w:t>
      </w:r>
    </w:p>
    <w:p>
      <w:pPr>
        <w:pStyle w:val="Body"/>
        <w:spacing w:after="0" w:line="240" w:lineRule="auto"/>
        <w:ind w:firstLine="708"/>
        <w:rPr>
          <w:rFonts w:ascii="Consolas" w:cs="Consolas" w:hAnsi="Consolas" w:eastAsia="Consolas"/>
          <w:color w:val="548dd4"/>
          <w:sz w:val="20"/>
          <w:szCs w:val="20"/>
          <w:u w:color="548dd4"/>
        </w:rPr>
      </w:pPr>
    </w:p>
    <w:p>
      <w:pPr>
        <w:pStyle w:val="Body"/>
        <w:spacing w:after="0" w:line="240" w:lineRule="auto"/>
      </w:pPr>
      <w:r>
        <w:rPr>
          <w:rtl w:val="0"/>
          <w:lang w:val="es-ES_tradnl"/>
        </w:rPr>
        <w:t>Se busca el valor del par</w:t>
      </w:r>
      <w:r>
        <w:rPr>
          <w:rtl w:val="0"/>
        </w:rPr>
        <w:t>á</w:t>
      </w:r>
      <w:r>
        <w:rPr>
          <w:rtl w:val="0"/>
          <w:lang w:val="es-ES_tradnl"/>
        </w:rPr>
        <w:t>metro con el identificador que se asign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 xml:space="preserve">en la plantilla xhtml con el tag &lt;f:param&gt;, por medio de la propiedad  </w:t>
      </w:r>
      <w:r>
        <w:rPr>
          <w:rtl w:val="0"/>
        </w:rPr>
        <w:t>“</w:t>
      </w:r>
      <w:r>
        <w:rPr>
          <w:rtl w:val="0"/>
        </w:rPr>
        <w:t>name</w:t>
      </w:r>
      <w:r>
        <w:rPr>
          <w:rtl w:val="0"/>
        </w:rPr>
        <w:t>”</w:t>
      </w:r>
      <w:r>
        <w:rPr>
          <w:rtl w:val="0"/>
        </w:rPr>
        <w:t>:</w:t>
      </w:r>
    </w:p>
    <w:p>
      <w:pPr>
        <w:pStyle w:val="Body"/>
        <w:spacing w:after="0" w:line="240" w:lineRule="auto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spacing w:after="0" w:line="240" w:lineRule="auto"/>
        <w:rPr>
          <w:rFonts w:ascii="Consolas" w:cs="Consolas" w:hAnsi="Consolas" w:eastAsia="Consolas"/>
          <w:sz w:val="24"/>
          <w:szCs w:val="24"/>
        </w:rPr>
      </w:pP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Consolas" w:cs="Consolas" w:hAnsi="Consolas" w:eastAsia="Consolas"/>
          <w:color w:val="548dd4"/>
          <w:sz w:val="24"/>
          <w:szCs w:val="24"/>
          <w:u w:color="548dd4"/>
          <w:rtl w:val="0"/>
        </w:rPr>
        <w:t>long vendedorId=Long.parseLong((String)map.get("</w:t>
      </w:r>
      <w:r>
        <w:rPr>
          <w:rFonts w:ascii="Consolas" w:cs="Consolas" w:hAnsi="Consolas" w:eastAsia="Consolas"/>
          <w:color w:val="ff0000"/>
          <w:sz w:val="24"/>
          <w:szCs w:val="24"/>
          <w:u w:color="ff0000"/>
          <w:rtl w:val="0"/>
          <w:lang w:val="es-ES_tradnl"/>
        </w:rPr>
        <w:t>vendedorId</w:t>
      </w:r>
      <w:r>
        <w:rPr>
          <w:rFonts w:ascii="Consolas" w:cs="Consolas" w:hAnsi="Consolas" w:eastAsia="Consolas"/>
          <w:color w:val="548dd4"/>
          <w:sz w:val="24"/>
          <w:szCs w:val="24"/>
          <w:u w:color="548dd4"/>
          <w:rtl w:val="0"/>
        </w:rPr>
        <w:t>"));</w:t>
      </w:r>
    </w:p>
    <w:p>
      <w:pPr>
        <w:pStyle w:val="Body"/>
        <w:spacing w:after="0" w:line="240" w:lineRule="auto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spacing w:after="0" w:line="240" w:lineRule="auto"/>
        <w:rPr>
          <w:rFonts w:ascii="Verdana" w:cs="Verdana" w:hAnsi="Verdana" w:eastAsia="Verdana"/>
          <w:sz w:val="18"/>
          <w:szCs w:val="18"/>
        </w:rPr>
      </w:pPr>
      <w:r>
        <w:rPr>
          <w:rFonts w:ascii="Verdana" w:hAnsi="Verdana"/>
          <w:sz w:val="18"/>
          <w:szCs w:val="18"/>
          <w:rtl w:val="0"/>
          <w:lang w:val="es-ES_tradnl"/>
        </w:rPr>
        <w:t>En este caso, se asigna el valor del par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á</w:t>
      </w:r>
      <w:r>
        <w:rPr>
          <w:rFonts w:ascii="Verdana" w:hAnsi="Verdana"/>
          <w:sz w:val="18"/>
          <w:szCs w:val="18"/>
          <w:rtl w:val="0"/>
          <w:lang w:val="es-ES_tradnl"/>
        </w:rPr>
        <w:t>metro buscado a una variable especifica por medio de una operaci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ó</w:t>
      </w:r>
      <w:r>
        <w:rPr>
          <w:rFonts w:ascii="Verdana" w:hAnsi="Verdana"/>
          <w:sz w:val="18"/>
          <w:szCs w:val="18"/>
          <w:rtl w:val="0"/>
          <w:lang w:val="pt-PT"/>
        </w:rPr>
        <w:t xml:space="preserve">n de casteo. </w:t>
      </w:r>
    </w:p>
    <w:p>
      <w:pPr>
        <w:pStyle w:val="Body"/>
        <w:spacing w:after="0" w:line="240" w:lineRule="auto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spacing w:after="0" w:line="240" w:lineRule="auto"/>
        <w:rPr>
          <w:rFonts w:ascii="Verdana" w:cs="Verdana" w:hAnsi="Verdana" w:eastAsia="Verdana"/>
          <w:sz w:val="18"/>
          <w:szCs w:val="18"/>
        </w:rPr>
      </w:pPr>
      <w:r>
        <w:rPr>
          <w:rFonts w:ascii="Verdana" w:hAnsi="Verdana"/>
          <w:sz w:val="18"/>
          <w:szCs w:val="18"/>
          <w:rtl w:val="0"/>
          <w:lang w:val="es-ES_tradnl"/>
        </w:rPr>
        <w:t>De esta forma se obtiene el id del vendedor seleccionado en la vista y as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 xml:space="preserve">í </w:t>
      </w:r>
      <w:r>
        <w:rPr>
          <w:rFonts w:ascii="Verdana" w:hAnsi="Verdana"/>
          <w:sz w:val="18"/>
          <w:szCs w:val="18"/>
          <w:rtl w:val="0"/>
          <w:lang w:val="es-ES_tradnl"/>
        </w:rPr>
        <w:t xml:space="preserve">poder buscarlo para eliminarlo del modelo. </w:t>
      </w:r>
    </w:p>
    <w:p>
      <w:pPr>
        <w:pStyle w:val="Body"/>
        <w:spacing w:after="0" w:line="240" w:lineRule="auto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spacing w:after="0" w:line="240" w:lineRule="auto"/>
        <w:rPr>
          <w:rFonts w:ascii="Verdana" w:cs="Verdana" w:hAnsi="Verdana" w:eastAsia="Verdana"/>
          <w:sz w:val="18"/>
          <w:szCs w:val="18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Verdana" w:cs="Verdana" w:hAnsi="Verdana" w:eastAsia="Verdana"/>
          <w:sz w:val="18"/>
          <w:szCs w:val="18"/>
          <w:rtl w:val="0"/>
          <w:lang w:val="es-ES_tradnl"/>
        </w:rPr>
      </w:pPr>
      <w:r>
        <w:rPr>
          <w:rFonts w:ascii="Verdana" w:hAnsi="Verdana"/>
          <w:sz w:val="18"/>
          <w:szCs w:val="18"/>
          <w:rtl w:val="0"/>
          <w:lang w:val="es-ES_tradnl"/>
        </w:rPr>
        <w:t xml:space="preserve">Revise las interfaces </w:t>
      </w:r>
      <w:r>
        <w:rPr>
          <w:rFonts w:ascii="Verdana" w:hAnsi="Verdana"/>
          <w:i w:val="1"/>
          <w:iCs w:val="1"/>
          <w:sz w:val="18"/>
          <w:szCs w:val="18"/>
          <w:rtl w:val="0"/>
          <w:lang w:val="es-ES_tradnl"/>
        </w:rPr>
        <w:t>IServicioVendedoresMockLocal</w:t>
      </w:r>
      <w:r>
        <w:rPr>
          <w:rFonts w:ascii="Verdana" w:hAnsi="Verdana"/>
          <w:sz w:val="18"/>
          <w:szCs w:val="18"/>
          <w:rtl w:val="0"/>
          <w:lang w:val="es-ES_tradnl"/>
        </w:rPr>
        <w:t xml:space="preserve"> e </w:t>
      </w:r>
      <w:r>
        <w:rPr>
          <w:rFonts w:ascii="Verdana" w:hAnsi="Verdana"/>
          <w:i w:val="1"/>
          <w:iCs w:val="1"/>
          <w:sz w:val="18"/>
          <w:szCs w:val="18"/>
          <w:rtl w:val="0"/>
          <w:lang w:val="es-ES_tradnl"/>
        </w:rPr>
        <w:t>IServicioVendedoresMockRemote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 xml:space="preserve"> ¿</w:t>
      </w:r>
      <w:r>
        <w:rPr>
          <w:rFonts w:ascii="Verdana" w:hAnsi="Verdana"/>
          <w:sz w:val="18"/>
          <w:szCs w:val="18"/>
          <w:rtl w:val="0"/>
          <w:lang w:val="es-ES_tradnl"/>
        </w:rPr>
        <w:t>Qu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 xml:space="preserve">é </w:t>
      </w:r>
      <w:r>
        <w:rPr>
          <w:rFonts w:ascii="Verdana" w:hAnsi="Verdana"/>
          <w:sz w:val="18"/>
          <w:szCs w:val="18"/>
          <w:rtl w:val="0"/>
          <w:lang w:val="es-ES_tradnl"/>
        </w:rPr>
        <w:t>tipo de interfaces son?</w:t>
      </w:r>
    </w:p>
    <w:p>
      <w:pPr>
        <w:pStyle w:val="Body"/>
        <w:spacing w:after="0" w:line="240" w:lineRule="auto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spacing w:after="0" w:line="240" w:lineRule="auto"/>
        <w:rPr>
          <w:rFonts w:ascii="Verdana" w:cs="Verdana" w:hAnsi="Verdana" w:eastAsia="Verdana"/>
          <w:sz w:val="18"/>
          <w:szCs w:val="18"/>
        </w:rPr>
      </w:pPr>
      <w:r>
        <w:rPr>
          <w:rFonts w:ascii="Verdana" w:hAnsi="Verdana"/>
          <w:i w:val="1"/>
          <w:iCs w:val="1"/>
          <w:sz w:val="18"/>
          <w:szCs w:val="18"/>
          <w:rtl w:val="0"/>
          <w:lang w:val="es-ES_tradnl"/>
        </w:rPr>
        <w:t>IServicioVendedoresMockLocal</w:t>
      </w:r>
      <w:r>
        <w:rPr>
          <w:rFonts w:ascii="Verdana" w:hAnsi="Verdana"/>
          <w:sz w:val="18"/>
          <w:szCs w:val="18"/>
          <w:rtl w:val="0"/>
          <w:lang w:val="es-ES_tradnl"/>
        </w:rPr>
        <w:t xml:space="preserve"> es una interface local, es decir que el contenedor proveer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 xml:space="preserve">á </w:t>
      </w:r>
      <w:r>
        <w:rPr>
          <w:rFonts w:ascii="Verdana" w:hAnsi="Verdana"/>
          <w:sz w:val="18"/>
          <w:szCs w:val="18"/>
          <w:rtl w:val="0"/>
          <w:lang w:val="es-ES_tradnl"/>
        </w:rPr>
        <w:t xml:space="preserve">acceso a este 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ú</w:t>
      </w:r>
      <w:r>
        <w:rPr>
          <w:rFonts w:ascii="Verdana" w:hAnsi="Verdana"/>
          <w:sz w:val="18"/>
          <w:szCs w:val="18"/>
          <w:rtl w:val="0"/>
          <w:lang w:val="es-ES_tradnl"/>
        </w:rPr>
        <w:t>nicamente desde el m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ó</w:t>
      </w:r>
      <w:r>
        <w:rPr>
          <w:rFonts w:ascii="Verdana" w:hAnsi="Verdana"/>
          <w:sz w:val="18"/>
          <w:szCs w:val="18"/>
          <w:rtl w:val="0"/>
          <w:lang w:val="es-ES_tradnl"/>
        </w:rPr>
        <w:t>dulo de despliegue que lo contiene.</w:t>
      </w:r>
    </w:p>
    <w:p>
      <w:pPr>
        <w:pStyle w:val="Body"/>
        <w:spacing w:after="0" w:line="240" w:lineRule="auto"/>
        <w:rPr>
          <w:rFonts w:ascii="Verdana" w:cs="Verdana" w:hAnsi="Verdana" w:eastAsia="Verdana"/>
          <w:i w:val="1"/>
          <w:iCs w:val="1"/>
          <w:sz w:val="18"/>
          <w:szCs w:val="18"/>
        </w:rPr>
      </w:pPr>
    </w:p>
    <w:p>
      <w:pPr>
        <w:pStyle w:val="Body"/>
        <w:spacing w:after="0" w:line="240" w:lineRule="auto"/>
        <w:rPr>
          <w:rFonts w:ascii="Verdana" w:cs="Verdana" w:hAnsi="Verdana" w:eastAsia="Verdana"/>
          <w:sz w:val="18"/>
          <w:szCs w:val="18"/>
        </w:rPr>
      </w:pPr>
      <w:r>
        <w:rPr>
          <w:rFonts w:ascii="Verdana" w:hAnsi="Verdana"/>
          <w:i w:val="1"/>
          <w:iCs w:val="1"/>
          <w:sz w:val="18"/>
          <w:szCs w:val="18"/>
          <w:rtl w:val="0"/>
          <w:lang w:val="es-ES_tradnl"/>
        </w:rPr>
        <w:t xml:space="preserve">IServicioVendedoresMockRemote </w:t>
      </w:r>
      <w:r>
        <w:rPr>
          <w:rFonts w:ascii="Verdana" w:hAnsi="Verdana"/>
          <w:sz w:val="18"/>
          <w:szCs w:val="18"/>
          <w:rtl w:val="0"/>
          <w:lang w:val="es-ES_tradnl"/>
        </w:rPr>
        <w:t>es una interface remota, es decir que el contenedor proveer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 xml:space="preserve">á </w:t>
      </w:r>
      <w:r>
        <w:rPr>
          <w:rFonts w:ascii="Verdana" w:hAnsi="Verdana"/>
          <w:sz w:val="18"/>
          <w:szCs w:val="18"/>
          <w:rtl w:val="0"/>
          <w:lang w:val="es-ES_tradnl"/>
        </w:rPr>
        <w:t>acceso no solo desde el modulo que lo contiene, sino que tambi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é</w:t>
      </w:r>
      <w:r>
        <w:rPr>
          <w:rFonts w:ascii="Verdana" w:hAnsi="Verdana"/>
          <w:sz w:val="18"/>
          <w:szCs w:val="18"/>
          <w:rtl w:val="0"/>
          <w:lang w:val="es-ES_tradnl"/>
        </w:rPr>
        <w:t>n desde otros m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ó</w:t>
      </w:r>
      <w:r>
        <w:rPr>
          <w:rFonts w:ascii="Verdana" w:hAnsi="Verdana"/>
          <w:sz w:val="18"/>
          <w:szCs w:val="18"/>
          <w:rtl w:val="0"/>
          <w:lang w:val="es-ES_tradnl"/>
        </w:rPr>
        <w:t>dulos dentro del contenedor por JNDI y tambi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é</w:t>
      </w:r>
      <w:r>
        <w:rPr>
          <w:rFonts w:ascii="Verdana" w:hAnsi="Verdana"/>
          <w:sz w:val="18"/>
          <w:szCs w:val="18"/>
          <w:rtl w:val="0"/>
          <w:lang w:val="es-ES_tradnl"/>
        </w:rPr>
        <w:t>n un acceso desde otros contenedores por medio de RMI.</w:t>
      </w:r>
    </w:p>
    <w:p>
      <w:pPr>
        <w:pStyle w:val="Body"/>
        <w:spacing w:after="0" w:line="240" w:lineRule="auto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spacing w:after="0" w:line="240" w:lineRule="auto"/>
        <w:rPr>
          <w:rFonts w:ascii="Verdana" w:cs="Verdana" w:hAnsi="Verdana" w:eastAsia="Verdana"/>
          <w:sz w:val="18"/>
          <w:szCs w:val="18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Verdana" w:cs="Verdana" w:hAnsi="Verdana" w:eastAsia="Verdana" w:hint="default"/>
          <w:sz w:val="18"/>
          <w:szCs w:val="18"/>
          <w:rtl w:val="0"/>
          <w:lang w:val="es-ES_tradnl"/>
        </w:rPr>
      </w:pPr>
      <w:r>
        <w:rPr>
          <w:rFonts w:ascii="Verdana" w:hAnsi="Verdana" w:hint="default"/>
          <w:sz w:val="18"/>
          <w:szCs w:val="18"/>
          <w:rtl w:val="0"/>
          <w:lang w:val="es-ES_tradnl"/>
        </w:rPr>
        <w:t>¿</w:t>
      </w:r>
      <w:r>
        <w:rPr>
          <w:rFonts w:ascii="Verdana" w:hAnsi="Verdana"/>
          <w:sz w:val="18"/>
          <w:szCs w:val="18"/>
          <w:rtl w:val="0"/>
          <w:lang w:val="es-ES_tradnl"/>
        </w:rPr>
        <w:t>Si usted cambia la anotaci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ó</w:t>
      </w:r>
      <w:r>
        <w:rPr>
          <w:rFonts w:ascii="Verdana" w:hAnsi="Verdana"/>
          <w:sz w:val="18"/>
          <w:szCs w:val="18"/>
          <w:rtl w:val="0"/>
          <w:lang w:val="es-ES_tradnl"/>
        </w:rPr>
        <w:t xml:space="preserve">n </w:t>
      </w:r>
      <w:r>
        <w:rPr>
          <w:rFonts w:ascii="Verdana" w:hAnsi="Verdana"/>
          <w:i w:val="1"/>
          <w:iCs w:val="1"/>
          <w:sz w:val="18"/>
          <w:szCs w:val="18"/>
          <w:rtl w:val="0"/>
          <w:lang w:val="es-ES_tradnl"/>
        </w:rPr>
        <w:t>@Stateful</w:t>
      </w:r>
      <w:r>
        <w:rPr>
          <w:rFonts w:ascii="Verdana" w:hAnsi="Verdana"/>
          <w:sz w:val="18"/>
          <w:szCs w:val="18"/>
          <w:rtl w:val="0"/>
          <w:lang w:val="es-ES_tradnl"/>
        </w:rPr>
        <w:t xml:space="preserve"> a </w:t>
      </w:r>
      <w:r>
        <w:rPr>
          <w:rFonts w:ascii="Verdana" w:hAnsi="Verdana"/>
          <w:i w:val="1"/>
          <w:iCs w:val="1"/>
          <w:sz w:val="18"/>
          <w:szCs w:val="18"/>
          <w:rtl w:val="0"/>
          <w:lang w:val="es-ES_tradnl"/>
        </w:rPr>
        <w:t>@Stateless</w:t>
      </w:r>
      <w:r>
        <w:rPr>
          <w:rFonts w:ascii="Verdana" w:hAnsi="Verdana"/>
          <w:sz w:val="18"/>
          <w:szCs w:val="18"/>
          <w:rtl w:val="0"/>
          <w:lang w:val="es-ES_tradnl"/>
        </w:rPr>
        <w:t xml:space="preserve"> del session bean </w:t>
      </w:r>
      <w:r>
        <w:rPr>
          <w:rFonts w:ascii="Verdana" w:hAnsi="Verdana"/>
          <w:i w:val="1"/>
          <w:iCs w:val="1"/>
          <w:sz w:val="18"/>
          <w:szCs w:val="18"/>
          <w:rtl w:val="0"/>
          <w:lang w:val="es-ES_tradnl"/>
        </w:rPr>
        <w:t>ServicioVendedoresMock</w:t>
      </w:r>
      <w:r>
        <w:rPr>
          <w:rFonts w:ascii="Verdana" w:hAnsi="Verdana"/>
          <w:sz w:val="18"/>
          <w:szCs w:val="18"/>
          <w:rtl w:val="0"/>
          <w:lang w:val="es-ES_tradnl"/>
        </w:rPr>
        <w:t xml:space="preserve"> qu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 xml:space="preserve">é </w:t>
      </w:r>
      <w:r>
        <w:rPr>
          <w:rFonts w:ascii="Verdana" w:hAnsi="Verdana"/>
          <w:sz w:val="18"/>
          <w:szCs w:val="18"/>
          <w:rtl w:val="0"/>
          <w:lang w:val="es-ES_tradnl"/>
        </w:rPr>
        <w:t>consecuencias habr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í</w:t>
      </w:r>
      <w:r>
        <w:rPr>
          <w:rFonts w:ascii="Verdana" w:hAnsi="Verdana"/>
          <w:sz w:val="18"/>
          <w:szCs w:val="18"/>
          <w:rtl w:val="0"/>
          <w:lang w:val="es-ES_tradnl"/>
        </w:rPr>
        <w:t>a en la aplicaci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ó</w:t>
      </w:r>
      <w:r>
        <w:rPr>
          <w:rFonts w:ascii="Verdana" w:hAnsi="Verdana"/>
          <w:sz w:val="18"/>
          <w:szCs w:val="18"/>
          <w:rtl w:val="0"/>
          <w:lang w:val="es-ES_tradnl"/>
        </w:rPr>
        <w:t xml:space="preserve">n? 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¿</w:t>
      </w:r>
      <w:r>
        <w:rPr>
          <w:rFonts w:ascii="Verdana" w:hAnsi="Verdana"/>
          <w:sz w:val="18"/>
          <w:szCs w:val="18"/>
          <w:rtl w:val="0"/>
          <w:lang w:val="es-ES_tradnl"/>
        </w:rPr>
        <w:t>Qu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 xml:space="preserve">é </w:t>
      </w:r>
      <w:r>
        <w:rPr>
          <w:rFonts w:ascii="Verdana" w:hAnsi="Verdana"/>
          <w:sz w:val="18"/>
          <w:szCs w:val="18"/>
          <w:rtl w:val="0"/>
          <w:lang w:val="es-ES_tradnl"/>
        </w:rPr>
        <w:t>consecuencias genera la anotaci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ó</w:t>
      </w:r>
      <w:r>
        <w:rPr>
          <w:rFonts w:ascii="Verdana" w:hAnsi="Verdana"/>
          <w:sz w:val="18"/>
          <w:szCs w:val="18"/>
          <w:rtl w:val="0"/>
          <w:lang w:val="es-ES_tradnl"/>
        </w:rPr>
        <w:t xml:space="preserve">n </w:t>
      </w:r>
      <w:r>
        <w:rPr>
          <w:rFonts w:ascii="Verdana" w:hAnsi="Verdana"/>
          <w:i w:val="1"/>
          <w:iCs w:val="1"/>
          <w:sz w:val="18"/>
          <w:szCs w:val="18"/>
          <w:rtl w:val="0"/>
          <w:lang w:val="es-ES_tradnl"/>
        </w:rPr>
        <w:t>@Singleton</w:t>
      </w:r>
      <w:r>
        <w:rPr>
          <w:rFonts w:ascii="Verdana" w:hAnsi="Verdana"/>
          <w:sz w:val="18"/>
          <w:szCs w:val="18"/>
          <w:rtl w:val="0"/>
          <w:lang w:val="es-ES_tradnl"/>
        </w:rPr>
        <w:t>?</w:t>
      </w:r>
    </w:p>
    <w:p>
      <w:pPr>
        <w:pStyle w:val="Body"/>
        <w:spacing w:after="0" w:line="240" w:lineRule="auto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spacing w:after="0" w:line="240" w:lineRule="auto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spacing w:after="0" w:line="240" w:lineRule="auto"/>
        <w:rPr>
          <w:rFonts w:ascii="Verdana" w:cs="Verdana" w:hAnsi="Verdana" w:eastAsia="Verdana"/>
          <w:sz w:val="18"/>
          <w:szCs w:val="18"/>
        </w:rPr>
      </w:pPr>
      <w:r>
        <w:rPr>
          <w:rFonts w:ascii="Verdana" w:hAnsi="Verdana"/>
          <w:sz w:val="18"/>
          <w:szCs w:val="18"/>
          <w:rtl w:val="0"/>
          <w:lang w:val="es-ES_tradnl"/>
        </w:rPr>
        <w:t>Agregar la etiqueta @Singleton ocasionar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í</w:t>
      </w:r>
      <w:r>
        <w:rPr>
          <w:rFonts w:ascii="Verdana" w:hAnsi="Verdana"/>
          <w:sz w:val="18"/>
          <w:szCs w:val="18"/>
          <w:rtl w:val="0"/>
          <w:lang w:val="es-ES_tradnl"/>
        </w:rPr>
        <w:t>a que el vean solo tuviera una instancia que ser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 xml:space="preserve">á </w:t>
      </w:r>
      <w:r>
        <w:rPr>
          <w:rFonts w:ascii="Verdana" w:hAnsi="Verdana"/>
          <w:sz w:val="18"/>
          <w:szCs w:val="18"/>
          <w:rtl w:val="0"/>
          <w:lang w:val="es-ES_tradnl"/>
        </w:rPr>
        <w:t>accedida por todas las peticiones que se abrieran en el contenedor.</w:t>
      </w:r>
    </w:p>
    <w:p>
      <w:pPr>
        <w:pStyle w:val="Body"/>
        <w:spacing w:after="0" w:line="240" w:lineRule="auto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spacing w:after="0" w:line="240" w:lineRule="auto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  <w:spacing w:after="0" w:line="240" w:lineRule="auto"/>
        <w:rPr>
          <w:rFonts w:ascii="Verdana" w:cs="Verdana" w:hAnsi="Verdana" w:eastAsia="Verdana"/>
          <w:sz w:val="18"/>
          <w:szCs w:val="18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Verdana" w:cs="Verdana" w:hAnsi="Verdana" w:eastAsia="Verdana"/>
          <w:sz w:val="18"/>
          <w:szCs w:val="18"/>
          <w:rtl w:val="0"/>
          <w:lang w:val="es-ES_tradnl"/>
        </w:rPr>
      </w:pPr>
      <w:r>
        <w:rPr>
          <w:rFonts w:ascii="Verdana" w:hAnsi="Verdana"/>
          <w:sz w:val="18"/>
          <w:szCs w:val="18"/>
          <w:rtl w:val="0"/>
          <w:lang w:val="es-ES_tradnl"/>
        </w:rPr>
        <w:t>Revise las pruebas JUnit implementadas. En el proyecto Web, en el test del servicio de seguridad (</w:t>
      </w:r>
      <w:r>
        <w:rPr>
          <w:rFonts w:ascii="Verdana" w:hAnsi="Verdana"/>
          <w:i w:val="1"/>
          <w:iCs w:val="1"/>
          <w:sz w:val="18"/>
          <w:szCs w:val="18"/>
          <w:rtl w:val="0"/>
          <w:lang w:val="es-ES_tradnl"/>
        </w:rPr>
        <w:t>LoginBeanTest</w:t>
      </w:r>
      <w:r>
        <w:rPr>
          <w:rFonts w:ascii="Verdana" w:hAnsi="Verdana"/>
          <w:sz w:val="18"/>
          <w:szCs w:val="18"/>
          <w:rtl w:val="0"/>
          <w:lang w:val="es-ES_tradnl"/>
        </w:rPr>
        <w:t>), la inyecci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ó</w:t>
      </w:r>
      <w:r>
        <w:rPr>
          <w:rFonts w:ascii="Verdana" w:hAnsi="Verdana"/>
          <w:sz w:val="18"/>
          <w:szCs w:val="18"/>
          <w:rtl w:val="0"/>
          <w:lang w:val="es-ES_tradnl"/>
        </w:rPr>
        <w:t>n de la dependencia se hace por medio de la instanciaci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ó</w:t>
      </w:r>
      <w:r>
        <w:rPr>
          <w:rFonts w:ascii="Verdana" w:hAnsi="Verdana"/>
          <w:sz w:val="18"/>
          <w:szCs w:val="18"/>
          <w:rtl w:val="0"/>
          <w:lang w:val="es-ES_tradnl"/>
        </w:rPr>
        <w:t xml:space="preserve">n del </w:t>
      </w:r>
      <w:r>
        <w:rPr>
          <w:rFonts w:ascii="Verdana" w:hAnsi="Verdana"/>
          <w:i w:val="1"/>
          <w:iCs w:val="1"/>
          <w:sz w:val="18"/>
          <w:szCs w:val="18"/>
          <w:rtl w:val="0"/>
          <w:lang w:val="es-ES_tradnl"/>
        </w:rPr>
        <w:t>mock object</w:t>
      </w:r>
      <w:r>
        <w:rPr>
          <w:rFonts w:ascii="Verdana" w:hAnsi="Verdana"/>
          <w:sz w:val="18"/>
          <w:szCs w:val="18"/>
          <w:rtl w:val="0"/>
          <w:lang w:val="es-ES_tradnl"/>
        </w:rPr>
        <w:t xml:space="preserve"> que la implementa. Por otro lado, en el proyecto EJB, la inyecci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ó</w:t>
      </w:r>
      <w:r>
        <w:rPr>
          <w:rFonts w:ascii="Verdana" w:hAnsi="Verdana"/>
          <w:sz w:val="18"/>
          <w:szCs w:val="18"/>
          <w:rtl w:val="0"/>
          <w:lang w:val="es-ES_tradnl"/>
        </w:rPr>
        <w:t xml:space="preserve">n de la dependencia en el test de </w:t>
      </w:r>
      <w:r>
        <w:rPr>
          <w:rFonts w:ascii="Verdana" w:hAnsi="Verdana"/>
          <w:i w:val="1"/>
          <w:iCs w:val="1"/>
          <w:sz w:val="18"/>
          <w:szCs w:val="18"/>
          <w:rtl w:val="0"/>
          <w:lang w:val="es-ES_tradnl"/>
        </w:rPr>
        <w:t>VendorServices</w:t>
      </w:r>
      <w:r>
        <w:rPr>
          <w:rFonts w:ascii="Verdana" w:hAnsi="Verdana"/>
          <w:sz w:val="18"/>
          <w:szCs w:val="18"/>
          <w:rtl w:val="0"/>
          <w:lang w:val="es-ES_tradnl"/>
        </w:rPr>
        <w:t xml:space="preserve"> (</w:t>
      </w:r>
      <w:r>
        <w:rPr>
          <w:rFonts w:ascii="Verdana" w:hAnsi="Verdana"/>
          <w:i w:val="1"/>
          <w:iCs w:val="1"/>
          <w:sz w:val="18"/>
          <w:szCs w:val="18"/>
          <w:rtl w:val="0"/>
          <w:lang w:val="es-ES_tradnl"/>
        </w:rPr>
        <w:t>ServicioVendedoresMockTest</w:t>
      </w:r>
      <w:r>
        <w:rPr>
          <w:rFonts w:ascii="Verdana" w:hAnsi="Verdana"/>
          <w:sz w:val="18"/>
          <w:szCs w:val="18"/>
          <w:rtl w:val="0"/>
          <w:lang w:val="es-ES_tradnl"/>
        </w:rPr>
        <w:t xml:space="preserve">) se hace por medio de JNDI. 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¿</w:t>
      </w:r>
      <w:r>
        <w:rPr>
          <w:rFonts w:ascii="Verdana" w:hAnsi="Verdana"/>
          <w:sz w:val="18"/>
          <w:szCs w:val="18"/>
          <w:rtl w:val="0"/>
          <w:lang w:val="es-ES_tradnl"/>
        </w:rPr>
        <w:t>Cu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á</w:t>
      </w:r>
      <w:r>
        <w:rPr>
          <w:rFonts w:ascii="Verdana" w:hAnsi="Verdana"/>
          <w:sz w:val="18"/>
          <w:szCs w:val="18"/>
          <w:rtl w:val="0"/>
          <w:lang w:val="es-ES_tradnl"/>
        </w:rPr>
        <w:t>l es la diferencia? Ejecute ambas pruebas dos veces, una con la aplicaci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ó</w:t>
      </w:r>
      <w:r>
        <w:rPr>
          <w:rFonts w:ascii="Verdana" w:hAnsi="Verdana"/>
          <w:sz w:val="18"/>
          <w:szCs w:val="18"/>
          <w:rtl w:val="0"/>
          <w:lang w:val="es-ES_tradnl"/>
        </w:rPr>
        <w:t xml:space="preserve">n desplegada en el servidor y otra sin dicho despliegue. 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¿</w:t>
      </w:r>
      <w:r>
        <w:rPr>
          <w:rFonts w:ascii="Verdana" w:hAnsi="Verdana"/>
          <w:sz w:val="18"/>
          <w:szCs w:val="18"/>
          <w:rtl w:val="0"/>
          <w:lang w:val="es-ES_tradnl"/>
        </w:rPr>
        <w:t>Qu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 xml:space="preserve">é </w:t>
      </w:r>
      <w:r>
        <w:rPr>
          <w:rFonts w:ascii="Verdana" w:hAnsi="Verdana"/>
          <w:sz w:val="18"/>
          <w:szCs w:val="18"/>
          <w:rtl w:val="0"/>
          <w:lang w:val="es-ES_tradnl"/>
        </w:rPr>
        <w:t>puede concluir de dichas ejecuciones? Sea claro y concluyente.</w:t>
      </w:r>
    </w:p>
    <w:p>
      <w:pPr>
        <w:pStyle w:val="Body"/>
        <w:spacing w:after="0" w:line="240" w:lineRule="auto"/>
        <w:jc w:val="both"/>
        <w:rPr>
          <w:rFonts w:ascii="Verdana" w:cs="Verdana" w:hAnsi="Verdana" w:eastAsia="Verdana"/>
          <w:sz w:val="18"/>
          <w:szCs w:val="18"/>
        </w:rPr>
      </w:pPr>
    </w:p>
    <w:p>
      <w:pPr>
        <w:pStyle w:val="Body"/>
      </w:pPr>
      <w:r>
        <w:rPr>
          <w:rtl w:val="0"/>
          <w:lang w:val="es-ES_tradnl"/>
        </w:rPr>
        <w:t>Prueba sin despliegue: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tab/>
      </w:r>
      <w:r>
        <w:rPr>
          <w:rFonts w:ascii="Verdana" w:hAnsi="Verdana"/>
          <w:i w:val="1"/>
          <w:iCs w:val="1"/>
          <w:sz w:val="18"/>
          <w:szCs w:val="18"/>
          <w:rtl w:val="0"/>
          <w:lang w:val="es-ES_tradnl"/>
        </w:rPr>
        <w:t xml:space="preserve">ServicioVendedoresMockTest: </w:t>
      </w:r>
      <w:r>
        <w:rPr>
          <w:rFonts w:ascii="Verdana" w:hAnsi="Verdana"/>
          <w:sz w:val="18"/>
          <w:szCs w:val="18"/>
          <w:rtl w:val="0"/>
          <w:lang w:val="es-ES_tradnl"/>
        </w:rPr>
        <w:t>Aparece un error de conexi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ó</w:t>
      </w:r>
      <w:r>
        <w:rPr>
          <w:rFonts w:ascii="Verdana" w:hAnsi="Verdana"/>
          <w:sz w:val="18"/>
          <w:szCs w:val="18"/>
          <w:rtl w:val="0"/>
          <w:lang w:val="es-ES_tradnl"/>
        </w:rPr>
        <w:t>n de CORBA, no pasa ning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ú</w:t>
      </w:r>
      <w:r>
        <w:rPr>
          <w:rFonts w:ascii="Verdana" w:hAnsi="Verdana"/>
          <w:sz w:val="18"/>
          <w:szCs w:val="18"/>
          <w:rtl w:val="0"/>
        </w:rPr>
        <w:t>n test 0%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 w:hAnsi="Verdana"/>
          <w:i w:val="1"/>
          <w:iCs w:val="1"/>
          <w:sz w:val="18"/>
          <w:szCs w:val="18"/>
          <w:rtl w:val="0"/>
          <w:lang w:val="en-US"/>
        </w:rPr>
        <w:t xml:space="preserve">LoginBeanTest: </w:t>
      </w:r>
      <w:r>
        <w:rPr>
          <w:rFonts w:ascii="Verdana" w:hAnsi="Verdana"/>
          <w:sz w:val="18"/>
          <w:szCs w:val="18"/>
          <w:rtl w:val="0"/>
          <w:lang w:val="es-ES_tradnl"/>
        </w:rPr>
        <w:t>Aparece un error de Assertion, pasa solo un test 50%</w:t>
      </w:r>
    </w:p>
    <w:p>
      <w:pPr>
        <w:pStyle w:val="Body"/>
      </w:pPr>
      <w:r>
        <w:rPr>
          <w:rtl w:val="0"/>
          <w:lang w:val="es-ES_tradnl"/>
        </w:rPr>
        <w:t>Prueba sin despliegue: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tab/>
      </w:r>
      <w:r>
        <w:rPr>
          <w:rFonts w:ascii="Verdana" w:hAnsi="Verdana"/>
          <w:i w:val="1"/>
          <w:iCs w:val="1"/>
          <w:sz w:val="18"/>
          <w:szCs w:val="18"/>
          <w:rtl w:val="0"/>
          <w:lang w:val="es-ES_tradnl"/>
        </w:rPr>
        <w:t xml:space="preserve">ServicioVendedoresMockTest: </w:t>
      </w:r>
      <w:r>
        <w:rPr>
          <w:rFonts w:ascii="Verdana" w:hAnsi="Verdana"/>
          <w:sz w:val="18"/>
          <w:szCs w:val="18"/>
          <w:rtl w:val="0"/>
          <w:lang w:val="es-ES_tradnl"/>
        </w:rPr>
        <w:t>Se ejecutan las pruebas y todas pasan</w:t>
      </w:r>
      <w:r>
        <w:rPr>
          <w:rFonts w:ascii="Verdana" w:hAnsi="Verdana"/>
          <w:sz w:val="18"/>
          <w:szCs w:val="18"/>
          <w:rtl w:val="0"/>
        </w:rPr>
        <w:t xml:space="preserve"> </w:t>
      </w:r>
      <w:r>
        <w:rPr>
          <w:rFonts w:ascii="Verdana" w:hAnsi="Verdana"/>
          <w:sz w:val="18"/>
          <w:szCs w:val="18"/>
          <w:rtl w:val="0"/>
          <w:lang w:val="es-ES_tradnl"/>
        </w:rPr>
        <w:t>10</w:t>
      </w:r>
      <w:r>
        <w:rPr>
          <w:rFonts w:ascii="Verdana" w:hAnsi="Verdana"/>
          <w:sz w:val="18"/>
          <w:szCs w:val="18"/>
          <w:rtl w:val="0"/>
        </w:rPr>
        <w:t>0%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 w:cs="Verdana" w:hAnsi="Verdana" w:eastAsia="Verdana"/>
          <w:sz w:val="18"/>
          <w:szCs w:val="18"/>
        </w:rPr>
        <w:tab/>
      </w:r>
      <w:r>
        <w:rPr>
          <w:rFonts w:ascii="Verdana" w:hAnsi="Verdana"/>
          <w:i w:val="1"/>
          <w:iCs w:val="1"/>
          <w:sz w:val="18"/>
          <w:szCs w:val="18"/>
          <w:rtl w:val="0"/>
          <w:lang w:val="en-US"/>
        </w:rPr>
        <w:t xml:space="preserve">LoginBeanTest: </w:t>
      </w:r>
      <w:r>
        <w:rPr>
          <w:rFonts w:ascii="Verdana" w:hAnsi="Verdana"/>
          <w:sz w:val="18"/>
          <w:szCs w:val="18"/>
          <w:rtl w:val="0"/>
          <w:lang w:val="es-ES_tradnl"/>
        </w:rPr>
        <w:t>Aparece un error de Assertion, pasa solo un</w:t>
      </w:r>
      <w:r>
        <w:rPr>
          <w:rFonts w:ascii="Verdana" w:hAnsi="Verdana"/>
          <w:sz w:val="18"/>
          <w:szCs w:val="18"/>
          <w:rtl w:val="0"/>
          <w:lang w:val="es-ES_tradnl"/>
        </w:rPr>
        <w:t>a</w:t>
      </w:r>
      <w:r>
        <w:rPr>
          <w:rFonts w:ascii="Verdana" w:hAnsi="Verdana"/>
          <w:sz w:val="18"/>
          <w:szCs w:val="18"/>
          <w:rtl w:val="0"/>
        </w:rPr>
        <w:t xml:space="preserve"> </w:t>
      </w:r>
      <w:r>
        <w:rPr>
          <w:rFonts w:ascii="Verdana" w:hAnsi="Verdana"/>
          <w:sz w:val="18"/>
          <w:szCs w:val="18"/>
          <w:rtl w:val="0"/>
          <w:lang w:val="es-ES_tradnl"/>
        </w:rPr>
        <w:t>prueba</w:t>
      </w:r>
      <w:r>
        <w:rPr>
          <w:rFonts w:ascii="Verdana" w:hAnsi="Verdana"/>
          <w:sz w:val="18"/>
          <w:szCs w:val="18"/>
          <w:rtl w:val="0"/>
        </w:rPr>
        <w:t xml:space="preserve"> 50%</w:t>
      </w:r>
    </w:p>
    <w:p>
      <w:pPr>
        <w:pStyle w:val="Body"/>
        <w:rPr>
          <w:rFonts w:ascii="Verdana" w:cs="Verdana" w:hAnsi="Verdana" w:eastAsia="Verdana"/>
          <w:sz w:val="18"/>
          <w:szCs w:val="18"/>
        </w:rPr>
      </w:pPr>
      <w:r>
        <w:rPr>
          <w:rFonts w:ascii="Verdana" w:hAnsi="Verdana"/>
          <w:sz w:val="18"/>
          <w:szCs w:val="18"/>
          <w:rtl w:val="0"/>
          <w:lang w:val="es-ES_tradnl"/>
        </w:rPr>
        <w:t>Se puede concluir que para ejecutar las pruebas del modulo EJB es necesario tener la aplicaci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ó</w:t>
      </w:r>
      <w:r>
        <w:rPr>
          <w:rFonts w:ascii="Verdana" w:hAnsi="Verdana"/>
          <w:sz w:val="18"/>
          <w:szCs w:val="18"/>
          <w:rtl w:val="0"/>
          <w:lang w:val="es-ES_tradnl"/>
        </w:rPr>
        <w:t>n desplegada y el servidor iniciado. Debido a que para ejecutar la prueba del modulo EJB se esta haciendo una b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ú</w:t>
      </w:r>
      <w:r>
        <w:rPr>
          <w:rFonts w:ascii="Verdana" w:hAnsi="Verdana"/>
          <w:sz w:val="18"/>
          <w:szCs w:val="18"/>
          <w:rtl w:val="0"/>
          <w:lang w:val="es-ES_tradnl"/>
        </w:rPr>
        <w:t>squeda de los servicios por JNDI y esto no es posible con el servidor apagado y sin haberse desplegado la apliaci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ó</w:t>
      </w:r>
      <w:r>
        <w:rPr>
          <w:rFonts w:ascii="Verdana" w:hAnsi="Verdana"/>
          <w:sz w:val="18"/>
          <w:szCs w:val="18"/>
          <w:rtl w:val="0"/>
          <w:lang w:val="es-ES_tradnl"/>
        </w:rPr>
        <w:t>n.</w:t>
      </w:r>
    </w:p>
    <w:p>
      <w:pPr>
        <w:pStyle w:val="Body"/>
      </w:pPr>
      <w:r>
        <w:rPr>
          <w:rFonts w:ascii="Verdana" w:hAnsi="Verdana"/>
          <w:sz w:val="18"/>
          <w:szCs w:val="18"/>
          <w:rtl w:val="0"/>
          <w:lang w:val="es-ES_tradnl"/>
        </w:rPr>
        <w:t xml:space="preserve">Mientras que para la prueba en el modulo web no es necesario tener el servidor ya que los objetos que se utilizan se instancian con un 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>“</w:t>
      </w:r>
      <w:r>
        <w:rPr>
          <w:rFonts w:ascii="Verdana" w:hAnsi="Verdana"/>
          <w:sz w:val="18"/>
          <w:szCs w:val="18"/>
          <w:rtl w:val="0"/>
          <w:lang w:val="es-ES_tradnl"/>
        </w:rPr>
        <w:t>new Object();</w:t>
      </w:r>
      <w:r>
        <w:rPr>
          <w:rFonts w:ascii="Verdana" w:hAnsi="Verdana" w:hint="default"/>
          <w:sz w:val="18"/>
          <w:szCs w:val="18"/>
          <w:rtl w:val="0"/>
          <w:lang w:val="es-ES_tradnl"/>
        </w:rPr>
        <w:t xml:space="preserve">” </w:t>
      </w:r>
    </w:p>
    <w:sectPr>
      <w:headerReference w:type="default" r:id="rId4"/>
      <w:footerReference w:type="default" r:id="rId5"/>
      <w:pgSz w:w="12240" w:h="15840" w:orient="portrait"/>
      <w:pgMar w:top="1440" w:right="1080" w:bottom="1440" w:left="108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Tahoma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bidi w:val="0"/>
      <w:spacing w:after="0" w:line="240" w:lineRule="auto"/>
      <w:ind w:left="0" w:right="0" w:firstLine="0"/>
      <w:jc w:val="left"/>
      <w:rPr>
        <w:rFonts w:ascii="Tahoma" w:cs="Tahoma" w:hAnsi="Tahoma" w:eastAsia="Tahoma"/>
        <w:b w:val="1"/>
        <w:bCs w:val="1"/>
        <w:rtl w:val="0"/>
      </w:rPr>
    </w:pPr>
    <w:r>
      <w:rPr>
        <w:rFonts w:ascii="Calibri" w:cs="Calibri" w:hAnsi="Calibri" w:eastAsia="Calibri"/>
        <w:b w:val="0"/>
        <w:bCs w:val="0"/>
      </w:rPr>
      <w:drawing>
        <wp:inline distT="0" distB="0" distL="0" distR="0">
          <wp:extent cx="1762125" cy="762000"/>
          <wp:effectExtent l="0" t="0" r="0" b="0"/>
          <wp:docPr id="1073741825" name="officeArt object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" descr="logo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2125" cy="762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Calibri" w:cs="Calibri" w:hAnsi="Calibri" w:eastAsia="Calibri"/>
        <w:b w:val="0"/>
        <w:bCs w:val="0"/>
      </w:rPr>
      <w:tab/>
    </w:r>
    <w:r>
      <w:rPr>
        <w:rFonts w:ascii="Tahoma" w:hAnsi="Tahoma"/>
        <w:b w:val="1"/>
        <w:bCs w:val="1"/>
        <w:rtl w:val="0"/>
        <w:lang w:val="es-ES_tradnl"/>
      </w:rPr>
      <w:t>Ingenier</w:t>
    </w:r>
    <w:r>
      <w:rPr>
        <w:rFonts w:ascii="Tahoma" w:hAnsi="Tahoma" w:hint="default"/>
        <w:b w:val="1"/>
        <w:bCs w:val="1"/>
        <w:rtl w:val="0"/>
        <w:lang w:val="es-ES_tradnl"/>
      </w:rPr>
      <w:t>í</w:t>
    </w:r>
    <w:r>
      <w:rPr>
        <w:rFonts w:ascii="Tahoma" w:hAnsi="Tahoma"/>
        <w:b w:val="1"/>
        <w:bCs w:val="1"/>
        <w:rtl w:val="0"/>
        <w:lang w:val="es-ES_tradnl"/>
      </w:rPr>
      <w:t>a de Sistemas y Computaci</w:t>
    </w:r>
    <w:r>
      <w:rPr>
        <w:rFonts w:ascii="Tahoma" w:hAnsi="Tahoma" w:hint="default"/>
        <w:b w:val="1"/>
        <w:bCs w:val="1"/>
        <w:rtl w:val="0"/>
        <w:lang w:val="es-ES_tradnl"/>
      </w:rPr>
      <w:t>ó</w:t>
    </w:r>
    <w:r>
      <w:rPr>
        <w:rFonts w:ascii="Tahoma" w:hAnsi="Tahoma"/>
        <w:b w:val="1"/>
        <w:bCs w:val="1"/>
        <w:rtl w:val="0"/>
        <w:lang w:val="es-ES_tradnl"/>
      </w:rPr>
      <w:t>n</w:t>
    </w:r>
  </w:p>
  <w:p>
    <w:pPr>
      <w:pStyle w:val="Body"/>
      <w:bidi w:val="0"/>
      <w:spacing w:after="0" w:line="240" w:lineRule="auto"/>
      <w:ind w:left="0" w:right="0" w:firstLine="0"/>
      <w:jc w:val="left"/>
      <w:rPr>
        <w:rFonts w:ascii="Tahoma" w:cs="Tahoma" w:hAnsi="Tahoma" w:eastAsia="Tahoma"/>
        <w:rtl w:val="0"/>
      </w:rPr>
    </w:pPr>
    <w:r>
      <w:rPr>
        <w:rFonts w:ascii="Tahoma" w:hAnsi="Tahoma"/>
        <w:rtl w:val="0"/>
        <w:lang w:val="es-ES_tradnl"/>
      </w:rPr>
      <w:t xml:space="preserve">CSOF5302 </w:t>
    </w:r>
    <w:r>
      <w:rPr>
        <w:rFonts w:ascii="Tahoma" w:hAnsi="Tahoma" w:hint="default"/>
        <w:rtl w:val="0"/>
        <w:lang w:val="es-ES_tradnl"/>
      </w:rPr>
      <w:t xml:space="preserve">– </w:t>
    </w:r>
    <w:r>
      <w:rPr>
        <w:rFonts w:ascii="Tahoma" w:hAnsi="Tahoma"/>
        <w:rtl w:val="0"/>
        <w:lang w:val="es-ES_tradnl"/>
      </w:rPr>
      <w:t>Desarrollo de Software basado en Componentes</w:t>
    </w:r>
  </w:p>
  <w:p>
    <w:pPr>
      <w:pStyle w:val="header"/>
      <w:bidi w:val="0"/>
      <w:ind w:left="0" w:right="0" w:firstLine="0"/>
      <w:jc w:val="left"/>
      <w:rPr>
        <w:rFonts w:ascii="Tahoma" w:cs="Tahoma" w:hAnsi="Tahoma" w:eastAsia="Tahoma"/>
        <w:rtl w:val="0"/>
        <w:lang w:val="es-ES_tradnl"/>
      </w:rPr>
    </w:pPr>
    <w:r>
      <w:rPr>
        <w:rFonts w:ascii="Tahoma" w:hAnsi="Tahoma"/>
        <w:rtl w:val="0"/>
        <w:lang w:val="es-ES_tradnl"/>
      </w:rPr>
      <w:t xml:space="preserve">Taller 3 </w:t>
    </w:r>
    <w:r>
      <w:rPr>
        <w:rFonts w:ascii="Tahoma" w:hAnsi="Tahoma" w:hint="default"/>
        <w:rtl w:val="0"/>
        <w:lang w:val="es-ES_tradnl"/>
      </w:rPr>
      <w:t xml:space="preserve">– </w:t>
    </w:r>
    <w:r>
      <w:rPr>
        <w:rFonts w:ascii="Tahoma" w:hAnsi="Tahoma"/>
        <w:rtl w:val="0"/>
        <w:lang w:val="es-ES_tradnl"/>
      </w:rPr>
      <w:t>L</w:t>
    </w:r>
    <w:r>
      <w:rPr>
        <w:rFonts w:ascii="Tahoma" w:hAnsi="Tahoma" w:hint="default"/>
        <w:rtl w:val="0"/>
        <w:lang w:val="es-ES_tradnl"/>
      </w:rPr>
      <w:t>ó</w:t>
    </w:r>
    <w:r>
      <w:rPr>
        <w:rFonts w:ascii="Tahoma" w:hAnsi="Tahoma"/>
        <w:rtl w:val="0"/>
        <w:lang w:val="es-ES_tradnl"/>
      </w:rPr>
      <w:t>gica de Negocio - EJBs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Roman"/>
      <w:suff w:val="tab"/>
      <w:lvlText w:val="%1."/>
      <w:lvlJc w:val="left"/>
      <w:pPr>
        <w:ind w:left="720" w:hanging="4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1">
    <w:name w:val="Imported Style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