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391D3D">
      <w:pPr>
        <w:spacing w:after="0"/>
        <w:ind w:left="-142"/>
      </w:pPr>
      <w:r>
        <w:t xml:space="preserve">При прохождении </w:t>
      </w:r>
      <w:r w:rsidR="00391D3D">
        <w:t>любых чек-листов</w:t>
      </w:r>
      <w:r>
        <w:t xml:space="preserve"> ожидаемым результатом будет считаться корректное отображение информации. </w:t>
      </w:r>
    </w:p>
    <w:p w:rsidR="00E519F0" w:rsidRDefault="00E519F0" w:rsidP="00391D3D">
      <w:pPr>
        <w:spacing w:after="0"/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</w:t>
      </w:r>
      <w:r w:rsidR="00391D3D">
        <w:t xml:space="preserve"> той области, где они находятся или наоборот, обрезаться. Так же, это относится к любым цифрам.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391D3D">
        <w:t>окна</w:t>
      </w:r>
      <w:r w:rsidR="00AE5204">
        <w:t>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Pr="00225BEF" w:rsidRDefault="00423F3C" w:rsidP="00423F3C">
      <w:pPr>
        <w:pStyle w:val="a4"/>
        <w:numPr>
          <w:ilvl w:val="0"/>
          <w:numId w:val="1"/>
        </w:numPr>
        <w:rPr>
          <w:sz w:val="24"/>
          <w:szCs w:val="24"/>
          <w:u w:val="single"/>
        </w:rPr>
      </w:pPr>
      <w:r w:rsidRPr="00225BEF">
        <w:rPr>
          <w:sz w:val="24"/>
          <w:szCs w:val="24"/>
          <w:u w:val="single"/>
        </w:rPr>
        <w:t>Главная страница</w:t>
      </w:r>
    </w:p>
    <w:p w:rsidR="0000154A" w:rsidRPr="00E519F0" w:rsidRDefault="0000154A" w:rsidP="007B740F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  <w:r w:rsidR="007B740F" w:rsidRPr="007B740F">
        <w:t xml:space="preserve"> </w:t>
      </w:r>
      <w:r w:rsidR="007B740F">
        <w:t>(</w:t>
      </w:r>
      <w:r w:rsidR="007B740F" w:rsidRPr="007B740F">
        <w:t>При скоростном тестировании можно ограничитьс</w:t>
      </w:r>
      <w:r w:rsidR="007B740F">
        <w:t>я несколькими основными языками)</w:t>
      </w:r>
    </w:p>
    <w:p w:rsidR="007B740F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 xml:space="preserve">» в левом верхнем углу. </w:t>
      </w:r>
    </w:p>
    <w:p w:rsidR="00E519F0" w:rsidRDefault="00E519F0" w:rsidP="00E519F0">
      <w:pPr>
        <w:pStyle w:val="a4"/>
        <w:ind w:left="578"/>
      </w:pPr>
      <w:r>
        <w:t>ОР</w:t>
      </w:r>
      <w:r w:rsidRPr="00AE5204">
        <w:t xml:space="preserve">: </w:t>
      </w:r>
      <w:r>
        <w:t>Открывается меню со списком языков.</w:t>
      </w:r>
    </w:p>
    <w:p w:rsidR="007B740F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 xml:space="preserve">Проверить  требуемые названия. </w:t>
      </w:r>
    </w:p>
    <w:p w:rsidR="00AE5204" w:rsidRDefault="00AE5204" w:rsidP="00E519F0">
      <w:pPr>
        <w:pStyle w:val="a4"/>
        <w:ind w:left="578"/>
      </w:pPr>
      <w:r>
        <w:t>ОР</w:t>
      </w:r>
      <w:r w:rsidRPr="00AE5204">
        <w:t xml:space="preserve">: </w:t>
      </w:r>
      <w:r>
        <w:t>П</w:t>
      </w:r>
      <w:r w:rsidRPr="00AE5204">
        <w:t xml:space="preserve">ункты меню, подменю, названия блоков, всплывающие окна, </w:t>
      </w:r>
      <w:r>
        <w:t xml:space="preserve">информационные и рекламные поля </w:t>
      </w:r>
      <w:r w:rsidRPr="00AE5204">
        <w:t xml:space="preserve">соответствуют выбранному языку.  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Start w:id="1" w:name="_GoBack"/>
      <w:bookmarkEnd w:id="0"/>
      <w:bookmarkEnd w:id="1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 xml:space="preserve">ся со слов «Перейти </w:t>
      </w:r>
      <w:proofErr w:type="gramStart"/>
      <w:r w:rsidR="006E22C6" w:rsidRPr="006E22C6">
        <w:t>к</w:t>
      </w:r>
      <w:proofErr w:type="gramEnd"/>
      <w:r w:rsidR="006E22C6" w:rsidRPr="006E22C6">
        <w:t>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7B740F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</w:t>
      </w:r>
    </w:p>
    <w:p w:rsidR="00671280" w:rsidRDefault="00A305CA" w:rsidP="00671280">
      <w:pPr>
        <w:pStyle w:val="a4"/>
        <w:ind w:left="1298"/>
      </w:pPr>
      <w:r>
        <w:t>ОР</w:t>
      </w:r>
      <w:r w:rsidRPr="00A305CA">
        <w:t xml:space="preserve">: </w:t>
      </w:r>
      <w:r>
        <w:t>В разделе «</w:t>
      </w:r>
      <w:r w:rsidRPr="00A305CA">
        <w:t>&lt;body&gt;</w:t>
      </w:r>
      <w:r>
        <w:t xml:space="preserve">» сайта, загружается фрейм с содержимым </w:t>
      </w:r>
      <w:r w:rsidR="00386983">
        <w:t xml:space="preserve">сайта </w:t>
      </w:r>
      <w:r w:rsidR="00FC7F2F" w:rsidRPr="00FC7F2F">
        <w:t>“</w:t>
      </w:r>
      <w:r>
        <w:t>sports.egamings.com</w:t>
      </w:r>
      <w:r w:rsidR="00FC7F2F" w:rsidRPr="00FC7F2F">
        <w:t>”</w:t>
      </w:r>
      <w:bookmarkStart w:id="2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3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2"/>
      <w:bookmarkEnd w:id="3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 w:rsidR="00850754">
        <w:t>Появляю</w:t>
      </w:r>
      <w:r>
        <w:t>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</w:t>
      </w:r>
      <w:r w:rsidR="005129B6">
        <w:t xml:space="preserve">соответствующие </w:t>
      </w:r>
      <w:r w:rsidR="00D33272">
        <w:t>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5129B6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5129B6">
        <w:t xml:space="preserve"> Пролистать список «Популярные</w:t>
      </w:r>
      <w:r w:rsidR="00D949F8">
        <w:t xml:space="preserve"> игр</w:t>
      </w:r>
      <w:r w:rsidR="005129B6">
        <w:t>ы</w:t>
      </w:r>
      <w:r w:rsidR="00D949F8">
        <w:t xml:space="preserve">». Проверить (если есть с </w:t>
      </w:r>
      <w:r w:rsidR="005129B6">
        <w:t xml:space="preserve"> </w:t>
      </w:r>
      <w:r w:rsidR="00D949F8">
        <w:t>чем сверить)</w:t>
      </w:r>
      <w:r w:rsidR="00DA00A4">
        <w:t>, что загружаемы</w:t>
      </w:r>
      <w:r w:rsidR="007B7FE6">
        <w:t>е</w:t>
      </w:r>
      <w:r w:rsidR="00DA00A4">
        <w:t xml:space="preserve"> </w:t>
      </w:r>
      <w:r w:rsidR="00D949F8">
        <w:t>игр</w:t>
      </w:r>
      <w:r w:rsidR="007B7FE6">
        <w:t>ы</w:t>
      </w:r>
      <w:r w:rsidR="00D949F8">
        <w:t xml:space="preserve"> </w:t>
      </w:r>
      <w:r w:rsidR="007B7FE6">
        <w:t>относятся</w:t>
      </w:r>
      <w:r w:rsidR="00DA00A4">
        <w:t xml:space="preserve"> </w:t>
      </w:r>
      <w:r w:rsidR="007B7FE6">
        <w:t>к</w:t>
      </w:r>
      <w:r w:rsidR="00DA00A4">
        <w:t xml:space="preserve"> выбранн</w:t>
      </w:r>
      <w:r w:rsidR="007B7FE6">
        <w:t>ым</w:t>
      </w:r>
      <w:r w:rsidR="005129B6">
        <w:t xml:space="preserve"> категори</w:t>
      </w:r>
      <w:r w:rsidR="007B7FE6">
        <w:t>ям</w:t>
      </w:r>
      <w:r w:rsidR="00D949F8">
        <w:t xml:space="preserve">. </w:t>
      </w:r>
    </w:p>
    <w:p w:rsidR="00D949F8" w:rsidRPr="00BF73CC" w:rsidRDefault="00D949F8" w:rsidP="004B6CB4">
      <w:pPr>
        <w:pStyle w:val="a4"/>
        <w:ind w:left="1298"/>
      </w:pPr>
      <w:r>
        <w:t>ОР</w:t>
      </w:r>
      <w:r w:rsidRPr="00D949F8">
        <w:t xml:space="preserve">: </w:t>
      </w:r>
      <w:r>
        <w:t xml:space="preserve">Список состоит из </w:t>
      </w:r>
      <w:r w:rsidR="00DA00A4">
        <w:t xml:space="preserve">слотовых </w:t>
      </w:r>
      <w:r>
        <w:t>игр, относящихся к категории «Популярные игры»</w:t>
      </w:r>
      <w:r w:rsidR="00EE526B">
        <w:t xml:space="preserve"> независимо от производителя игр</w:t>
      </w:r>
      <w:r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работа</w:t>
      </w:r>
      <w:r w:rsidR="00DC08D2">
        <w:t>ет</w:t>
      </w:r>
      <w:r w:rsidR="001E4766">
        <w:t xml:space="preserve"> </w:t>
      </w:r>
      <w:proofErr w:type="spellStart"/>
      <w:r w:rsidR="001E4766">
        <w:t>линк</w:t>
      </w:r>
      <w:proofErr w:type="spellEnd"/>
      <w:r w:rsidR="001E4766">
        <w:t xml:space="preserve">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9941FF" w:rsidRPr="00CA72EA" w:rsidRDefault="00B70278" w:rsidP="007F0AC5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21695C" w:rsidRPr="007E2066" w:rsidRDefault="007E2066" w:rsidP="007F0AC5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 xml:space="preserve">, </w:t>
      </w:r>
      <w:r w:rsidR="00173D3C">
        <w:lastRenderedPageBreak/>
        <w:t>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E76DAD" w:rsidRDefault="0021695C" w:rsidP="0021695C">
      <w:pPr>
        <w:pStyle w:val="a4"/>
        <w:ind w:left="1298"/>
      </w:pPr>
      <w:r w:rsidRPr="00E76DAD">
        <w:t>ОР</w:t>
      </w:r>
      <w:proofErr w:type="gramStart"/>
      <w:r w:rsidRPr="00E76DAD">
        <w:t>:</w:t>
      </w:r>
      <w:r w:rsidR="00A96479">
        <w:t xml:space="preserve"> </w:t>
      </w:r>
      <w:r w:rsidR="00A96479" w:rsidRPr="00E76DAD">
        <w:t>?</w:t>
      </w:r>
      <w:r w:rsidR="00E76DAD">
        <w:t xml:space="preserve"> (</w:t>
      </w:r>
      <w:proofErr w:type="gramEnd"/>
      <w:r w:rsidR="00E76DAD">
        <w:t xml:space="preserve">не ясен, полностью отсутствует </w:t>
      </w:r>
      <w:proofErr w:type="spellStart"/>
      <w:r w:rsidR="00E76DAD">
        <w:t>фунционал</w:t>
      </w:r>
      <w:proofErr w:type="spellEnd"/>
      <w:r w:rsidR="00E76DAD">
        <w:t>)</w:t>
      </w:r>
    </w:p>
    <w:p w:rsidR="00690FFE" w:rsidRPr="00E76DAD" w:rsidRDefault="00690FFE" w:rsidP="00690FFE">
      <w:pPr>
        <w:pStyle w:val="a4"/>
        <w:numPr>
          <w:ilvl w:val="2"/>
          <w:numId w:val="2"/>
        </w:numPr>
      </w:pPr>
      <w:r w:rsidRPr="00690FFE">
        <w:t>Подменю</w:t>
      </w:r>
      <w:r w:rsidRPr="00E76DAD">
        <w:t xml:space="preserve"> «</w:t>
      </w:r>
      <w:r>
        <w:t>Покер</w:t>
      </w:r>
      <w:r w:rsidRPr="00E76DAD">
        <w:t>»</w:t>
      </w:r>
    </w:p>
    <w:p w:rsidR="001E46C1" w:rsidRPr="00E76DAD" w:rsidRDefault="001E46C1" w:rsidP="001E46C1">
      <w:pPr>
        <w:pStyle w:val="a4"/>
        <w:ind w:left="1298"/>
      </w:pPr>
      <w:r w:rsidRPr="001E46C1">
        <w:t xml:space="preserve">ЧЛ-1 Шаги: Кликнуть  по элементу меню </w:t>
      </w:r>
      <w:r w:rsidRPr="00E76DAD">
        <w:t>«</w:t>
      </w:r>
      <w:r w:rsidRPr="001E46C1">
        <w:t xml:space="preserve"> </w:t>
      </w:r>
      <w:r w:rsidR="008E0232" w:rsidRPr="00E76DAD">
        <w:t>Покер</w:t>
      </w:r>
      <w:r w:rsidRPr="00E76DAD">
        <w:t>».</w:t>
      </w:r>
    </w:p>
    <w:p w:rsidR="001E46C1" w:rsidRPr="00E76DAD" w:rsidRDefault="001E46C1" w:rsidP="001E46C1">
      <w:pPr>
        <w:pStyle w:val="a4"/>
        <w:ind w:left="1298"/>
      </w:pPr>
      <w:r w:rsidRPr="00E76DAD">
        <w:t>ОР</w:t>
      </w:r>
      <w:proofErr w:type="gramStart"/>
      <w:r w:rsidRPr="00E76DAD">
        <w:t>: ?</w:t>
      </w:r>
      <w:r w:rsidR="00E76DAD">
        <w:t xml:space="preserve"> </w:t>
      </w:r>
      <w:r w:rsidR="00E76DAD" w:rsidRPr="00E76DAD">
        <w:t>(</w:t>
      </w:r>
      <w:proofErr w:type="gramEnd"/>
      <w:r w:rsidR="00E76DAD" w:rsidRPr="00E76DAD">
        <w:t xml:space="preserve">не ясен, полностью отсутствует </w:t>
      </w:r>
      <w:proofErr w:type="spellStart"/>
      <w:r w:rsidR="00E76DAD" w:rsidRPr="00E76DAD">
        <w:t>фунционал</w:t>
      </w:r>
      <w:proofErr w:type="spellEnd"/>
      <w:r w:rsidR="00E76DAD" w:rsidRPr="00E76DAD">
        <w:t>)</w:t>
      </w:r>
    </w:p>
    <w:p w:rsidR="005E3413" w:rsidRPr="00E76DAD" w:rsidRDefault="00690FFE" w:rsidP="00512471">
      <w:pPr>
        <w:pStyle w:val="a4"/>
        <w:numPr>
          <w:ilvl w:val="2"/>
          <w:numId w:val="2"/>
        </w:numPr>
      </w:pPr>
      <w:r w:rsidRPr="005E3413">
        <w:t>Подменю</w:t>
      </w:r>
      <w:r w:rsidRPr="00E76DAD">
        <w:t xml:space="preserve"> «</w:t>
      </w:r>
      <w:r>
        <w:t>Бинарные</w:t>
      </w:r>
      <w:r w:rsidRPr="00E76DAD">
        <w:t xml:space="preserve"> </w:t>
      </w:r>
      <w:r>
        <w:t>опционы</w:t>
      </w:r>
      <w:r w:rsidRPr="00E76DAD"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lastRenderedPageBreak/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A34CB7" w:rsidRDefault="00C4380A" w:rsidP="00E11174">
      <w:pPr>
        <w:pStyle w:val="a4"/>
        <w:ind w:left="1298"/>
      </w:pPr>
      <w:r>
        <w:t>ОР</w:t>
      </w:r>
      <w:proofErr w:type="gramStart"/>
      <w:r w:rsidRPr="00A34CB7">
        <w:t>: ?</w:t>
      </w:r>
      <w:r w:rsidR="00A34CB7" w:rsidRPr="00A34CB7">
        <w:t xml:space="preserve"> (</w:t>
      </w:r>
      <w:proofErr w:type="gramEnd"/>
      <w:r w:rsidR="00A34CB7" w:rsidRPr="00A34CB7">
        <w:t xml:space="preserve">не ясен, полностью отсутствует </w:t>
      </w:r>
      <w:proofErr w:type="spellStart"/>
      <w:r w:rsidR="00A34CB7" w:rsidRPr="00A34CB7">
        <w:t>фунционал</w:t>
      </w:r>
      <w:proofErr w:type="spellEnd"/>
      <w:r w:rsidR="00A34CB7" w:rsidRPr="00A34CB7">
        <w:t>)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A34CB7" w:rsidRDefault="00E77827" w:rsidP="00E77827">
      <w:pPr>
        <w:pStyle w:val="a4"/>
        <w:ind w:left="1298"/>
      </w:pPr>
      <w:r w:rsidRPr="00E77827">
        <w:t>ОР</w:t>
      </w:r>
      <w:proofErr w:type="gramStart"/>
      <w:r w:rsidRPr="00E77827">
        <w:t>:</w:t>
      </w:r>
      <w:r>
        <w:t xml:space="preserve"> </w:t>
      </w:r>
      <w:r w:rsidRPr="00A34CB7">
        <w:t>?</w:t>
      </w:r>
      <w:r w:rsidR="00A34CB7" w:rsidRPr="00A34CB7">
        <w:t xml:space="preserve"> (</w:t>
      </w:r>
      <w:proofErr w:type="gramEnd"/>
      <w:r w:rsidR="00A34CB7" w:rsidRPr="00A34CB7">
        <w:t xml:space="preserve">не ясен, полностью отсутствует </w:t>
      </w:r>
      <w:proofErr w:type="spellStart"/>
      <w:r w:rsidR="00A34CB7" w:rsidRPr="00A34CB7">
        <w:t>фунционал</w:t>
      </w:r>
      <w:proofErr w:type="spellEnd"/>
      <w:r w:rsidR="00A34CB7" w:rsidRPr="00A34CB7">
        <w:t>)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</w:t>
      </w:r>
      <w:proofErr w:type="gramStart"/>
      <w:r w:rsidRPr="00266879">
        <w:t>:</w:t>
      </w:r>
      <w:r>
        <w:t xml:space="preserve"> </w:t>
      </w:r>
      <w:r w:rsidRPr="00266879">
        <w:t>?</w:t>
      </w:r>
      <w:r w:rsidR="003D7127" w:rsidRPr="003D7127">
        <w:t xml:space="preserve"> (</w:t>
      </w:r>
      <w:proofErr w:type="gramEnd"/>
      <w:r w:rsidR="003D7127" w:rsidRPr="003D7127">
        <w:t xml:space="preserve">не ясен, полностью отсутствует </w:t>
      </w:r>
      <w:proofErr w:type="spellStart"/>
      <w:r w:rsidR="003D7127" w:rsidRPr="003D7127">
        <w:t>фунционал</w:t>
      </w:r>
      <w:proofErr w:type="spellEnd"/>
      <w:r w:rsidR="003D7127" w:rsidRPr="003D7127">
        <w:t>)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Pr="003D7127" w:rsidRDefault="00266879" w:rsidP="00D25E8C">
      <w:pPr>
        <w:pStyle w:val="a4"/>
        <w:ind w:left="578"/>
      </w:pPr>
      <w:r>
        <w:t>ОР</w:t>
      </w:r>
      <w:proofErr w:type="gramStart"/>
      <w:r w:rsidRPr="003D7127">
        <w:t>: ?</w:t>
      </w:r>
      <w:r w:rsidR="003D7127" w:rsidRPr="003D7127">
        <w:t xml:space="preserve"> (</w:t>
      </w:r>
      <w:proofErr w:type="gramEnd"/>
      <w:r w:rsidR="003D7127" w:rsidRPr="003D7127">
        <w:t xml:space="preserve">не ясен, полностью отсутствует </w:t>
      </w:r>
      <w:proofErr w:type="spellStart"/>
      <w:r w:rsidR="003D7127" w:rsidRPr="003D7127">
        <w:t>фунционал</w:t>
      </w:r>
      <w:proofErr w:type="spellEnd"/>
      <w:r w:rsidR="003D7127" w:rsidRPr="003D7127">
        <w:t>)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lastRenderedPageBreak/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  <w:rPr>
          <w:sz w:val="24"/>
          <w:szCs w:val="24"/>
          <w:u w:val="single"/>
        </w:rPr>
      </w:pPr>
      <w:r w:rsidRPr="00225BEF">
        <w:rPr>
          <w:sz w:val="24"/>
          <w:szCs w:val="24"/>
          <w:u w:val="single"/>
        </w:rPr>
        <w:t>Аккаунт игрока</w:t>
      </w:r>
    </w:p>
    <w:p w:rsidR="00225BEF" w:rsidRPr="00225BEF" w:rsidRDefault="00225BEF" w:rsidP="00225BEF">
      <w:pPr>
        <w:pStyle w:val="a4"/>
        <w:ind w:left="218"/>
        <w:rPr>
          <w:sz w:val="24"/>
          <w:szCs w:val="24"/>
          <w:u w:val="single"/>
        </w:rPr>
      </w:pP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</w:t>
      </w:r>
      <w:proofErr w:type="gramStart"/>
      <w:r w:rsidR="003E2803">
        <w:t>Мой</w:t>
      </w:r>
      <w:proofErr w:type="gramEnd"/>
      <w:r w:rsidR="003E2803">
        <w:t xml:space="preserve">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lastRenderedPageBreak/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lastRenderedPageBreak/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lastRenderedPageBreak/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>ОР: Баланс пополнен на сумму максимально разрешенного платежа для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для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кн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>, полем «Сумма» и кн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>мма занести сумму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кн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EC3FC8" w:rsidRDefault="00EC3FC8" w:rsidP="00DB110B">
      <w:pPr>
        <w:pStyle w:val="a4"/>
        <w:ind w:left="578"/>
      </w:pPr>
    </w:p>
    <w:p w:rsidR="00500AEA" w:rsidRDefault="00500AEA" w:rsidP="00EC3FC8">
      <w:pPr>
        <w:pStyle w:val="a4"/>
        <w:numPr>
          <w:ilvl w:val="1"/>
          <w:numId w:val="1"/>
        </w:numPr>
      </w:pPr>
      <w:r>
        <w:t>Аккаунт игрока</w:t>
      </w:r>
      <w:r w:rsidR="00EC3FC8" w:rsidRPr="00EC3FC8">
        <w:t>:</w:t>
      </w:r>
      <w:r>
        <w:t xml:space="preserve"> </w:t>
      </w:r>
      <w:r w:rsidR="00EC3FC8">
        <w:t>З</w:t>
      </w:r>
      <w:r>
        <w:t>апуск</w:t>
      </w:r>
      <w:r w:rsidR="00E30FA4">
        <w:t xml:space="preserve"> игр. </w:t>
      </w:r>
      <w:r w:rsidR="00EC3FC8">
        <w:t>П</w:t>
      </w:r>
      <w:r w:rsidR="00E30FA4">
        <w:t>ополнения бала</w:t>
      </w:r>
      <w:r w:rsidR="00EC3FC8">
        <w:t xml:space="preserve">нса из открытой игры. </w:t>
      </w:r>
      <w:r w:rsidR="00CB3FA9">
        <w:t>Функционал</w:t>
      </w:r>
      <w:r w:rsidR="00EC3FC8">
        <w:t xml:space="preserve"> </w:t>
      </w:r>
      <w:r w:rsidR="00E30FA4">
        <w:t xml:space="preserve">бонуса «бесплатные раунды». </w:t>
      </w:r>
      <w:r w:rsidR="003D4FD5">
        <w:t>Изменения б</w:t>
      </w:r>
      <w:r w:rsidR="00EC3FC8">
        <w:t xml:space="preserve">аланса </w:t>
      </w:r>
      <w:r w:rsidR="003D4FD5">
        <w:t>посредством</w:t>
      </w:r>
      <w:r w:rsidR="00EC3FC8">
        <w:t xml:space="preserve"> совершения ставок</w:t>
      </w:r>
      <w:r w:rsidR="003D4FD5">
        <w:t>.</w:t>
      </w:r>
    </w:p>
    <w:p w:rsidR="002A3532" w:rsidRDefault="002A3532" w:rsidP="00C163E6">
      <w:pPr>
        <w:pStyle w:val="a4"/>
        <w:numPr>
          <w:ilvl w:val="2"/>
          <w:numId w:val="1"/>
        </w:numPr>
      </w:pPr>
      <w:r>
        <w:t>Заполнение недостающих данных.</w:t>
      </w:r>
    </w:p>
    <w:p w:rsidR="00C163E6" w:rsidRDefault="00C163E6" w:rsidP="002A3532">
      <w:pPr>
        <w:pStyle w:val="a4"/>
        <w:ind w:left="1298"/>
      </w:pPr>
      <w:r>
        <w:t>ЧЛ-1 Шаги: Войти в созданный новый аккаунт. Пополнить баланс. Открыть для ставок на реальные деньги любую игру кликнув по кн «Играть».</w:t>
      </w:r>
    </w:p>
    <w:p w:rsidR="00C163E6" w:rsidRDefault="00C163E6" w:rsidP="00C163E6">
      <w:pPr>
        <w:pStyle w:val="a4"/>
        <w:ind w:left="1298"/>
      </w:pPr>
      <w:r>
        <w:t>ОР: Окно с сообщением «Пожалуйста, заполните свой профиль» требующее заполнить страну игрока, дату рождения и указать его пол.</w:t>
      </w:r>
    </w:p>
    <w:p w:rsidR="00C163E6" w:rsidRDefault="00C163E6" w:rsidP="00C163E6">
      <w:pPr>
        <w:pStyle w:val="a4"/>
        <w:ind w:left="1298"/>
      </w:pPr>
      <w:r>
        <w:t>ЧЛ-2 Шаги: Кликнуть по кн «Сохранить». ОР: В окне подсвечены все поля требующие заполнения.</w:t>
      </w:r>
    </w:p>
    <w:p w:rsidR="00C163E6" w:rsidRDefault="00C163E6" w:rsidP="00C163E6">
      <w:pPr>
        <w:pStyle w:val="a4"/>
        <w:ind w:left="1298"/>
      </w:pPr>
      <w:r>
        <w:t xml:space="preserve">ЧЛ-3 Шаги: Выбрать по очереди все поля «Страна», «Дата рождения», «Пол». После каждого выбора кликать кнопку «Сохранить». </w:t>
      </w:r>
    </w:p>
    <w:p w:rsidR="00C163E6" w:rsidRDefault="00C163E6" w:rsidP="00C163E6">
      <w:pPr>
        <w:pStyle w:val="a4"/>
        <w:ind w:left="1298"/>
      </w:pPr>
      <w:r>
        <w:t>ОР: Подсвечиваются незаполненные поля до тех пор, пока не будут выбраны все поля. Затем окно закрывается. Загружается игра.</w:t>
      </w:r>
    </w:p>
    <w:p w:rsidR="00C163E6" w:rsidRDefault="00C163E6" w:rsidP="00C163E6">
      <w:pPr>
        <w:pStyle w:val="a4"/>
        <w:ind w:left="1298"/>
      </w:pPr>
      <w:r>
        <w:t>ЧЛ-4 Шаги: Дождаться загрузки игры. Кликнуть  в подменю «Информация» из меню «Аккаунт».</w:t>
      </w:r>
    </w:p>
    <w:p w:rsidR="00C163E6" w:rsidRDefault="00C163E6" w:rsidP="00C163E6">
      <w:pPr>
        <w:pStyle w:val="a4"/>
        <w:ind w:left="1298"/>
      </w:pPr>
      <w:r>
        <w:t>ОР: Выбранные в окне из ЧЛ-3 данные верно сохранились и отображаются в соответствующих полях.</w:t>
      </w:r>
    </w:p>
    <w:p w:rsidR="006D0079" w:rsidRDefault="006D0079" w:rsidP="006D0079">
      <w:pPr>
        <w:pStyle w:val="a4"/>
        <w:numPr>
          <w:ilvl w:val="2"/>
          <w:numId w:val="1"/>
        </w:numPr>
      </w:pPr>
      <w:r w:rsidRPr="006D0079">
        <w:t xml:space="preserve">Пополнения баланса из открытой игры. </w:t>
      </w:r>
    </w:p>
    <w:p w:rsidR="006D0079" w:rsidRDefault="006D0079" w:rsidP="006D0079">
      <w:pPr>
        <w:pStyle w:val="a4"/>
        <w:ind w:left="1298"/>
      </w:pPr>
      <w:r w:rsidRPr="006D0079">
        <w:t>ЧЛ-1 Шаги:</w:t>
      </w:r>
      <w:r w:rsidR="00CB1789">
        <w:t xml:space="preserve"> С помощью ставок в одной игре снизить размер баланса до такого состояния, когда игрок больше не может сделать ни одной ставки. Кликнуть по кн «Пополнить».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>
        <w:t>Появляется окно</w:t>
      </w:r>
      <w:r w:rsidRPr="00CB1789">
        <w:t xml:space="preserve"> </w:t>
      </w:r>
      <w:r>
        <w:t>«</w:t>
      </w:r>
      <w:r w:rsidRPr="00CB1789">
        <w:t>Пополнить</w:t>
      </w:r>
      <w:r>
        <w:t xml:space="preserve">» с иконками-кнопками платежных систем. </w:t>
      </w:r>
    </w:p>
    <w:p w:rsidR="00AC49DB" w:rsidRDefault="00CB1789" w:rsidP="006D0079">
      <w:pPr>
        <w:pStyle w:val="a4"/>
        <w:ind w:left="1298"/>
      </w:pPr>
      <w:r>
        <w:lastRenderedPageBreak/>
        <w:t>ЧЛ-2</w:t>
      </w:r>
      <w:r w:rsidRPr="00CB1789">
        <w:t xml:space="preserve"> Шаги:</w:t>
      </w:r>
      <w:r>
        <w:t xml:space="preserve"> В появившемся окне кликнуть по ссылке «назад к игре».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 w:rsidR="00AC49DB">
        <w:t>Осуществлен в</w:t>
      </w:r>
      <w:r>
        <w:t>озврат к активной игре.</w:t>
      </w:r>
    </w:p>
    <w:p w:rsidR="00CB1789" w:rsidRDefault="00AC49DB" w:rsidP="006D0079">
      <w:pPr>
        <w:pStyle w:val="a4"/>
        <w:ind w:left="1298"/>
      </w:pPr>
      <w:r>
        <w:t>ЧЛ-3</w:t>
      </w:r>
      <w:r w:rsidRPr="00AC49DB">
        <w:t xml:space="preserve"> Шаги:</w:t>
      </w:r>
      <w:r>
        <w:t xml:space="preserve"> </w:t>
      </w:r>
      <w:r w:rsidRPr="00AC49DB">
        <w:t>Кликнуть по кн «Пополнить».</w:t>
      </w:r>
      <w:r>
        <w:t xml:space="preserve"> Пополнить баланс </w:t>
      </w:r>
      <w:r w:rsidR="00CB3FA9">
        <w:t xml:space="preserve">на сумму не менее минимального размера ставки в активной игре </w:t>
      </w:r>
      <w:r>
        <w:t>с помощью любой платежной системы.</w:t>
      </w:r>
    </w:p>
    <w:p w:rsidR="00AC49DB" w:rsidRPr="00AC49DB" w:rsidRDefault="00AC49DB" w:rsidP="006D0079">
      <w:pPr>
        <w:pStyle w:val="a4"/>
        <w:ind w:left="1298"/>
      </w:pPr>
      <w:r>
        <w:t>ОР</w:t>
      </w:r>
      <w:r w:rsidRPr="00AC49DB">
        <w:t xml:space="preserve">: </w:t>
      </w:r>
      <w:r>
        <w:t>Баланс аккаунта пополнен. Появилась возможность продолжать делать ставки в активной игре.</w:t>
      </w:r>
    </w:p>
    <w:p w:rsidR="00C163E6" w:rsidRDefault="00CB3FA9" w:rsidP="00CB3FA9">
      <w:pPr>
        <w:pStyle w:val="a4"/>
        <w:numPr>
          <w:ilvl w:val="2"/>
          <w:numId w:val="1"/>
        </w:numPr>
      </w:pPr>
      <w:r w:rsidRPr="00CB3FA9">
        <w:t>Функционал бонуса «бесплатные раунды».</w:t>
      </w:r>
    </w:p>
    <w:p w:rsidR="00253148" w:rsidRDefault="003623CB" w:rsidP="00253148">
      <w:pPr>
        <w:pStyle w:val="a4"/>
        <w:ind w:left="1298"/>
      </w:pPr>
      <w:r w:rsidRPr="003623CB">
        <w:t>ЧЛ-1 Шаги:</w:t>
      </w:r>
      <w:r>
        <w:t xml:space="preserve"> Подписаться на бонус целью которого являются бесплатные раунды. Выполнить условия активации этого бонуса. Обновить активную слотовую игру или начать играть в новую.</w:t>
      </w:r>
    </w:p>
    <w:p w:rsid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реализует возможность сделать столько бесплатных спинов, сколько было указано в бонусе.</w:t>
      </w:r>
    </w:p>
    <w:p w:rsidR="0039779B" w:rsidRDefault="0039779B" w:rsidP="00253148">
      <w:pPr>
        <w:pStyle w:val="a4"/>
        <w:ind w:left="1298"/>
      </w:pPr>
      <w:r>
        <w:t>ЧЛ-2 Шаги</w:t>
      </w:r>
      <w:r w:rsidRPr="0039779B">
        <w:t xml:space="preserve">: </w:t>
      </w:r>
      <w:r>
        <w:t>Закрыть текущую игру, не использовав в ней все бесплатные раунды. Открыть любую другую слотовую игру.</w:t>
      </w:r>
    </w:p>
    <w:p w:rsidR="0039779B" w:rsidRP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предоставляет возможность использования оставшихся бесплатных раундов</w:t>
      </w:r>
    </w:p>
    <w:p w:rsidR="00CB3FA9" w:rsidRDefault="00CB3FA9" w:rsidP="00CB3FA9">
      <w:pPr>
        <w:pStyle w:val="a4"/>
        <w:numPr>
          <w:ilvl w:val="2"/>
          <w:numId w:val="1"/>
        </w:numPr>
      </w:pPr>
      <w:r w:rsidRPr="00CB3FA9">
        <w:t>Запуск игр.</w:t>
      </w:r>
      <w:r w:rsidR="0039779B">
        <w:t xml:space="preserve"> </w:t>
      </w:r>
    </w:p>
    <w:p w:rsidR="0039779B" w:rsidRDefault="00A10D20" w:rsidP="0039779B">
      <w:pPr>
        <w:pStyle w:val="a4"/>
        <w:ind w:left="1298"/>
      </w:pPr>
      <w:r w:rsidRPr="00A10D20">
        <w:t>ЧЛ-1 Шаги:</w:t>
      </w:r>
      <w:r>
        <w:t xml:space="preserve"> Запустить все существующие игры из навигационного меню «Слоты», «Другие» и вертикального меню «Производители».</w:t>
      </w:r>
      <w:r w:rsidR="002F60FF">
        <w:t xml:space="preserve"> </w:t>
      </w:r>
    </w:p>
    <w:p w:rsidR="00A10D20" w:rsidRPr="00A10D20" w:rsidRDefault="00A10D20" w:rsidP="0039779B">
      <w:pPr>
        <w:pStyle w:val="a4"/>
        <w:ind w:left="1298"/>
      </w:pPr>
      <w:r>
        <w:t>ОР</w:t>
      </w:r>
      <w:r w:rsidRPr="00A10D20">
        <w:t xml:space="preserve">: </w:t>
      </w:r>
      <w:r>
        <w:t xml:space="preserve">Во всех ячейках с играми доступны кнопки «Играть» и «Демо». Игры корректно запустаются </w:t>
      </w:r>
      <w:r w:rsidR="002F60FF">
        <w:t xml:space="preserve">и закрываются </w:t>
      </w:r>
      <w:r>
        <w:t xml:space="preserve">в обоих режимах. </w:t>
      </w:r>
    </w:p>
    <w:p w:rsidR="00044641" w:rsidRDefault="00CB3FA9" w:rsidP="00CB3FA9">
      <w:pPr>
        <w:pStyle w:val="a4"/>
        <w:numPr>
          <w:ilvl w:val="2"/>
          <w:numId w:val="1"/>
        </w:numPr>
      </w:pPr>
      <w:r w:rsidRPr="00CB3FA9">
        <w:t>Изменения баланса посредством совершения ставок.</w:t>
      </w:r>
      <w:r w:rsidR="00044641">
        <w:t xml:space="preserve"> </w:t>
      </w:r>
    </w:p>
    <w:p w:rsidR="00CB3FA9" w:rsidRDefault="00044641" w:rsidP="00044641">
      <w:pPr>
        <w:pStyle w:val="a4"/>
        <w:ind w:left="1298"/>
      </w:pPr>
      <w:r>
        <w:t>Примечание. Нужно уточнить насколько глубоко покрывать тестами этот участок. Возможно, нет необходимости пр</w:t>
      </w:r>
      <w:r w:rsidR="00B31CB0">
        <w:t>оверять на правильность (списание/начисление)</w:t>
      </w:r>
      <w:r>
        <w:t xml:space="preserve"> каждую игру в отдельности.</w:t>
      </w:r>
    </w:p>
    <w:p w:rsidR="00044641" w:rsidRDefault="00044641" w:rsidP="00044641">
      <w:pPr>
        <w:pStyle w:val="a4"/>
        <w:ind w:left="1298"/>
      </w:pPr>
      <w:r w:rsidRPr="00044641">
        <w:t xml:space="preserve">ЧЛ-1 Шаги: </w:t>
      </w:r>
      <w:r>
        <w:t>Поделать ставки в какой-то игре. В процессе, подать заявку на вывод средств.</w:t>
      </w:r>
    </w:p>
    <w:p w:rsidR="00044641" w:rsidRPr="00044641" w:rsidRDefault="00044641" w:rsidP="00044641">
      <w:pPr>
        <w:pStyle w:val="a4"/>
        <w:ind w:left="1298"/>
      </w:pPr>
      <w:r>
        <w:t>ОР</w:t>
      </w:r>
      <w:r w:rsidRPr="00044641">
        <w:t xml:space="preserve">: </w:t>
      </w:r>
      <w:r>
        <w:t xml:space="preserve">Ставки правильно списываются с баланса. Выигрыши правильно начисляются. Если игрок подал заявку на возврат средств с баланса, ставки не должны приниматься, если баланс стал равен сумме </w:t>
      </w:r>
      <w:r w:rsidR="001C7FF0">
        <w:t xml:space="preserve">заявки или заявок на </w:t>
      </w:r>
      <w:r>
        <w:t>возврат.</w:t>
      </w:r>
    </w:p>
    <w:p w:rsidR="00CB3FA9" w:rsidRDefault="00FC6098" w:rsidP="00CB3FA9">
      <w:pPr>
        <w:pStyle w:val="a4"/>
        <w:numPr>
          <w:ilvl w:val="2"/>
          <w:numId w:val="1"/>
        </w:numPr>
      </w:pPr>
      <w:r>
        <w:rPr>
          <w:lang w:val="en-US"/>
        </w:rPr>
        <w:t>Live-</w:t>
      </w:r>
      <w:r>
        <w:t>казино.</w:t>
      </w:r>
    </w:p>
    <w:p w:rsidR="002F60FF" w:rsidRDefault="002F60FF" w:rsidP="002F60FF">
      <w:pPr>
        <w:pStyle w:val="a4"/>
        <w:ind w:left="1298"/>
      </w:pPr>
      <w:r>
        <w:t>ЧЛ-1 Шаги: Запустить все существующие игры из навигационного меню «</w:t>
      </w:r>
      <w:r w:rsidRPr="002F60FF">
        <w:t>Live-казино</w:t>
      </w:r>
      <w:r>
        <w:t>»</w:t>
      </w:r>
    </w:p>
    <w:p w:rsidR="002F60FF" w:rsidRDefault="002F60FF" w:rsidP="002F60FF">
      <w:pPr>
        <w:pStyle w:val="a4"/>
        <w:ind w:left="1298"/>
      </w:pPr>
      <w:r>
        <w:t>ОР: Во всех ячейках с играми доступна кнопка «Играть». Живые игры корректно запустаются и закрываются.</w:t>
      </w:r>
    </w:p>
    <w:p w:rsidR="00C163E6" w:rsidRPr="00000722" w:rsidRDefault="00C163E6" w:rsidP="003D4FD5">
      <w:pPr>
        <w:pStyle w:val="a4"/>
        <w:ind w:left="578"/>
      </w:pPr>
    </w:p>
    <w:p w:rsidR="00EC3FC8" w:rsidRDefault="002F74BE" w:rsidP="00EC3FC8">
      <w:pPr>
        <w:pStyle w:val="a4"/>
        <w:numPr>
          <w:ilvl w:val="1"/>
          <w:numId w:val="1"/>
        </w:numPr>
      </w:pPr>
      <w:r>
        <w:t>Букмекер</w:t>
      </w:r>
      <w:r w:rsidR="00005321">
        <w:t>.</w:t>
      </w:r>
      <w:r w:rsidR="005D1D09">
        <w:t xml:space="preserve"> Тест списания сре</w:t>
      </w:r>
      <w:proofErr w:type="gramStart"/>
      <w:r w:rsidR="005D1D09">
        <w:t>дств с б</w:t>
      </w:r>
      <w:proofErr w:type="gramEnd"/>
      <w:r w:rsidR="005D1D09">
        <w:t xml:space="preserve">аланса игрока при </w:t>
      </w:r>
      <w:r w:rsidR="005214DB">
        <w:t xml:space="preserve">осуществлении </w:t>
      </w:r>
      <w:r w:rsidR="005D1D09">
        <w:t>ставк</w:t>
      </w:r>
      <w:r w:rsidR="005214DB">
        <w:t>и</w:t>
      </w:r>
      <w:r w:rsidR="005D1D09">
        <w:t xml:space="preserve"> и возврат средств на баланс в случае, если ставка выиграла.</w:t>
      </w:r>
    </w:p>
    <w:p w:rsidR="00C63D7B" w:rsidRDefault="002F74BE" w:rsidP="00C63D7B">
      <w:pPr>
        <w:pStyle w:val="a4"/>
        <w:numPr>
          <w:ilvl w:val="1"/>
          <w:numId w:val="1"/>
        </w:numPr>
      </w:pPr>
      <w:r>
        <w:t>Бинарные опционы</w:t>
      </w:r>
      <w:r w:rsidR="00005321">
        <w:t xml:space="preserve">. </w:t>
      </w:r>
      <w:r w:rsidR="00C63D7B">
        <w:t>Тест перев</w:t>
      </w:r>
      <w:r w:rsidR="00005321">
        <w:t>о</w:t>
      </w:r>
      <w:r w:rsidR="00C63D7B">
        <w:t>да сре</w:t>
      </w:r>
      <w:proofErr w:type="gramStart"/>
      <w:r w:rsidR="00C63D7B">
        <w:t>дств с б</w:t>
      </w:r>
      <w:proofErr w:type="gramEnd"/>
      <w:r w:rsidR="00C63D7B">
        <w:t xml:space="preserve">аланса </w:t>
      </w:r>
      <w:r w:rsidR="00005321">
        <w:t>казино на баланс опциона и обратно.</w:t>
      </w:r>
      <w:r w:rsidR="00C63D7B">
        <w:t xml:space="preserve"> </w:t>
      </w:r>
    </w:p>
    <w:p w:rsidR="00EF14FA" w:rsidRPr="00EF14FA" w:rsidRDefault="00EF14FA" w:rsidP="00EF14FA">
      <w:pPr>
        <w:pStyle w:val="a4"/>
        <w:numPr>
          <w:ilvl w:val="1"/>
          <w:numId w:val="1"/>
        </w:numPr>
      </w:pPr>
      <w:r w:rsidRPr="00EF14FA">
        <w:t>Покер (функционал отсутствует)</w:t>
      </w:r>
    </w:p>
    <w:p w:rsidR="00EF14FA" w:rsidRDefault="00EF14FA" w:rsidP="00EF14FA">
      <w:pPr>
        <w:pStyle w:val="a4"/>
        <w:ind w:left="578"/>
      </w:pPr>
    </w:p>
    <w:p w:rsidR="00FC6098" w:rsidRDefault="00FC6098" w:rsidP="00005321">
      <w:pPr>
        <w:pStyle w:val="a4"/>
        <w:ind w:left="578"/>
      </w:pPr>
    </w:p>
    <w:p w:rsidR="000E0660" w:rsidRDefault="000E0660" w:rsidP="00E43CE6">
      <w:pPr>
        <w:pStyle w:val="a4"/>
        <w:numPr>
          <w:ilvl w:val="0"/>
          <w:numId w:val="1"/>
        </w:numPr>
      </w:pPr>
      <w:r w:rsidRPr="00225BEF">
        <w:rPr>
          <w:u w:val="single"/>
        </w:rPr>
        <w:t xml:space="preserve">Проверка </w:t>
      </w:r>
      <w:r w:rsidR="002F60FF" w:rsidRPr="00225BEF">
        <w:rPr>
          <w:u w:val="single"/>
        </w:rPr>
        <w:t xml:space="preserve">сайта </w:t>
      </w:r>
      <w:r w:rsidR="00B51059" w:rsidRPr="00225BEF">
        <w:rPr>
          <w:u w:val="single"/>
        </w:rPr>
        <w:t>на основных</w:t>
      </w:r>
      <w:r w:rsidRPr="00225BEF">
        <w:rPr>
          <w:u w:val="single"/>
        </w:rPr>
        <w:t xml:space="preserve"> браузерах</w:t>
      </w:r>
      <w:r w:rsidR="002F60FF">
        <w:t xml:space="preserve"> </w:t>
      </w:r>
      <w:r w:rsidR="00B51059">
        <w:t xml:space="preserve">и в различных разрешениях экрана </w:t>
      </w:r>
      <w:r w:rsidR="002F60FF">
        <w:t xml:space="preserve">на предмет корректности отображения </w:t>
      </w:r>
      <w:r w:rsidR="00B51059">
        <w:t>и</w:t>
      </w:r>
      <w:r w:rsidR="002F60FF">
        <w:t>нформации</w:t>
      </w:r>
      <w:r>
        <w:t>.</w:t>
      </w:r>
      <w:r w:rsidR="00B51059">
        <w:t xml:space="preserve"> </w:t>
      </w:r>
    </w:p>
    <w:p w:rsidR="000E0660" w:rsidRDefault="000E0660" w:rsidP="00E43CE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5B183A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0722"/>
    <w:rsid w:val="0000154A"/>
    <w:rsid w:val="000028FD"/>
    <w:rsid w:val="00005321"/>
    <w:rsid w:val="00013EE0"/>
    <w:rsid w:val="000173BA"/>
    <w:rsid w:val="000179E7"/>
    <w:rsid w:val="00022EF5"/>
    <w:rsid w:val="000243AC"/>
    <w:rsid w:val="00024B77"/>
    <w:rsid w:val="00037FDA"/>
    <w:rsid w:val="00044641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44918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C7FF0"/>
    <w:rsid w:val="001D3810"/>
    <w:rsid w:val="001E1A94"/>
    <w:rsid w:val="001E46C1"/>
    <w:rsid w:val="001E4766"/>
    <w:rsid w:val="002023E1"/>
    <w:rsid w:val="0021614B"/>
    <w:rsid w:val="00216898"/>
    <w:rsid w:val="0021695C"/>
    <w:rsid w:val="00221661"/>
    <w:rsid w:val="00221E01"/>
    <w:rsid w:val="00223058"/>
    <w:rsid w:val="00225BEF"/>
    <w:rsid w:val="00234539"/>
    <w:rsid w:val="00237514"/>
    <w:rsid w:val="00241825"/>
    <w:rsid w:val="00242088"/>
    <w:rsid w:val="0024572F"/>
    <w:rsid w:val="00246B2D"/>
    <w:rsid w:val="00253148"/>
    <w:rsid w:val="00257406"/>
    <w:rsid w:val="0026166A"/>
    <w:rsid w:val="00266879"/>
    <w:rsid w:val="002677D3"/>
    <w:rsid w:val="002721D6"/>
    <w:rsid w:val="0028513E"/>
    <w:rsid w:val="00285DC8"/>
    <w:rsid w:val="002A15F1"/>
    <w:rsid w:val="002A3532"/>
    <w:rsid w:val="002B3C0D"/>
    <w:rsid w:val="002C21EE"/>
    <w:rsid w:val="002F60FF"/>
    <w:rsid w:val="002F74BE"/>
    <w:rsid w:val="00304237"/>
    <w:rsid w:val="00315234"/>
    <w:rsid w:val="00352F7A"/>
    <w:rsid w:val="003543E7"/>
    <w:rsid w:val="00355B0E"/>
    <w:rsid w:val="00355EC5"/>
    <w:rsid w:val="003623CB"/>
    <w:rsid w:val="003712C4"/>
    <w:rsid w:val="00377D48"/>
    <w:rsid w:val="00380581"/>
    <w:rsid w:val="00386983"/>
    <w:rsid w:val="00391D3D"/>
    <w:rsid w:val="00395B9C"/>
    <w:rsid w:val="003969BB"/>
    <w:rsid w:val="0039779B"/>
    <w:rsid w:val="003A3E86"/>
    <w:rsid w:val="003B6C4C"/>
    <w:rsid w:val="003C0CB9"/>
    <w:rsid w:val="003C252E"/>
    <w:rsid w:val="003D25E5"/>
    <w:rsid w:val="003D4FD5"/>
    <w:rsid w:val="003D7127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129B6"/>
    <w:rsid w:val="005214DB"/>
    <w:rsid w:val="00523773"/>
    <w:rsid w:val="005478D7"/>
    <w:rsid w:val="00553E40"/>
    <w:rsid w:val="00567BBD"/>
    <w:rsid w:val="005862DA"/>
    <w:rsid w:val="0059415D"/>
    <w:rsid w:val="005941BB"/>
    <w:rsid w:val="005A7722"/>
    <w:rsid w:val="005B183A"/>
    <w:rsid w:val="005C4E33"/>
    <w:rsid w:val="005C62EF"/>
    <w:rsid w:val="005C6F88"/>
    <w:rsid w:val="005C7937"/>
    <w:rsid w:val="005D1D09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D0079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B740F"/>
    <w:rsid w:val="007B7FE6"/>
    <w:rsid w:val="007D059A"/>
    <w:rsid w:val="007D293E"/>
    <w:rsid w:val="007D3C40"/>
    <w:rsid w:val="007E2066"/>
    <w:rsid w:val="007E2EBE"/>
    <w:rsid w:val="007F0AC5"/>
    <w:rsid w:val="007F248A"/>
    <w:rsid w:val="0081267B"/>
    <w:rsid w:val="008147D1"/>
    <w:rsid w:val="00825E3D"/>
    <w:rsid w:val="00836B7D"/>
    <w:rsid w:val="00841439"/>
    <w:rsid w:val="00850754"/>
    <w:rsid w:val="00852BD7"/>
    <w:rsid w:val="0085416B"/>
    <w:rsid w:val="00854D51"/>
    <w:rsid w:val="00854F44"/>
    <w:rsid w:val="00863D3A"/>
    <w:rsid w:val="00865580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10D20"/>
    <w:rsid w:val="00A2540A"/>
    <w:rsid w:val="00A305CA"/>
    <w:rsid w:val="00A31F9F"/>
    <w:rsid w:val="00A34CB7"/>
    <w:rsid w:val="00A432A6"/>
    <w:rsid w:val="00A536A7"/>
    <w:rsid w:val="00A56F61"/>
    <w:rsid w:val="00A60B05"/>
    <w:rsid w:val="00A66DA8"/>
    <w:rsid w:val="00A936A1"/>
    <w:rsid w:val="00A96479"/>
    <w:rsid w:val="00AB0CF9"/>
    <w:rsid w:val="00AC49DB"/>
    <w:rsid w:val="00AE5204"/>
    <w:rsid w:val="00AF3451"/>
    <w:rsid w:val="00AF3C75"/>
    <w:rsid w:val="00B03661"/>
    <w:rsid w:val="00B12C17"/>
    <w:rsid w:val="00B1398E"/>
    <w:rsid w:val="00B279A3"/>
    <w:rsid w:val="00B31CB0"/>
    <w:rsid w:val="00B36B6F"/>
    <w:rsid w:val="00B40D1B"/>
    <w:rsid w:val="00B51059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163E6"/>
    <w:rsid w:val="00C4380A"/>
    <w:rsid w:val="00C512FC"/>
    <w:rsid w:val="00C5732D"/>
    <w:rsid w:val="00C636A6"/>
    <w:rsid w:val="00C63BED"/>
    <w:rsid w:val="00C63D7B"/>
    <w:rsid w:val="00C93A31"/>
    <w:rsid w:val="00CA72EA"/>
    <w:rsid w:val="00CB1789"/>
    <w:rsid w:val="00CB2711"/>
    <w:rsid w:val="00CB3FA9"/>
    <w:rsid w:val="00CC53DC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08D2"/>
    <w:rsid w:val="00DC36B5"/>
    <w:rsid w:val="00DD3D29"/>
    <w:rsid w:val="00DF4FAB"/>
    <w:rsid w:val="00E10C80"/>
    <w:rsid w:val="00E11174"/>
    <w:rsid w:val="00E111BD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6DAD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3FC8"/>
    <w:rsid w:val="00EC7EC1"/>
    <w:rsid w:val="00EE2757"/>
    <w:rsid w:val="00EE526B"/>
    <w:rsid w:val="00EF1425"/>
    <w:rsid w:val="00EF14FA"/>
    <w:rsid w:val="00EF4031"/>
    <w:rsid w:val="00EF6C0F"/>
    <w:rsid w:val="00F009D9"/>
    <w:rsid w:val="00F06E6B"/>
    <w:rsid w:val="00F30BB7"/>
    <w:rsid w:val="00F52415"/>
    <w:rsid w:val="00F6511B"/>
    <w:rsid w:val="00F66D4E"/>
    <w:rsid w:val="00F86F2C"/>
    <w:rsid w:val="00F939D5"/>
    <w:rsid w:val="00F9620E"/>
    <w:rsid w:val="00F97F00"/>
    <w:rsid w:val="00FB55BD"/>
    <w:rsid w:val="00FC6098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1D8BB-90A7-4595-9C78-01C4CDD4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10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480</cp:revision>
  <dcterms:created xsi:type="dcterms:W3CDTF">2015-12-01T19:33:00Z</dcterms:created>
  <dcterms:modified xsi:type="dcterms:W3CDTF">2015-12-10T18:51:00Z</dcterms:modified>
</cp:coreProperties>
</file>