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5588" w14:textId="48D1B202" w:rsidR="00D86A0A" w:rsidRDefault="00B1233B">
      <w:r>
        <w:t>From Appendix G – these are the variables we created for the regression:</w:t>
      </w:r>
    </w:p>
    <w:p w14:paraId="5BF8BC55" w14:textId="5263B0B4" w:rsidR="00B1233B" w:rsidRPr="00494FF0" w:rsidRDefault="00B1233B" w:rsidP="00B1233B">
      <w:pPr>
        <w:rPr>
          <w:rFonts w:ascii="Times New Roman" w:hAnsi="Times New Roman" w:cs="Times New Roman"/>
          <w:sz w:val="22"/>
          <w:szCs w:val="22"/>
        </w:rPr>
      </w:pPr>
      <w:r w:rsidRPr="00494FF0">
        <w:rPr>
          <w:rFonts w:ascii="Times New Roman" w:hAnsi="Times New Roman" w:cs="Times New Roman"/>
          <w:sz w:val="22"/>
          <w:szCs w:val="22"/>
        </w:rPr>
        <w:t xml:space="preserve">Given that the field of business is masculine, we wanted to capture “masculine” versus “feminine” occupational fields that would stand out against this more male-dominated work context </w:t>
      </w:r>
      <w:r>
        <w:rPr>
          <w:rFonts w:ascii="Times New Roman" w:hAnsi="Times New Roman" w:cs="Times New Roman"/>
          <w:sz w:val="22"/>
          <w:szCs w:val="22"/>
        </w:rPr>
        <w:t xml:space="preserve">of business </w:t>
      </w:r>
      <w:r w:rsidRPr="00494FF0">
        <w:rPr>
          <w:rFonts w:ascii="Times New Roman" w:hAnsi="Times New Roman" w:cs="Times New Roman"/>
          <w:sz w:val="22"/>
          <w:szCs w:val="22"/>
        </w:rPr>
        <w:t>and thus, reasonably mark a woman graduate as possessing a masculine occupational history. To do this, we considered occupational gendering at the functional and industry level collectively. We created a conservative measure of occupational gendering that included both job function and industry, since both job function and industry could reflect the candidate’s background at this early career stage (Author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494FF0">
        <w:rPr>
          <w:rFonts w:ascii="Times New Roman" w:hAnsi="Times New Roman" w:cs="Times New Roman"/>
          <w:sz w:val="22"/>
          <w:szCs w:val="22"/>
        </w:rPr>
        <w:t xml:space="preserve"> 2016) and both </w:t>
      </w:r>
      <w:proofErr w:type="gramStart"/>
      <w:r w:rsidRPr="00494FF0">
        <w:rPr>
          <w:rFonts w:ascii="Times New Roman" w:hAnsi="Times New Roman" w:cs="Times New Roman"/>
          <w:sz w:val="22"/>
          <w:szCs w:val="22"/>
        </w:rPr>
        <w:t>line</w:t>
      </w:r>
      <w:proofErr w:type="gramEnd"/>
      <w:r w:rsidRPr="00494FF0">
        <w:rPr>
          <w:rFonts w:ascii="Times New Roman" w:hAnsi="Times New Roman" w:cs="Times New Roman"/>
          <w:sz w:val="22"/>
          <w:szCs w:val="22"/>
        </w:rPr>
        <w:t xml:space="preserve"> up with our experimental set up of occupational gendering. Specifically, we defined a woman as a </w:t>
      </w:r>
      <w:r w:rsidRPr="00494FF0">
        <w:rPr>
          <w:rFonts w:ascii="Times New Roman" w:hAnsi="Times New Roman" w:cs="Times New Roman"/>
          <w:b/>
          <w:bCs/>
          <w:sz w:val="22"/>
          <w:szCs w:val="22"/>
          <w:u w:val="single"/>
        </w:rPr>
        <w:t>masculine career woman</w:t>
      </w:r>
      <w:r w:rsidRPr="00494FF0">
        <w:rPr>
          <w:rFonts w:ascii="Times New Roman" w:hAnsi="Times New Roman" w:cs="Times New Roman"/>
          <w:sz w:val="22"/>
          <w:szCs w:val="22"/>
        </w:rPr>
        <w:t xml:space="preserve"> if her last job experience prior to the internship had a job functional percentage of men above the mean (59.9%) plus one standard deviation (16.3%) (i.e., &gt; 75% men) in an industry that had a mean (62.4%) plus one standard deviation (16.5%) percentage of men (i.e., &gt;78% men). Similarly, we defined a woman as a </w:t>
      </w:r>
      <w:r w:rsidRPr="00494FF0">
        <w:rPr>
          <w:rFonts w:ascii="Times New Roman" w:hAnsi="Times New Roman" w:cs="Times New Roman"/>
          <w:b/>
          <w:bCs/>
          <w:sz w:val="22"/>
          <w:szCs w:val="22"/>
          <w:u w:val="single"/>
        </w:rPr>
        <w:t>feminine career woman</w:t>
      </w:r>
      <w:r w:rsidRPr="00494FF0">
        <w:rPr>
          <w:rFonts w:ascii="Times New Roman" w:hAnsi="Times New Roman" w:cs="Times New Roman"/>
          <w:sz w:val="22"/>
          <w:szCs w:val="22"/>
        </w:rPr>
        <w:t xml:space="preserve"> if her last job experience prior to the internship had a job functional mean (59.9%) minus one standard deviation (16.3%) percentage of men (i.e., &lt;44% men) in an industry that had a mean (62.4%) minus one standard deviation (16.5%) of men (i.e., &lt;46% men) in it. In our sample, 12.6% (n=21) of the 190 women were considered masculine career </w:t>
      </w:r>
      <w:r w:rsidRPr="762D78CF">
        <w:rPr>
          <w:rFonts w:ascii="Times New Roman" w:hAnsi="Times New Roman" w:cs="Times New Roman"/>
          <w:sz w:val="22"/>
          <w:szCs w:val="22"/>
        </w:rPr>
        <w:t>women</w:t>
      </w:r>
      <w:r w:rsidRPr="00494FF0">
        <w:rPr>
          <w:rFonts w:ascii="Times New Roman" w:hAnsi="Times New Roman" w:cs="Times New Roman"/>
          <w:sz w:val="22"/>
          <w:szCs w:val="22"/>
        </w:rPr>
        <w:t xml:space="preserve"> while 8.9% (n=17) were considered feminine career </w:t>
      </w:r>
      <w:r w:rsidRPr="762D78CF">
        <w:rPr>
          <w:rFonts w:ascii="Times New Roman" w:hAnsi="Times New Roman" w:cs="Times New Roman"/>
          <w:sz w:val="22"/>
          <w:szCs w:val="22"/>
        </w:rPr>
        <w:t>women</w:t>
      </w:r>
      <w:r w:rsidRPr="00494FF0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DA9F4AF" w14:textId="0FD0A557" w:rsidR="00B1233B" w:rsidRPr="00B1233B" w:rsidRDefault="00B1233B" w:rsidP="00B1233B">
      <w:pPr>
        <w:rPr>
          <w:rFonts w:ascii="Times New Roman" w:hAnsi="Times New Roman" w:cs="Times New Roman"/>
          <w:sz w:val="22"/>
          <w:szCs w:val="22"/>
        </w:rPr>
      </w:pPr>
      <w:r w:rsidRPr="00494FF0">
        <w:rPr>
          <w:rFonts w:ascii="Times New Roman" w:hAnsi="Times New Roman" w:cs="Times New Roman"/>
          <w:sz w:val="22"/>
          <w:szCs w:val="22"/>
        </w:rPr>
        <w:t xml:space="preserve">Specific controls (means and standard deviations in parentheses) are described below (see Table </w:t>
      </w:r>
      <w:r>
        <w:rPr>
          <w:rFonts w:ascii="Times New Roman" w:hAnsi="Times New Roman" w:cs="Times New Roman"/>
          <w:sz w:val="22"/>
          <w:szCs w:val="22"/>
        </w:rPr>
        <w:t>G1</w:t>
      </w:r>
      <w:r w:rsidRPr="00494FF0">
        <w:rPr>
          <w:rFonts w:ascii="Times New Roman" w:hAnsi="Times New Roman" w:cs="Times New Roman"/>
          <w:sz w:val="22"/>
          <w:szCs w:val="22"/>
        </w:rPr>
        <w:t>).</w:t>
      </w:r>
    </w:p>
    <w:p w14:paraId="5C1CD708" w14:textId="77777777" w:rsidR="00B1233B" w:rsidRPr="00494FF0" w:rsidRDefault="00B1233B" w:rsidP="00B1233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94FF0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>
        <w:rPr>
          <w:rFonts w:ascii="Times New Roman" w:hAnsi="Times New Roman" w:cs="Times New Roman"/>
          <w:b/>
          <w:bCs/>
          <w:sz w:val="22"/>
          <w:szCs w:val="22"/>
        </w:rPr>
        <w:t>G1</w:t>
      </w:r>
      <w:r w:rsidRPr="00494FF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494FF0">
        <w:rPr>
          <w:rFonts w:ascii="Times New Roman" w:hAnsi="Times New Roman" w:cs="Times New Roman"/>
          <w:sz w:val="22"/>
          <w:szCs w:val="22"/>
        </w:rPr>
        <w:t>Description of Control Variables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8280"/>
      </w:tblGrid>
      <w:tr w:rsidR="00B1233B" w:rsidRPr="00494FF0" w14:paraId="2631D63D" w14:textId="77777777" w:rsidTr="00A752F8">
        <w:trPr>
          <w:tblHeader/>
        </w:trPr>
        <w:tc>
          <w:tcPr>
            <w:tcW w:w="1975" w:type="dxa"/>
            <w:shd w:val="clear" w:color="auto" w:fill="D9D9D9" w:themeFill="background1" w:themeFillShade="D9"/>
          </w:tcPr>
          <w:p w14:paraId="5972389A" w14:textId="77777777" w:rsidR="00B1233B" w:rsidRPr="00494FF0" w:rsidRDefault="00B1233B" w:rsidP="00A752F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 Category</w:t>
            </w:r>
          </w:p>
        </w:tc>
        <w:tc>
          <w:tcPr>
            <w:tcW w:w="8280" w:type="dxa"/>
            <w:shd w:val="clear" w:color="auto" w:fill="D9D9D9" w:themeFill="background1" w:themeFillShade="D9"/>
          </w:tcPr>
          <w:p w14:paraId="0DF25EF7" w14:textId="77777777" w:rsidR="00B1233B" w:rsidRPr="00494FF0" w:rsidRDefault="00B1233B" w:rsidP="00A752F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 Description with Descriptive Statistics [</w:t>
            </w:r>
            <w:r w:rsidRPr="009F254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Mean; Standard Deviation</w:t>
            </w:r>
            <w:r w:rsidRPr="00494FF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B1233B" w:rsidRPr="00494FF0" w14:paraId="25EDD2C8" w14:textId="77777777" w:rsidTr="00A752F8">
        <w:tc>
          <w:tcPr>
            <w:tcW w:w="1975" w:type="dxa"/>
          </w:tcPr>
          <w:p w14:paraId="60F4B7F4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Compensation</w:t>
            </w:r>
          </w:p>
        </w:tc>
        <w:tc>
          <w:tcPr>
            <w:tcW w:w="8280" w:type="dxa"/>
          </w:tcPr>
          <w:p w14:paraId="2741E4A8" w14:textId="77777777" w:rsidR="00B1233B" w:rsidRPr="00494FF0" w:rsidRDefault="00B1233B" w:rsidP="00B123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Internship Base Salary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87,913; SD: 25,191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B1233B" w:rsidRPr="00494FF0" w14:paraId="4AA68060" w14:textId="77777777" w:rsidTr="00A752F8">
        <w:tc>
          <w:tcPr>
            <w:tcW w:w="1975" w:type="dxa"/>
          </w:tcPr>
          <w:p w14:paraId="2FBBFCA7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Demographic Characteristics</w:t>
            </w:r>
          </w:p>
        </w:tc>
        <w:tc>
          <w:tcPr>
            <w:tcW w:w="8280" w:type="dxa"/>
          </w:tcPr>
          <w:p w14:paraId="59D85CC5" w14:textId="77777777" w:rsidR="00B1233B" w:rsidRPr="00494FF0" w:rsidRDefault="00B1233B" w:rsidP="00B123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U.S. Citizenship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0.68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SD:0.47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5C6BE40E" w14:textId="77777777" w:rsidR="00B1233B" w:rsidRPr="00494FF0" w:rsidRDefault="00B1233B" w:rsidP="00B123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Race (White, Omitted: Black, Hispanic, Asian, Other)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M:0.41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SD:0.49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3218DBE8" w14:textId="77777777" w:rsidR="00B1233B" w:rsidRPr="00494FF0" w:rsidRDefault="00B1233B" w:rsidP="00B123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Married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SD:0.40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7EB91F8E" w14:textId="77777777" w:rsidR="00B1233B" w:rsidRPr="00494FF0" w:rsidRDefault="00B1233B" w:rsidP="00B123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Age upon Graduation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M:27.39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SD:2.23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EFC8758" w14:textId="77777777" w:rsidR="00B1233B" w:rsidRPr="00494FF0" w:rsidRDefault="00B1233B" w:rsidP="00B123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Highest Degree – Graduate School (Mother)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M:0.36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SD:0.48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58E0FF14" w14:textId="77777777" w:rsidR="00B1233B" w:rsidRPr="00494FF0" w:rsidRDefault="00B1233B" w:rsidP="00B123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Highest Degree – Graduate School (Father)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M:0.48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SD:0.50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B1233B" w:rsidRPr="00494FF0" w14:paraId="63727CF5" w14:textId="77777777" w:rsidTr="00A752F8">
        <w:tc>
          <w:tcPr>
            <w:tcW w:w="1975" w:type="dxa"/>
          </w:tcPr>
          <w:p w14:paraId="7097C21B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Human Capital</w:t>
            </w:r>
          </w:p>
        </w:tc>
        <w:tc>
          <w:tcPr>
            <w:tcW w:w="8280" w:type="dxa"/>
          </w:tcPr>
          <w:p w14:paraId="08FE80D8" w14:textId="77777777" w:rsidR="00B1233B" w:rsidRPr="00494FF0" w:rsidRDefault="00B1233B" w:rsidP="00B123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Accepted Graduate School in First Round of Admissions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0.30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SD:0.46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26A19BB0" w14:textId="77777777" w:rsidR="00B1233B" w:rsidRPr="00494FF0" w:rsidRDefault="00B1233B" w:rsidP="00B123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 xml:space="preserve">Undergraduate degree from </w:t>
            </w:r>
            <w:proofErr w:type="gramStart"/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Top-20</w:t>
            </w:r>
            <w:proofErr w:type="gramEnd"/>
            <w:r w:rsidRPr="00494FF0">
              <w:rPr>
                <w:rFonts w:ascii="Times New Roman" w:hAnsi="Times New Roman" w:cs="Times New Roman"/>
                <w:sz w:val="22"/>
                <w:szCs w:val="22"/>
              </w:rPr>
              <w:t xml:space="preserve"> ranked School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M:0.24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SD:0.43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20DE71C7" w14:textId="77777777" w:rsidR="00B1233B" w:rsidRPr="00494FF0" w:rsidRDefault="00B1233B" w:rsidP="00B123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Undergraduate degree in Business Concentration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M:0.54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SD:0.50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0BF93AC" w14:textId="77777777" w:rsidR="00B1233B" w:rsidRPr="00494FF0" w:rsidRDefault="00B1233B" w:rsidP="00B123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Percent scored GMAT (quantitative)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M:78.02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 14.61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2090DFB0" w14:textId="77777777" w:rsidR="00B1233B" w:rsidRPr="00494FF0" w:rsidRDefault="00B1233B" w:rsidP="00B123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Percent scored GMAT (verbal)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M:87.92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 10.67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70E2313C" w14:textId="77777777" w:rsidR="00B1233B" w:rsidRPr="00494FF0" w:rsidRDefault="00B1233B" w:rsidP="00B123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Number of organizations worked at (pre-MBA)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 1.45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3087C3E2" w14:textId="77777777" w:rsidR="00B1233B" w:rsidRPr="00494FF0" w:rsidRDefault="00B1233B" w:rsidP="00B123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Total months of work experience (pre-MBA)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195.92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SD:40.33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B1233B" w:rsidRPr="00494FF0" w14:paraId="3A9EF7E2" w14:textId="77777777" w:rsidTr="00A752F8">
        <w:tc>
          <w:tcPr>
            <w:tcW w:w="1975" w:type="dxa"/>
          </w:tcPr>
          <w:p w14:paraId="3A30A443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Hiring Method</w:t>
            </w:r>
          </w:p>
          <w:p w14:paraId="771A6F56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C2E1DA5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340FE5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8528C93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E7A8B6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F4028A2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639283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0" w:type="dxa"/>
          </w:tcPr>
          <w:p w14:paraId="25F88641" w14:textId="77777777" w:rsidR="00B1233B" w:rsidRPr="00494FF0" w:rsidRDefault="00B1233B" w:rsidP="00B123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Sourced - Employer Invitation Interview (on campus)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M:0.58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SD:0.50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4A433D36" w14:textId="77777777" w:rsidR="00B1233B" w:rsidRPr="00494FF0" w:rsidRDefault="00B1233B" w:rsidP="00B123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Sourced - On Campus Interview (non-invited, open sign up initiated by candidate)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M:0.14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SD:0.34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090130B" w14:textId="77777777" w:rsidR="00B1233B" w:rsidRPr="00494FF0" w:rsidRDefault="00B1233B" w:rsidP="00B123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Sourced - On Own (without using any school resources)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0.07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SD:0.26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023738FC" w14:textId="77777777" w:rsidR="00B1233B" w:rsidRPr="00494FF0" w:rsidRDefault="00B1233B" w:rsidP="00B123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Sponsored (school paid by employer)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0.01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 0.10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B91C090" w14:textId="77777777" w:rsidR="00B1233B" w:rsidRPr="00494FF0" w:rsidRDefault="00B1233B" w:rsidP="00B123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Year Hired for Internship (2007 – graduating cohort: 2008)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0.47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SD:0.50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419523D0" w14:textId="77777777" w:rsidR="00B1233B" w:rsidRPr="00494FF0" w:rsidRDefault="00B1233B" w:rsidP="00B123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Negotiated with Internship Employer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0.02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SD:0.12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118BC8B1" w14:textId="77777777" w:rsidR="00B1233B" w:rsidRPr="00494FF0" w:rsidRDefault="00B1233B" w:rsidP="00B123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Number of Internship Offers Received [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M:1.74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9F254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SD:1.08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B1233B" w:rsidRPr="00494FF0" w14:paraId="7235600B" w14:textId="77777777" w:rsidTr="00A752F8">
        <w:tc>
          <w:tcPr>
            <w:tcW w:w="1975" w:type="dxa"/>
          </w:tcPr>
          <w:p w14:paraId="7F985ACF" w14:textId="77777777" w:rsidR="00B1233B" w:rsidRPr="00494FF0" w:rsidRDefault="00B1233B" w:rsidP="00A752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Internship Information</w:t>
            </w:r>
          </w:p>
        </w:tc>
        <w:tc>
          <w:tcPr>
            <w:tcW w:w="8280" w:type="dxa"/>
          </w:tcPr>
          <w:p w14:paraId="12E0C2DE" w14:textId="77777777" w:rsidR="00B1233B" w:rsidRPr="00494FF0" w:rsidRDefault="00B1233B" w:rsidP="00B123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Internship in Investment Banking (More male-dominated) [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 0.15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SD:0.36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53A0884D" w14:textId="77777777" w:rsidR="00B1233B" w:rsidRPr="00494FF0" w:rsidRDefault="00B1233B" w:rsidP="00B123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Internship in Consulting (Gender-neutral) [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M:0.21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SD:0.41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5099E104" w14:textId="77777777" w:rsidR="00B1233B" w:rsidRPr="00494FF0" w:rsidRDefault="00B1233B" w:rsidP="00B123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Internship in Marketing (Less male-dominated) [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M:0.19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 0.39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3A5A37A3" w14:textId="77777777" w:rsidR="00B1233B" w:rsidRPr="00494FF0" w:rsidRDefault="00B1233B" w:rsidP="00B123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Internship Located in U.S. [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M:0.81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SD:0.39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  <w:p w14:paraId="3215323F" w14:textId="77777777" w:rsidR="00B1233B" w:rsidRPr="00494FF0" w:rsidRDefault="00B1233B" w:rsidP="00B123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Internship in Public Company [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M:0.68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;</w:t>
            </w:r>
            <w:r w:rsidRPr="006351B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SD:0.47</w:t>
            </w:r>
            <w:r w:rsidRPr="00494FF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1544E9F9" w14:textId="77777777" w:rsidR="00B1233B" w:rsidRDefault="00B1233B" w:rsidP="00B1233B">
      <w:pPr>
        <w:rPr>
          <w:rFonts w:ascii="Times New Roman" w:hAnsi="Times New Roman" w:cs="Times New Roman"/>
          <w:sz w:val="22"/>
          <w:szCs w:val="22"/>
        </w:rPr>
      </w:pPr>
    </w:p>
    <w:p w14:paraId="20256AEA" w14:textId="1E935587" w:rsidR="00B1233B" w:rsidRPr="00B6666D" w:rsidRDefault="00B1233B" w:rsidP="00B1233B">
      <w:pPr>
        <w:rPr>
          <w:rFonts w:ascii="Times New Roman" w:hAnsi="Times New Roman" w:cs="Times New Roman"/>
          <w:sz w:val="22"/>
          <w:szCs w:val="22"/>
        </w:rPr>
      </w:pPr>
      <w:r w:rsidRPr="00494FF0">
        <w:rPr>
          <w:rFonts w:ascii="Times New Roman" w:hAnsi="Times New Roman" w:cs="Times New Roman"/>
          <w:sz w:val="22"/>
          <w:szCs w:val="22"/>
        </w:rPr>
        <w:t xml:space="preserve">We run an OLS regression using </w:t>
      </w:r>
      <w:r w:rsidRPr="00B1233B">
        <w:rPr>
          <w:rFonts w:ascii="Times New Roman" w:hAnsi="Times New Roman" w:cs="Times New Roman"/>
          <w:b/>
          <w:bCs/>
          <w:sz w:val="22"/>
          <w:szCs w:val="22"/>
        </w:rPr>
        <w:t>internship base salary</w:t>
      </w:r>
      <w:r w:rsidRPr="00494FF0">
        <w:rPr>
          <w:rFonts w:ascii="Times New Roman" w:hAnsi="Times New Roman" w:cs="Times New Roman"/>
          <w:sz w:val="22"/>
          <w:szCs w:val="22"/>
        </w:rPr>
        <w:t xml:space="preserve"> as our dependent variable, masculine career </w:t>
      </w:r>
      <w:r w:rsidRPr="762D78CF">
        <w:rPr>
          <w:rFonts w:ascii="Times New Roman" w:hAnsi="Times New Roman" w:cs="Times New Roman"/>
          <w:sz w:val="22"/>
          <w:szCs w:val="22"/>
        </w:rPr>
        <w:t>women</w:t>
      </w:r>
      <w:r w:rsidRPr="00494FF0">
        <w:rPr>
          <w:rFonts w:ascii="Times New Roman" w:hAnsi="Times New Roman" w:cs="Times New Roman"/>
          <w:sz w:val="22"/>
          <w:szCs w:val="22"/>
        </w:rPr>
        <w:t xml:space="preserve"> and feminine career </w:t>
      </w:r>
      <w:r w:rsidRPr="762D78CF">
        <w:rPr>
          <w:rFonts w:ascii="Times New Roman" w:hAnsi="Times New Roman" w:cs="Times New Roman"/>
          <w:sz w:val="22"/>
          <w:szCs w:val="22"/>
        </w:rPr>
        <w:t>women</w:t>
      </w:r>
      <w:r w:rsidRPr="00494FF0">
        <w:rPr>
          <w:rFonts w:ascii="Times New Roman" w:hAnsi="Times New Roman" w:cs="Times New Roman"/>
          <w:sz w:val="22"/>
          <w:szCs w:val="22"/>
        </w:rPr>
        <w:t xml:space="preserve"> as our main independent variables of interest (omitted</w:t>
      </w:r>
      <w:r w:rsidRPr="762D78CF">
        <w:rPr>
          <w:rFonts w:ascii="Times New Roman" w:hAnsi="Times New Roman" w:cs="Times New Roman"/>
          <w:sz w:val="22"/>
          <w:szCs w:val="22"/>
        </w:rPr>
        <w:t>: women with</w:t>
      </w:r>
      <w:r w:rsidRPr="00494FF0">
        <w:rPr>
          <w:rFonts w:ascii="Times New Roman" w:hAnsi="Times New Roman" w:cs="Times New Roman"/>
          <w:sz w:val="22"/>
          <w:szCs w:val="22"/>
        </w:rPr>
        <w:t xml:space="preserve"> all other backgrounds</w:t>
      </w:r>
      <w:r w:rsidRPr="762D78CF">
        <w:rPr>
          <w:rFonts w:ascii="Times New Roman" w:hAnsi="Times New Roman" w:cs="Times New Roman"/>
          <w:sz w:val="22"/>
          <w:szCs w:val="22"/>
        </w:rPr>
        <w:t xml:space="preserve"> – i.e., not feminine or masculine career women</w:t>
      </w:r>
      <w:r w:rsidRPr="00494FF0">
        <w:rPr>
          <w:rFonts w:ascii="Times New Roman" w:hAnsi="Times New Roman" w:cs="Times New Roman"/>
          <w:sz w:val="22"/>
          <w:szCs w:val="22"/>
        </w:rPr>
        <w:t xml:space="preserve">), controlling for demographics, human capital, hiring source, internship characteristics (Table </w:t>
      </w:r>
      <w:r>
        <w:rPr>
          <w:rFonts w:ascii="Times New Roman" w:hAnsi="Times New Roman" w:cs="Times New Roman"/>
          <w:sz w:val="22"/>
          <w:szCs w:val="22"/>
        </w:rPr>
        <w:t>G</w:t>
      </w:r>
      <w:r w:rsidRPr="00494FF0">
        <w:rPr>
          <w:rFonts w:ascii="Times New Roman" w:hAnsi="Times New Roman" w:cs="Times New Roman"/>
          <w:sz w:val="22"/>
          <w:szCs w:val="22"/>
        </w:rPr>
        <w:t xml:space="preserve">3 below). </w:t>
      </w:r>
    </w:p>
    <w:p w14:paraId="05E32CD5" w14:textId="77777777" w:rsidR="00B1233B" w:rsidRDefault="00B1233B" w:rsidP="00B1233B">
      <w:pP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494FF0">
        <w:rPr>
          <w:rFonts w:ascii="Times New Roman" w:hAnsi="Times New Roman" w:cs="Times New Roman"/>
          <w:b/>
          <w:sz w:val="22"/>
          <w:szCs w:val="22"/>
        </w:rPr>
        <w:t xml:space="preserve">Table </w:t>
      </w:r>
      <w:r>
        <w:rPr>
          <w:rFonts w:ascii="Times New Roman" w:hAnsi="Times New Roman" w:cs="Times New Roman"/>
          <w:b/>
          <w:sz w:val="22"/>
          <w:szCs w:val="22"/>
        </w:rPr>
        <w:t>G</w:t>
      </w:r>
      <w:r w:rsidRPr="00494FF0">
        <w:rPr>
          <w:rFonts w:ascii="Times New Roman" w:hAnsi="Times New Roman" w:cs="Times New Roman"/>
          <w:b/>
          <w:sz w:val="22"/>
          <w:szCs w:val="22"/>
        </w:rPr>
        <w:t xml:space="preserve">3. OLS model predicting the effects of covariates on internship </w:t>
      </w:r>
    </w:p>
    <w:p w14:paraId="773BAB90" w14:textId="77777777" w:rsidR="00B1233B" w:rsidRPr="00494FF0" w:rsidRDefault="00B1233B" w:rsidP="00B1233B">
      <w:pP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494FF0">
        <w:rPr>
          <w:rFonts w:ascii="Times New Roman" w:hAnsi="Times New Roman" w:cs="Times New Roman"/>
          <w:b/>
          <w:sz w:val="22"/>
          <w:szCs w:val="22"/>
        </w:rPr>
        <w:t>base salary (n = 182)</w:t>
      </w:r>
      <w:r>
        <w:rPr>
          <w:rFonts w:ascii="Times New Roman" w:hAnsi="Times New Roman" w:cs="Times New Roman"/>
          <w:b/>
          <w:sz w:val="22"/>
          <w:szCs w:val="22"/>
        </w:rPr>
        <w:t>.</w:t>
      </w:r>
    </w:p>
    <w:tbl>
      <w:tblPr>
        <w:tblStyle w:val="TableGrid"/>
        <w:tblW w:w="834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204"/>
        <w:gridCol w:w="1086"/>
        <w:gridCol w:w="966"/>
        <w:gridCol w:w="280"/>
        <w:gridCol w:w="188"/>
        <w:gridCol w:w="167"/>
        <w:gridCol w:w="365"/>
        <w:gridCol w:w="735"/>
        <w:gridCol w:w="358"/>
      </w:tblGrid>
      <w:tr w:rsidR="00B1233B" w:rsidRPr="00852BAD" w14:paraId="015016F8" w14:textId="77777777" w:rsidTr="00A752F8">
        <w:trPr>
          <w:gridAfter w:val="5"/>
          <w:wAfter w:w="1810" w:type="dxa"/>
        </w:trPr>
        <w:tc>
          <w:tcPr>
            <w:tcW w:w="4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319864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00F84" w14:textId="77777777" w:rsidR="00B1233B" w:rsidRPr="00852BAD" w:rsidRDefault="00B1233B" w:rsidP="00A752F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b/>
                <w:sz w:val="20"/>
                <w:szCs w:val="20"/>
              </w:rPr>
              <w:t>Model 1</w:t>
            </w:r>
          </w:p>
        </w:tc>
      </w:tr>
      <w:tr w:rsidR="00B1233B" w:rsidRPr="00852BAD" w14:paraId="4A8C4D89" w14:textId="77777777" w:rsidTr="00A752F8">
        <w:trPr>
          <w:gridAfter w:val="3"/>
          <w:wAfter w:w="1455" w:type="dxa"/>
        </w:trPr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8DDDAA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DBE17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     Beta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25CFB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    SE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6074A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B27056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6A9535C7" w14:textId="77777777" w:rsidTr="00A752F8">
        <w:trPr>
          <w:gridAfter w:val="5"/>
          <w:wAfter w:w="1810" w:type="dxa"/>
          <w:cantSplit/>
          <w:trHeight w:hRule="exact" w:val="216"/>
        </w:trPr>
        <w:tc>
          <w:tcPr>
            <w:tcW w:w="4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8766C0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Candidate Demographics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7D8F6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F2DFA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7AA19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3D8F04D1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793D0807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U.S. Citizen 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3569F49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-1510.81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3CD95565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4363.53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ADC5ED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448F711D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32B8992C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Race: White (Omitted All Else) 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6ED8FF4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1589.45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15C54B6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3435.34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E9E8A9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0D132DB3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4DF33795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Married 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06A8250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985.23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7BA02A9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4706.00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8FE363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3B5A351C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33CCF29C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Age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5884288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576.77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114C04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825.18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144D2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4A17BBE5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0EB44093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Highest degree – Graduate (Mother)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341E133B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233.78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00D4916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3595.28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DA12FF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5BDCD7AD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0B901DC8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Highest degree – Graduate (Father)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32D3301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-2334.35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AE993B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3414.47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3A7E6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233B" w:rsidRPr="00852BAD" w14:paraId="5035BA5A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424AFFBC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Candidate Human Capital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52419AC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39DA8E3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EC55A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233B" w:rsidRPr="00852BAD" w14:paraId="548A5241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383AF26D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Accepted in First Round Admissions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4873105F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2730.54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0147DF0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3470.38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43290B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233B" w:rsidRPr="00852BAD" w14:paraId="760F3DB9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598262F3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Attended </w:t>
            </w:r>
            <w:proofErr w:type="gramStart"/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Top-20</w:t>
            </w:r>
            <w:proofErr w:type="gramEnd"/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Undergraduate School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7A1AEE3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5737.37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7631FAC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3937.74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E06FE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233B" w:rsidRPr="00852BAD" w14:paraId="5B458940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41BFE15C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Undergraduate Degree – Business Concentration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793569B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-4727.11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1124EBB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3203.59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3B6B4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34EE7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43ACDAE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956353F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6CE12352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15AF5483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GMAT - Quantitative Percentage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0249ED8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53.56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929EF8A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122.69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D77461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985F4A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0C8C809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052EBBA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180B18CC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1414E918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GMAT Verbal Percentage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013EEB3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89.46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5D1E72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156.60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9EBFE1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33FCD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5676D53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27DE590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69F759B7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7CC3121D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Pre-MBA Work Experience - # of Orgs 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629AD1BA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-355.87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86CBBB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1163.49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693717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73334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7F827D3C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4C0B563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79E47AD9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5139A43C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Pre-MBA Work Experience - Months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2B5E7B1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-61.14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2A4433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43.69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B49C55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DE378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690611C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28E525B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5AE05265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4D49DED4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Hiring Method 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25F6389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71E4EC7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4F75C0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654AB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05EF89E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18AF4DB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637AEE64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6AC5C88D" w14:textId="77777777" w:rsidR="00B1233B" w:rsidRPr="00852BAD" w:rsidRDefault="00B1233B" w:rsidP="00A752F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Employer Invited Interview (On Campus)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40ABBD9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14945.49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179500C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4657.50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4BB19A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**</w:t>
            </w: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E93C95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12C5FF9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0EB071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2B684D04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7E185CA6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Candidate Initiated Interview (On Campus)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07A742D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16562.64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36BC1995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5621.07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2E3D0C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**</w:t>
            </w: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E8DFFC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59E58C3B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6418A6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08845D2A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5B5F6EFD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Candidate Found on Own (No School Help)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7731C64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-7963.55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4B8FD6D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6975.13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313870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4F0E15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4ADC1CF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794FE15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1BA772AC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58F6BB4B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Firm-Sponsored MBA (Paid Tuition)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0C7C1E7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-39677.54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10A881A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15171.25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82009D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**</w:t>
            </w: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E5BE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7FF98B9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236CAFF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072128F2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01E6DF18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Candidate Negotiated Internship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11094E7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-10791.04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2D13442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12795.92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29993A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82DD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7333A74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1FA48F7B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45C1A5D6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1E2C756D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Number of Internship Offers Received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2AA1A23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1922.64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15D862EF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1547.62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582D96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D9A743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56F2920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32D8E47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7AFAC4CE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3103DF34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2008 Cohort (Graduation Year)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7C96AD45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-7369.85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3B82390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3243.86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2E99C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58C94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3C2DBCAC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41ABE84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150B5725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015D0AF3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Internship 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6979C65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7FBB156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310A40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63206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58DFD40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1DD5257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5AB3BC84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6F1AE527" w14:textId="77777777" w:rsidR="00B1233B" w:rsidRPr="00852BAD" w:rsidRDefault="00B1233B" w:rsidP="00A752F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Internship in Investment Banking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75D60AA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6755.30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2F6330F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4926.93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5B13AF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0ED5C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142BE56C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730D279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3A0A8306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3C5401E0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Internship in Management Consulting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7DD8B3C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30302.22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7D74FAF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4434.50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CC6EFC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***</w:t>
            </w: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CA754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3E0182A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AFD148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4164181E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40514530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Internship in Marketing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08D80B4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-6413.01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3351ED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4403.64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EC4671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5722F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3FE4FCE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4EC6F2F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1C096FFD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37FE12B0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Internship in U.S.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291FB0F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-6910.38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3FD4FB6D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4732.80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BE5C90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F1E39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7FB50B8B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F88BEB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2B891BA2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3119F9E7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Internship in Public Company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4C94E73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6808.85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0776E9B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3873.21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F10F48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18"/>
                <w:szCs w:val="18"/>
              </w:rPr>
              <w:t>†</w:t>
            </w: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E43C6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4FED65C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6166459A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74C330FF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45F5E4E7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Candidate Gendered Background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055B3D99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1856DB9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3314DC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B4101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5FD93557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2AE02A4A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2C0D208F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7F3B97DA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762D78C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Masculine Career Woman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2C3D71B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10387.81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4C406C7F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5001.38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8F1702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727D85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6D463054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38B8FEA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7FFE7EF8" w14:textId="77777777" w:rsidTr="00A752F8">
        <w:trPr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0EA6DF06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762D78C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Feminine Career Woman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14:paraId="32C6B130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-2245.81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0B884745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5405.60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22EAD3" w14:textId="77777777" w:rsidR="00B1233B" w:rsidRPr="00852BAD" w:rsidRDefault="00B1233B" w:rsidP="00A752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976271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3EA84EF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9E9F8E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B1233B" w:rsidRPr="00852BAD" w14:paraId="6BFAF890" w14:textId="77777777" w:rsidTr="00A752F8">
        <w:trPr>
          <w:gridAfter w:val="4"/>
          <w:wAfter w:w="1622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59F41E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Constant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6FEAF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58265.02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56CF8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28676.51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82476D" w14:textId="77777777" w:rsidR="00B1233B" w:rsidRPr="00852BAD" w:rsidRDefault="00B1233B" w:rsidP="00A752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16"/>
                <w:szCs w:val="16"/>
                <w:vertAlign w:val="superscript"/>
              </w:rPr>
              <w:t>*</w:t>
            </w:r>
          </w:p>
        </w:tc>
      </w:tr>
      <w:tr w:rsidR="00B1233B" w:rsidRPr="00852BAD" w14:paraId="3E0FD63C" w14:textId="77777777" w:rsidTr="00A752F8">
        <w:trPr>
          <w:gridAfter w:val="3"/>
          <w:wAfter w:w="1458" w:type="dxa"/>
          <w:cantSplit/>
          <w:trHeight w:hRule="exact" w:val="216"/>
        </w:trPr>
        <w:tc>
          <w:tcPr>
            <w:tcW w:w="4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1E8F98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20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77879F" w14:textId="77777777" w:rsidR="00B1233B" w:rsidRPr="00852BAD" w:rsidRDefault="00B1233B" w:rsidP="00A75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sz w:val="20"/>
                <w:szCs w:val="20"/>
              </w:rPr>
              <w:t>182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9AAA96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8F35C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233B" w:rsidRPr="00852BAD" w14:paraId="6ADD53A1" w14:textId="77777777" w:rsidTr="00A752F8">
        <w:trPr>
          <w:gridAfter w:val="3"/>
          <w:wAfter w:w="1458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</w:tcPr>
          <w:p w14:paraId="009A90B2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R-squared</w:t>
            </w:r>
          </w:p>
        </w:tc>
        <w:tc>
          <w:tcPr>
            <w:tcW w:w="20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DA86C" w14:textId="77777777" w:rsidR="00B1233B" w:rsidRPr="00852BAD" w:rsidRDefault="00B1233B" w:rsidP="00A75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5231412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5DDD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233B" w:rsidRPr="00852BAD" w14:paraId="09BB9DBA" w14:textId="77777777" w:rsidTr="00A752F8">
        <w:trPr>
          <w:gridAfter w:val="3"/>
          <w:wAfter w:w="1458" w:type="dxa"/>
          <w:cantSplit/>
          <w:trHeight w:hRule="exact" w:val="216"/>
        </w:trPr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DE3A5A" w14:textId="77777777" w:rsidR="00B1233B" w:rsidRPr="00852BAD" w:rsidRDefault="00B1233B" w:rsidP="00A752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Adjusted R-squared</w:t>
            </w:r>
          </w:p>
        </w:tc>
        <w:tc>
          <w:tcPr>
            <w:tcW w:w="20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717A12" w14:textId="77777777" w:rsidR="00B1233B" w:rsidRPr="00852BAD" w:rsidRDefault="00B1233B" w:rsidP="00A752F8">
            <w:pPr>
              <w:jc w:val="center"/>
              <w:rPr>
                <w:rFonts w:ascii="Times New Roman" w:hAnsi="Times New Roman" w:cs="Times New Roman"/>
              </w:rPr>
            </w:pPr>
            <w:r w:rsidRPr="00852B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64C32E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08FDA" w14:textId="77777777" w:rsidR="00B1233B" w:rsidRPr="00852BAD" w:rsidRDefault="00B1233B" w:rsidP="00A752F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466B5EEC" w14:textId="03F3A08E" w:rsidR="00B1233B" w:rsidRDefault="00B1233B">
      <w:r w:rsidRPr="00852BAD">
        <w:rPr>
          <w:rFonts w:ascii="Times New Roman" w:hAnsi="Times New Roman" w:cs="Times New Roman"/>
          <w:i/>
          <w:sz w:val="18"/>
          <w:szCs w:val="18"/>
        </w:rPr>
        <w:t>Not</w:t>
      </w:r>
      <w:r w:rsidRPr="007A5D1A">
        <w:rPr>
          <w:rFonts w:ascii="Times New Roman" w:hAnsi="Times New Roman" w:cs="Times New Roman"/>
          <w:i/>
          <w:sz w:val="18"/>
          <w:szCs w:val="18"/>
        </w:rPr>
        <w:t>e</w:t>
      </w:r>
      <w:r w:rsidRPr="00852BAD">
        <w:rPr>
          <w:rFonts w:ascii="Times New Roman" w:hAnsi="Times New Roman" w:cs="Times New Roman"/>
          <w:sz w:val="18"/>
          <w:szCs w:val="18"/>
        </w:rPr>
        <w:t xml:space="preserve">: *** significant at .001, ** significant at .01, *significant at .05, † significant at .10. </w:t>
      </w:r>
    </w:p>
    <w:sectPr w:rsidR="00B12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8028A"/>
    <w:multiLevelType w:val="hybridMultilevel"/>
    <w:tmpl w:val="31EEB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5E56D6"/>
    <w:multiLevelType w:val="hybridMultilevel"/>
    <w:tmpl w:val="11F0A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797BCB"/>
    <w:multiLevelType w:val="hybridMultilevel"/>
    <w:tmpl w:val="FDC03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4732BC3"/>
    <w:multiLevelType w:val="hybridMultilevel"/>
    <w:tmpl w:val="22D21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0169024">
    <w:abstractNumId w:val="3"/>
  </w:num>
  <w:num w:numId="2" w16cid:durableId="1796484276">
    <w:abstractNumId w:val="0"/>
  </w:num>
  <w:num w:numId="3" w16cid:durableId="635988681">
    <w:abstractNumId w:val="2"/>
  </w:num>
  <w:num w:numId="4" w16cid:durableId="2088771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3B"/>
    <w:rsid w:val="00600115"/>
    <w:rsid w:val="00A459DB"/>
    <w:rsid w:val="00B1233B"/>
    <w:rsid w:val="00D03997"/>
    <w:rsid w:val="00D86A0A"/>
    <w:rsid w:val="00E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95C3B"/>
  <w15:chartTrackingRefBased/>
  <w15:docId w15:val="{230E2D47-EF4E-E24C-9677-23F6B653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233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Merluzzi, Jennifer</dc:creator>
  <cp:keywords/>
  <dc:description/>
  <cp:lastModifiedBy>Merluzzi, Jennifer</cp:lastModifiedBy>
  <cp:revision>1</cp:revision>
  <dcterms:created xsi:type="dcterms:W3CDTF">2025-10-22T01:06:00Z</dcterms:created>
  <dcterms:modified xsi:type="dcterms:W3CDTF">2025-10-22T01:10:00Z</dcterms:modified>
</cp:coreProperties>
</file>