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</w:t>
      </w:r>
      <w:r w:rsidDel="00000000" w:rsidR="00000000" w:rsidRPr="00000000">
        <w:rPr>
          <w:rtl w:val="0"/>
        </w:rPr>
        <w:t xml:space="preserve"> 31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Implement website interactivity: 5 points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 Write  architecture documentation: 5 points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Implement website interactivity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Story 2: Create Personalization section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Story 6: Continue making Menu options for other sections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4:  Write architecture documentation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checklist and more features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Johnkerby Joseph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5:Creating and adding features to the workout log+progress/stats page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