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0" w:line="340" w:lineRule="auto"/>
        <w:jc w:val="center"/>
      </w:pPr>
      <w:r>
        <w:rPr>
          <w:b/>
          <w:bCs/>
          <w:color w:val="1F4E5F"/>
          <w:sz w:val="48"/>
          <w:szCs w:val="48"/>
        </w:rPr>
        <w:t xml:space="preserve">Backlog Sprint — Fase 0 (Fondasi)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digimaestro.id — Asisten Website UMKM via WhatsApp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Versi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2.0 — Fokus tunggal digimaestro.id (bantuanpajak.id diparkir); integrasi alur kerja GLM 5.2 + TestSprite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Durasi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4 minggu (Sprint 0.1 – 0.4, masing-masing 1 minggu)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Tim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1–2 developer dibantu AI coding agent (GLM 5.2); QA otomatis: TestSprite; Product Owner: Darusman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Estimasi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 ≤ 0,5 hari; M ≤ 2 hari; L ≤ 4 hari (per developer, dengan bantuan AI agent)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Acuan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SRS v1.2, FRD v1.2, GTM digimaestro, Panduan Setup Development (dok. 09)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Prinsip Fase 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Satu fokus: </w:t>
      </w:r>
      <w:r>
        <w:rPr>
          <w:sz w:val="22"/>
          <w:szCs w:val="22"/>
        </w:rPr>
        <w:t xml:space="preserve">seluruh kapasitas untuk digimaestro.id. Skema data tetap menyertakan kolom brandId (biaya nol sekarang) agar bantuanpajak.id dapat menumpang platform yang sama di masa depan tanpa migrasi — tapi tidak ada satu pun tugas bantuanpajak di fase ini.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Vertical slice lebih dulu: </w:t>
      </w:r>
      <w:r>
        <w:rPr>
          <w:sz w:val="22"/>
          <w:szCs w:val="22"/>
        </w:rPr>
        <w:t xml:space="preserve">target fase ini adalah satu alur tipis end-to-end yang membuktikan seluruh arsitektur: pesan WA → wawancara mini → agent merakit situs contoh → build Astro → deploy otomatis ke shared hosting → live ber-HTTPS.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Jalur kritis eksternal jalan duluan: </w:t>
      </w:r>
      <w:r>
        <w:rPr>
          <w:sz w:val="22"/>
          <w:szCs w:val="22"/>
        </w:rPr>
        <w:t xml:space="preserve">verifikasi Meta Business + WABA, akun Xendit, kredensial cPanel/SSH, dan API key LLM diurus hari pertama — semuanya punya lead time di luar kendali tim.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Kualitas sejak awal, ditegakkan mesin: </w:t>
      </w:r>
      <w:r>
        <w:rPr>
          <w:sz w:val="22"/>
          <w:szCs w:val="22"/>
        </w:rPr>
        <w:t xml:space="preserve">TypeScript strict, lint, unit test wajib (CI hijau = syarat merge), dan TestSprite menjalankan QA otomatis terhadap setiap slice yang selesai.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Disiplin AI-assisted development: </w:t>
      </w:r>
      <w:r>
        <w:rPr>
          <w:sz w:val="22"/>
          <w:szCs w:val="22"/>
        </w:rPr>
        <w:t xml:space="preserve">satu tugas backlog = satu sesi GLM 5.2 dengan konteks AGENTS.md (aturan arsitektur dari SRS); manusia mereview setiap PR. Rincian di dokumen 09.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Sprint 0.1 — Fondasi Teknis &amp; Jalur Kritis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EPIC-00: Administratif Jalur Kritis (Owner: PO, paralel sepanjang fase)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T-001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Ajukan verifikasi Meta Business + 1 nomor WABA digimaestro via Cloud API/BSP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Nomor berstatus approved &amp; bisa kirim-terima di sandbox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T-002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Registrasi Xendit (aktifkan recurring); kumpulkan kredensial cPanel/SSH shared hosting; sewa VPS 4vCPU/8GB DC Indonesia; arahkan DNS digimaestro.id; dapatkan API key DeepSeek &amp; GLM (pembanding)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Semua kredensial di password manager; VPS bisa di-SSH; DNS resolve; kedua API key teruji curl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EPIC-01: Monorepo, CI &amp; Perkakas AI Dev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T-010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Inisiasi monorepo pnpm + Turborepo: apps/api, apps/worker, apps/portal, packages/core, packages/adapters, packages/sites-kit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pnpm build &amp; pnpm test hijau dari akar; struktur lapisan sesuai SRS 4.1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T-011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CI GitHub Actions: lint (ESLint 9) + typecheck + Vitest; branch protection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 tanpa CI hijau tidak bisa merge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T-012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Docker Compose dev &amp; prod: postgres, redis, caddy, api, worker, n8n, umami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docker compose up menyalakan semua servis di VPS &amp; lokal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T-013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Setup AI dev tooling: harness coding agent dengan model GLM 5.2 + berkas AGENTS.md (aturan arsitektur, larangan, definisi selesai) + template prompt per jenis tugas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Sesi percobaan: agent menyelesaikan 1 tugas S mengikuti aturan tanpa pelanggaran lint/arsitektur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T-014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Setup TestSprite: hubungkan via MCP ke lingkungan dev, uji coba generate &amp; run test dari 1 endpoint contoh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Laporan TestSprite pertama dihasilkan dan bisa dibaca tim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EPIC-02: Skema Data Inti &amp; Multi-Tenant Guard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T-020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Prisma schema inti: Tenant (dengan brandId), User, Conversation, Message, Website, Revision, AgentJob, LlmUsage, AuditLog (+ migrasi)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Migrate jalan di CI; seed tenant uji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T-021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Repository layer dengan tenant guard (setiap query wajib tenantId) + uji kebocoran lintas tenant (NFR-09)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Test membuktikan query tanpa tenantId gagal kompilasi/runtime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Sprint 0.2 — Kanal Masuk-Keluar (CHN)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EPIC-03: WhatsApp Gateway (FR-CHN-001/002/004/005)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T-030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Webhook WABA: verifikasi signature, dedup providerMsgId, normalisasi pesan (teks, media, tombol) → antrean BullMQ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Payload rekaman nyata terproses idempoten; duplikat tidak berefek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T-031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Pengirim pesan keluar: teks, media, interactive buttons + rate limit per tenant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Pesan terkirim; uji beban ringan lolos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T-032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Echo-bot persona digimaestro (smoke test kanal)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Balasan echo &lt; 2 dtk p95 (NFR-02)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T-033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Media ingest: unduh media WA → object storage per tenant + kompresi dasar (FR-MED-001/002)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Foto terkirim via WA muncul di galeri tenant dalam format teroptimasi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EPIC-04: Web Chat Dasar (FR-CHN-003)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T-040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Endpoint WS/SSE chat + widget minimal di portal; riwayat tersimpan ke Conversation/Message yang sama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Chat web &amp; WA tenant yang sama tampil dalam satu riwayat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Sprint 0.3 — Otak: LLM, MCP &amp; Vertical Slice Builder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EPIC-05: LLM Abstraction + MCP Skeleton (FR-AGT-008/010)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T-050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LlmJsonPort + DeepSeekAdapter (dan GlmAdapter sebagai pembanding — keduanya OpenAI-compatible): structured output tervalidasi Zod, retry/self-repair, pencatatan LlmUsage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Test kontrak lulus pada kedua adapter &amp; mock deterministik; laporan biaya/kualitas 20 prompt uji untuk memilih default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T-051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MCP server skeleton (in-process) + bridge function-calling; tools pertama: sitebuilder-mcp.get_site_outline, apply_patch, ops-mcp.get_job_status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Model memanggil tool via bridge; setiap invokasi tercatat di AuditLog dengan scope tenant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T-052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Router intent dasar (interview | revisi | status | lainnya) + state percakapan (FR-CNV-001/002)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20 kalimat uji terklasifikasi ≥ 90% benar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EPIC-06: Slice Builder — Wawancara Mini → Situs Live (FR-AGT-001..003, FR-PUB-004/004b)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T-060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sites-kit v0: 6 section Astro (Hero, Tentang, Layanan, Galeri, Testimoni, Kontak) × 2 varian + 2 tema token + skema Zod per section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Site Document contoh ter-render; JS ≤ 50KB; Lighthouse ≥ 90 (NFR-01)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T-061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Wawancara mini via chat (5 slot: nama usaha, jenis, layanan, kontak, warna) → agent menghasilkan SitePlan + copywriting tervalidasi (self-repair maks 3x)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Dari brief uji, SitePlan valid dihasilkan &lt; 3 menit; NEEDS_INFO bekerja saat slot kosong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T-062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Pipeline publish: Site Document → astro build → artifact ke storage → RsyncSshDeployAdapter → cPanel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Satu perintah men-deploy situs contoh; HTTP 200 + smoke check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T-063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CpanelUapiAdapter: buat subdomain &lt;slug&gt;.digimaestro.id otomatis + verifikasi AutoSSL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Subdomain live ber-HTTPS tanpa langkah manual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T-064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Preview ber-token di VPS + tombol persetujuan di chat (FR-PUB-001..003 versi tipis)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Alur preview → setuju → publish berjalan dari WA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Sprint 0.4 — Operasional, QA &amp; Gerbang Keluar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EPIC-07: Ops (n8n, Umami, Alert) &amp; Billing Sandbox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T-070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Setup n8n + workflow alert pertama (job gagal &amp; webhook error → WA internal/email) via /internal/automation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Alert diterima saat job sengaja digagalkan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T-071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Setup Umami; pasang tracking di situs contoh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Kunjungan tercatat per website-id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T-072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Xendit sandbox: buat invoice + webhook status bayar idempoten → update Subscription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Pembayaran sandbox mengubah status tenant otomatis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T-073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Backup otomatis: dump Postgres harian ke object storage + runbook restore teruji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Restore diuji sekali dan berhasil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EPIC-08: QA Otomatis &amp; Pengerasan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700"/>
        <w:gridCol w:w="7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Tugas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 Terima (ringkas)</w:t>
            </w:r>
          </w:p>
        </w:tc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T-080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TestSprite test plan dari PRD/FRD untuk slice builder: alur wawancara→preview→publish, webhook idempoten, guard tenant, form error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Test plan direview PO; suite berjalan terhadap staging; temuan kritis = blocker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T-081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Regresi visual sites-kit (Playwright screenshot per section × tema) masuk CI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Perubahan visual tak disengaja terdeteksi CI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T-082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Log terstruktur + dashboard metrik minimal (job, token, biaya per tenant) di portal admin kasar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 melihat biaya AI per hari; anggaran harian per tenant aktif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T-083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Demo end-to-end ke PO: chat WA → wawancara → preview → setuju → situs live ber-HTTPS ≤ 30 menit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Demo lulus tanpa intervensi manual di tengah alur</w:t>
            </w:r>
          </w:p>
        </w:tc>
        <w:tc>
          <w:tcPr>
            <w:tcW w:type="dxa" w:w="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6. Definition of Done &amp; Gerbang Keluar Fase 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Semua tugas selesai; CI hijau; coverage use case inti ≥ 70%; suite TestSprite hijau tanpa temuan kritis; tidak ada kredensial di kode.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Gerbang utama: </w:t>
      </w:r>
      <w:r>
        <w:rPr>
          <w:sz w:val="22"/>
          <w:szCs w:val="22"/>
        </w:rPr>
        <w:t xml:space="preserve">dari pesan WA pertama hingga situs contoh live ber-HTTPS di subdomain ≤ 30 menit, otomatis penuh, dengan persetujuan via chat.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Keputusan data-driven yang harus keluar dari fase ini: </w:t>
      </w:r>
      <w:r>
        <w:rPr>
          <w:sz w:val="22"/>
          <w:szCs w:val="22"/>
        </w:rPr>
        <w:t xml:space="preserve">(1) pilihan LLM default produksi (DeepSeek vs GLM 5.2 — dari T-050); (2) estimasi COGS per tenant sebagai input finalisasi harga GTM; (3) konfirmasi shared hosting sanggup rsync/SSH atau perlu fallback FTP.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Sesudah Fase 0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Fase 1 (Builder Inti sesuai PRD: 12+ section, 3 tema, katalog &amp; blog, billing produksi, kuota) berjalan 6–8 minggu menuju 10 klien pilot. TestSprite dipertahankan sebagai gerbang QA setiap akhir sprint.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7. Risiko Sprint &amp; Antisipasi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5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Antisipasi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Verifikasi Meta molor (di luar kendali)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T-001 hari pertama; seluruh pengembangan bisa berjalan dengan web chat &amp; sandbox — tidak ada tugas yang memblok pada WABA</w:t>
            </w:r>
          </w:p>
        </w:tc>
      </w:tr>
      <w:tr>
        <w:tc>
          <w:tcPr>
            <w:tcW w:type="dxa" w:w="3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Shared hosting menolak SSH/rsync</w:t>
            </w:r>
          </w:p>
        </w:tc>
        <w:tc>
          <w:tcPr>
            <w:tcW w:type="dxa" w:w="5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Fallback FtpDeployAdapter sudah di desain (DeployPort); kemampuan hosting diuji minggu pertama (bagian T-002)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Kode hasil AI agent melanggar arsitektur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AGENTS.md + review manusia tiap PR + lint aturan impor antar-lapisan; pelanggaran = CI merah</w:t>
            </w:r>
          </w:p>
        </w:tc>
      </w:tr>
      <w:tr>
        <w:tc>
          <w:tcPr>
            <w:tcW w:type="dxa" w:w="3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Kualitas structured output LLM tidak stabil</w:t>
            </w:r>
          </w:p>
        </w:tc>
        <w:tc>
          <w:tcPr>
            <w:tcW w:type="dxa" w:w="5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Self-repair loop + golden set 20 brief; T-050 membandingkan 2 provider sebelum komitmen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Scope creep fitur di fase fondasi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 menolak semua tugas di luar dokumen ini; ide baru masuk backlog Fase 1</w:t>
            </w:r>
          </w:p>
        </w:tc>
      </w:tr>
    </w:tbl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Backlog Fase 0 – digimaestro.id  — 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2026-07-03T02:30:56.802Z</dcterms:created>
  <dcterms:modified xsi:type="dcterms:W3CDTF">2026-07-03T02:30:56.802Z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