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Описание примерного представления информации на сайте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Примерный интерфейс главной страницы сайта приведен на рисунке 1 в приложении.</w:t>
      </w:r>
    </w:p>
    <w:p>
      <w:pPr>
        <w:pStyle w:val="Normal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 первом обращении к сайту пользователь должен увидеть весь список жилья с кратким описанием характеристик, сгруппированного по виду жилья, иметь возможность задать условия для поиска жилья, удовлетворяющего его требованиям.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Все жилье должно быть сгруппировано по виду  (однокомнатные, двухкомнатные и т.д.).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каждой группы выводится свое наименование, а под наименованием группы выводится количество. В кратком описании жилья должны быть следующие характеристики: Фото, адрес, количество комнат, количество спальных мест, ближайшее метро, пиктограммы, описывающие наличие бытовой техники и других удобств. Цена аренды за сутки, если это краткосрочная аренда, и за месяц, если долгосрочная, должна выводиться более крупным шрифтом и ярким цветом. Наименования полей и текст содержимого полей должны различаться в цвете на уровне полутона. Шрифт, применяемый для описания должен быть четким, читабельным не расплывчатым, типа </w:t>
      </w:r>
      <w:r>
        <w:rPr>
          <w:rFonts w:cs="Times New Roman" w:ascii="Times New Roman" w:hAnsi="Times New Roman"/>
          <w:sz w:val="24"/>
          <w:szCs w:val="24"/>
          <w:lang w:val="en-US"/>
        </w:rPr>
        <w:t>Arial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Пользователю должна быть предоставлена возможность посмотреть подробное описание жилья с помощью клавиши «подробно», после нажатия которой, в новом окне должно быть представлено подробное описание жилья (см. рис 3). При выборе клавиши «Просмотреть все…», пользователю должен быть показан развернутый список всего жилья данной группы с кратким описанием. По умолчанию для просмотра на страницу должно выводиться по 10-20 объектов. Пользователю должна быть предоставлена возможность указать, сколько выводить объектов на странице, переходить со страницы на страницу.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Краткое описание жилья показано на рисунке 2.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361940" cy="1697355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Рис. 2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Примерный вид подробного описания жилья показано на рисунке 2.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709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32805" cy="2655570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Рис.3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подробном описании жилья должны быть следующие характеристики: слайд-шоу и возможность открыть фото большого размера в другом окне, адрес, район, метро (выпадающие списки), количество комнат, этаж, этажность здания, площадь жилья, количество спальных мест, описание бытовой техники, описание кухонных и других принадлежностей, расположение на карте, другая информация.  Крупным ярким шрифтом должна быть указана цена.  Необходимо предусмотреть возможность просмотра тарифа аренды по сезону примерно в таком виде рис.4.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026285" cy="117030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 4.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Подробная информация о ценах и сезонах (начало/окончание высогого/низкого сезонов) может быть представлена в новом окне.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График занятости жилья  должен быть представлен под описанием. Необходимо дать возможность пользователю устанавливать самостоятельно диапазон дат для удобства просмотра занятости объекта на срок больше, чем 3 месяца.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Заявка на бронирование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Заявка на бронирование</w:t>
      </w:r>
      <w:r>
        <w:rPr>
          <w:rFonts w:cs="Times New Roman" w:ascii="Times New Roman" w:hAnsi="Times New Roman"/>
          <w:sz w:val="24"/>
          <w:szCs w:val="24"/>
        </w:rPr>
        <w:t xml:space="preserve"> – предназначена для отправки информации Арендодателю о намерении арендовать объект.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Примерный вид заявки рис.5: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267585" cy="195580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Рис.5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Адрес объекта</w:t>
      </w:r>
      <w:r>
        <w:rPr>
          <w:rFonts w:cs="Times New Roman" w:ascii="Times New Roman" w:hAnsi="Times New Roman"/>
          <w:sz w:val="24"/>
          <w:szCs w:val="24"/>
        </w:rPr>
        <w:t xml:space="preserve"> заполняется автоматически</w:t>
      </w:r>
      <w:r>
        <w:rPr>
          <w:rFonts w:cs="Times New Roman" w:ascii="Times New Roman" w:hAnsi="Times New Roman"/>
          <w:b/>
          <w:sz w:val="24"/>
          <w:szCs w:val="24"/>
        </w:rPr>
        <w:t>. Ваше имя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</w:rPr>
        <w:t>е-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mail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</w:rPr>
        <w:t>телефон</w:t>
      </w:r>
      <w:r>
        <w:rPr>
          <w:rFonts w:cs="Times New Roman" w:ascii="Times New Roman" w:hAnsi="Times New Roman"/>
          <w:sz w:val="24"/>
          <w:szCs w:val="24"/>
        </w:rPr>
        <w:t xml:space="preserve"> заполняется из персональных данных. Если пользователь не ввел информацию во вкладке «личный кабинет-персональные данные», то эти поля должны быть отмечены значком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! </w:t>
      </w:r>
      <w:r>
        <w:rPr>
          <w:rFonts w:cs="Times New Roman" w:ascii="Times New Roman" w:hAnsi="Times New Roman"/>
          <w:sz w:val="24"/>
          <w:szCs w:val="24"/>
        </w:rPr>
        <w:t>(красный восклицательный знак) и кнопка «Отправить» остается  неактивной до тех пор пока обязательные для заполнения поля не будут заполнены. В этом случае после отправки заявки значения полей Ваше имя, е-mail, телефон должны сохраняться в персональных данных пользователя.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Поиск по заданным критериям</w:t>
      </w:r>
      <w:r>
        <w:rPr>
          <w:rFonts w:cs="Times New Roman" w:ascii="Times New Roman" w:hAnsi="Times New Roman"/>
          <w:sz w:val="24"/>
          <w:szCs w:val="24"/>
        </w:rPr>
        <w:t xml:space="preserve"> (город, район, метро, дата заезда-выезда, количество комнат). Поиск должен осуществляться по одному или нескольким условиям, с возможностью очистки полей для ввода нового условия.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Примерный вид меню поиска показан на рис. 6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54395" cy="906780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Рис.6</w:t>
      </w:r>
    </w:p>
    <w:p>
      <w:pPr>
        <w:pStyle w:val="Normal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Город и район</w:t>
      </w:r>
      <w:r>
        <w:rPr>
          <w:rFonts w:cs="Times New Roman" w:ascii="Times New Roman" w:hAnsi="Times New Roman"/>
          <w:sz w:val="24"/>
          <w:szCs w:val="24"/>
        </w:rPr>
        <w:t xml:space="preserve"> – Связанные  выпадающие списки;</w:t>
      </w:r>
    </w:p>
    <w:p>
      <w:pPr>
        <w:pStyle w:val="Normal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Дата заезда/выезда</w:t>
      </w:r>
      <w:r>
        <w:rPr>
          <w:rFonts w:cs="Times New Roman" w:ascii="Times New Roman" w:hAnsi="Times New Roman"/>
          <w:sz w:val="24"/>
          <w:szCs w:val="24"/>
        </w:rPr>
        <w:t xml:space="preserve"> – календарь, который должен появляться на экране при наведении курсора на поле;</w:t>
      </w:r>
    </w:p>
    <w:p>
      <w:pPr>
        <w:pStyle w:val="Normal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Комнат</w:t>
      </w:r>
      <w:r>
        <w:rPr>
          <w:rFonts w:cs="Times New Roman" w:ascii="Times New Roman" w:hAnsi="Times New Roman"/>
          <w:sz w:val="24"/>
          <w:szCs w:val="24"/>
        </w:rPr>
        <w:t xml:space="preserve"> – выпадающий список от 1 до 20;</w:t>
      </w:r>
    </w:p>
    <w:p>
      <w:pPr>
        <w:pStyle w:val="Normal"/>
        <w:ind w:left="709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left="709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Цена </w:t>
      </w:r>
      <w:r>
        <w:rPr>
          <w:rFonts w:cs="Times New Roman" w:ascii="Times New Roman" w:hAnsi="Times New Roman"/>
          <w:sz w:val="24"/>
          <w:szCs w:val="24"/>
        </w:rPr>
        <w:t>– поиск по цене.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Примерный вид поиска по цене на рис. 7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974850" cy="906780"/>
            <wp:effectExtent l="0" t="0" r="0" b="0"/>
            <wp:docPr id="6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Рис. 7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Пользователь бегунком должен установить минимальную и максимальную цену. Система должна из полного списка жилья  отобрать  то, которое удовлетворяет введенным ценовым условиям.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Группировки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Жилье должно группироваться по краткосрочной и долгосрочной аренде, виду жилья, району, метро, по расположению.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 выборе любой из групп должен разворачиваться список жилья.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Например: пользователь выбрал группу 2-комнатные квартиры. Список должен выглядеть примерно так рис.8: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806575" cy="2465070"/>
            <wp:effectExtent l="0" t="0" r="0" b="0"/>
            <wp:docPr id="7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Рис. 8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Неизменяемая часть сайта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Примерный вид неизменяемой части рис. 9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932805" cy="313817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Рис.9.</w:t>
      </w:r>
    </w:p>
    <w:p>
      <w:pPr>
        <w:pStyle w:val="Normal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Условия бронирования </w:t>
      </w:r>
      <w:r>
        <w:rPr>
          <w:rFonts w:cs="Times New Roman" w:ascii="Times New Roman" w:hAnsi="Times New Roman"/>
          <w:sz w:val="24"/>
          <w:szCs w:val="24"/>
        </w:rPr>
        <w:t>– текстовое описание условий бронирования</w:t>
      </w:r>
    </w:p>
    <w:p>
      <w:pPr>
        <w:pStyle w:val="Normal"/>
        <w:tabs>
          <w:tab w:val="clear" w:pos="708"/>
          <w:tab w:val="left" w:pos="142" w:leader="none"/>
        </w:tabs>
        <w:ind w:left="-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Контакты </w:t>
      </w:r>
      <w:r>
        <w:rPr>
          <w:rFonts w:cs="Times New Roman" w:ascii="Times New Roman" w:hAnsi="Times New Roman"/>
          <w:sz w:val="24"/>
          <w:szCs w:val="24"/>
        </w:rPr>
        <w:t>– все возможные контакты .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9247505" cy="4959985"/>
            <wp:effectExtent l="0" t="0" r="0" b="0"/>
            <wp:docPr id="9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6838" w:h="11906"/>
      <w:pgMar w:left="1134" w:right="1134" w:gutter="0" w:header="0" w:top="850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585b0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585b0f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Application>LibreOffice/7.3.1.3$Linux_X86_64 LibreOffice_project/30$Build-3</Application>
  <AppVersion>15.0000</AppVersion>
  <Pages>5</Pages>
  <Words>585</Words>
  <Characters>3848</Characters>
  <CharactersWithSpaces>4413</CharactersWithSpaces>
  <Paragraphs>48</Paragraphs>
  <Company>Emerald Labs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2012-05-18T08:20:00Z</dcterms:created>
  <dc:creator>Н-Д</dc:creator>
  <dc:description/>
  <dc:language>ru-RU</dc:language>
  <cp:lastModifiedBy/>
  <dcterms:modified xsi:type="dcterms:W3CDTF">2022-04-10T14:22:23Z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