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000000" w:space="1" w:sz="4" w:val="single"/>
        </w:pBdr>
        <w:tabs>
          <w:tab w:val="left" w:leader="none" w:pos="3544"/>
        </w:tabs>
        <w:spacing w:before="0" w:lineRule="auto"/>
        <w:ind w:left="-1260" w:right="-1056" w:firstLine="0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Darvin Patel</w:t>
      </w:r>
    </w:p>
    <w:p w:rsidR="00000000" w:rsidDel="00000000" w:rsidP="00000000" w:rsidRDefault="00000000" w:rsidRPr="00000000" w14:paraId="00000002">
      <w:pPr>
        <w:pStyle w:val="Heading1"/>
        <w:pBdr>
          <w:bottom w:color="000000" w:space="1" w:sz="4" w:val="single"/>
        </w:pBdr>
        <w:tabs>
          <w:tab w:val="left" w:leader="none" w:pos="3544"/>
        </w:tabs>
        <w:spacing w:before="0" w:lineRule="auto"/>
        <w:ind w:left="-1260" w:right="-1056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Brisbane, QLD 4059 | +61 426908969 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contact@darvinpatel.com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|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|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6390"/>
          <w:tab w:val="right" w:leader="none" w:pos="6480"/>
          <w:tab w:val="left" w:leader="none" w:pos="6210"/>
        </w:tabs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340"/>
        </w:tabs>
        <w:ind w:left="-1260" w:right="-1056" w:firstLine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  <w:tab w:val="left" w:leader="none" w:pos="8222"/>
        </w:tabs>
        <w:ind w:left="-1260" w:right="-1056" w:firstLine="0"/>
        <w:rPr>
          <w:rFonts w:ascii="Calibri" w:cs="Calibri" w:eastAsia="Calibri" w:hAnsi="Calibri"/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230"/>
          <w:tab w:val="left" w:leader="none" w:pos="8222"/>
        </w:tabs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Dedicated Cybersecurity Analyst with a Master's Degree in Information Technology - Cybersecurity and a proven track record in Automation. Seeking the role of Threat Analyst at Cofense, leveraging extensive experience in Microsoft Azure Sentinel SIEM, along with a strong educational background and certifications.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  <w:tab w:val="left" w:leader="none" w:pos="8222"/>
        </w:tabs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340"/>
        </w:tabs>
        <w:ind w:left="-1260" w:right="-1056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340"/>
        </w:tabs>
        <w:ind w:left="-1260" w:right="-1056" w:firstLine="0"/>
        <w:rPr>
          <w:rFonts w:ascii="Calibri" w:cs="Calibri" w:eastAsia="Calibri" w:hAnsi="Calibri"/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60" w:right="-1056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Master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Information Technology Management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(20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- 202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The University of Sydney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Sydney, Australia</w:t>
      </w:r>
    </w:p>
    <w:p w:rsidR="00000000" w:rsidDel="00000000" w:rsidP="00000000" w:rsidRDefault="00000000" w:rsidRPr="00000000" w14:paraId="0000000C">
      <w:pPr>
        <w:ind w:left="-1260" w:right="-1056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Master of Information Technology - Cybersecurity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(2019 - 2021) </w:t>
      </w:r>
    </w:p>
    <w:p w:rsidR="00000000" w:rsidDel="00000000" w:rsidP="00000000" w:rsidRDefault="00000000" w:rsidRPr="00000000" w14:paraId="0000000E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The University of Sydney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Sydney, Australia</w:t>
      </w:r>
    </w:p>
    <w:p w:rsidR="00000000" w:rsidDel="00000000" w:rsidP="00000000" w:rsidRDefault="00000000" w:rsidRPr="00000000" w14:paraId="0000000F">
      <w:pPr>
        <w:tabs>
          <w:tab w:val="left" w:leader="none" w:pos="2340"/>
        </w:tabs>
        <w:ind w:left="-1260" w:right="-1056" w:firstLine="0"/>
        <w:rPr>
          <w:rFonts w:ascii="Calibri" w:cs="Calibri" w:eastAsia="Calibri" w:hAnsi="Calibri"/>
          <w:b w:val="1"/>
          <w:color w:val="00000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60" w:right="-1056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Bachelor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Computer Science and Engineering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(2014 - 201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) </w:t>
      </w:r>
    </w:p>
    <w:p w:rsidR="00000000" w:rsidDel="00000000" w:rsidP="00000000" w:rsidRDefault="00000000" w:rsidRPr="00000000" w14:paraId="00000011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Nirma University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Ahmedabad, India</w:t>
      </w:r>
    </w:p>
    <w:p w:rsidR="00000000" w:rsidDel="00000000" w:rsidP="00000000" w:rsidRDefault="00000000" w:rsidRPr="00000000" w14:paraId="00000012">
      <w:pPr>
        <w:ind w:left="-1260" w:right="-105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60" w:right="-1056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Certifications:</w:t>
      </w:r>
    </w:p>
    <w:p w:rsidR="00000000" w:rsidDel="00000000" w:rsidP="00000000" w:rsidRDefault="00000000" w:rsidRPr="00000000" w14:paraId="00000014">
      <w:pPr>
        <w:ind w:left="-1260" w:right="-1056" w:firstLine="0"/>
        <w:rPr>
          <w:rFonts w:ascii="Calibri" w:cs="Calibri" w:eastAsia="Calibri" w:hAnsi="Calibri"/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60" w:right="-105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Azure SC-900: Microsoft Security, Compliance, and Identity 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60" w:right="-105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Azure SC-200: Microsoft Security Operations Analyst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(In Progress: Projected February 2023)</w:t>
      </w:r>
    </w:p>
    <w:p w:rsidR="00000000" w:rsidDel="00000000" w:rsidP="00000000" w:rsidRDefault="00000000" w:rsidRPr="00000000" w14:paraId="00000017">
      <w:pPr>
        <w:ind w:left="-1260" w:right="-105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Applied Skills: Configure SIEM security operations using Microsoft Sentinel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60" w:right="-105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Applied Skills: Secure Azure services and workloads with Microsoft Defender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60" w:right="-105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LPI Linux Essentials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60" w:right="-105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60" w:right="-1056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Skills:</w:t>
      </w:r>
    </w:p>
    <w:p w:rsidR="00000000" w:rsidDel="00000000" w:rsidP="00000000" w:rsidRDefault="00000000" w:rsidRPr="00000000" w14:paraId="0000001C">
      <w:pPr>
        <w:ind w:left="-1260" w:right="-1056" w:firstLine="0"/>
        <w:rPr>
          <w:rFonts w:ascii="Calibri" w:cs="Calibri" w:eastAsia="Calibri" w:hAnsi="Calibri"/>
          <w:b w:val="1"/>
          <w:sz w:val="10"/>
          <w:szCs w:val="10"/>
          <w:u w:val="single"/>
        </w:rPr>
        <w:sectPr>
          <w:headerReference r:id="rId19" w:type="default"/>
          <w:pgSz w:h="16840" w:w="11900" w:orient="portrait"/>
          <w:pgMar w:bottom="0" w:top="0" w:left="1800" w:right="1560" w:header="0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-360" w:firstLine="27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Scripting</w:t>
      </w:r>
    </w:p>
    <w:p w:rsidR="00000000" w:rsidDel="00000000" w:rsidP="00000000" w:rsidRDefault="00000000" w:rsidRPr="00000000" w14:paraId="0000001E">
      <w:pPr>
        <w:widowControl w:val="0"/>
        <w:ind w:left="-360" w:firstLine="27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Firewalls</w:t>
      </w:r>
    </w:p>
    <w:p w:rsidR="00000000" w:rsidDel="00000000" w:rsidP="00000000" w:rsidRDefault="00000000" w:rsidRPr="00000000" w14:paraId="0000001F">
      <w:pPr>
        <w:widowControl w:val="0"/>
        <w:ind w:left="-360" w:firstLine="27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Intrusion detection</w:t>
      </w:r>
    </w:p>
    <w:p w:rsidR="00000000" w:rsidDel="00000000" w:rsidP="00000000" w:rsidRDefault="00000000" w:rsidRPr="00000000" w14:paraId="00000020">
      <w:pPr>
        <w:widowControl w:val="0"/>
        <w:ind w:left="-360" w:firstLine="27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Incident response</w:t>
      </w:r>
    </w:p>
    <w:p w:rsidR="00000000" w:rsidDel="00000000" w:rsidP="00000000" w:rsidRDefault="00000000" w:rsidRPr="00000000" w14:paraId="00000021">
      <w:pPr>
        <w:widowControl w:val="0"/>
        <w:ind w:left="-360" w:firstLine="27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Threat assessment</w:t>
      </w:r>
    </w:p>
    <w:p w:rsidR="00000000" w:rsidDel="00000000" w:rsidP="00000000" w:rsidRDefault="00000000" w:rsidRPr="00000000" w14:paraId="00000022">
      <w:pPr>
        <w:widowControl w:val="0"/>
        <w:ind w:left="-360" w:firstLine="27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Threat detection</w:t>
      </w:r>
    </w:p>
    <w:p w:rsidR="00000000" w:rsidDel="00000000" w:rsidP="00000000" w:rsidRDefault="00000000" w:rsidRPr="00000000" w14:paraId="00000023">
      <w:pPr>
        <w:widowControl w:val="0"/>
        <w:ind w:left="-360" w:firstLine="27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Threat analysis</w:t>
      </w:r>
    </w:p>
    <w:p w:rsidR="00000000" w:rsidDel="00000000" w:rsidP="00000000" w:rsidRDefault="00000000" w:rsidRPr="00000000" w14:paraId="00000024">
      <w:pPr>
        <w:widowControl w:val="0"/>
        <w:ind w:left="-360" w:right="-360" w:firstLine="27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Vulnerability management</w:t>
      </w:r>
    </w:p>
    <w:p w:rsidR="00000000" w:rsidDel="00000000" w:rsidP="00000000" w:rsidRDefault="00000000" w:rsidRPr="00000000" w14:paraId="00000025">
      <w:pPr>
        <w:widowControl w:val="0"/>
        <w:ind w:left="-360" w:firstLine="27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Malware analysis</w:t>
      </w:r>
    </w:p>
    <w:p w:rsidR="00000000" w:rsidDel="00000000" w:rsidP="00000000" w:rsidRDefault="00000000" w:rsidRPr="00000000" w14:paraId="00000026">
      <w:pPr>
        <w:widowControl w:val="0"/>
        <w:ind w:left="-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Security auditing</w:t>
      </w:r>
    </w:p>
    <w:p w:rsidR="00000000" w:rsidDel="00000000" w:rsidP="00000000" w:rsidRDefault="00000000" w:rsidRPr="00000000" w14:paraId="00000027">
      <w:pPr>
        <w:widowControl w:val="0"/>
        <w:ind w:left="-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Security assessments</w:t>
      </w:r>
    </w:p>
    <w:p w:rsidR="00000000" w:rsidDel="00000000" w:rsidP="00000000" w:rsidRDefault="00000000" w:rsidRPr="00000000" w14:paraId="00000028">
      <w:pPr>
        <w:widowControl w:val="0"/>
        <w:ind w:left="-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Risk management</w:t>
      </w:r>
    </w:p>
    <w:p w:rsidR="00000000" w:rsidDel="00000000" w:rsidP="00000000" w:rsidRDefault="00000000" w:rsidRPr="00000000" w14:paraId="00000029">
      <w:pPr>
        <w:widowControl w:val="0"/>
        <w:ind w:left="-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Forensic Analysis</w:t>
      </w:r>
    </w:p>
    <w:p w:rsidR="00000000" w:rsidDel="00000000" w:rsidP="00000000" w:rsidRDefault="00000000" w:rsidRPr="00000000" w14:paraId="0000002A">
      <w:pPr>
        <w:widowControl w:val="0"/>
        <w:ind w:left="-360" w:right="-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Compliance management</w:t>
      </w:r>
    </w:p>
    <w:p w:rsidR="00000000" w:rsidDel="00000000" w:rsidP="00000000" w:rsidRDefault="00000000" w:rsidRPr="00000000" w14:paraId="0000002B">
      <w:pPr>
        <w:widowControl w:val="0"/>
        <w:ind w:left="-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Networking</w:t>
      </w:r>
    </w:p>
    <w:p w:rsidR="00000000" w:rsidDel="00000000" w:rsidP="00000000" w:rsidRDefault="00000000" w:rsidRPr="00000000" w14:paraId="0000002C">
      <w:pPr>
        <w:widowControl w:val="0"/>
        <w:ind w:left="-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Cloud security</w:t>
      </w:r>
    </w:p>
    <w:p w:rsidR="00000000" w:rsidDel="00000000" w:rsidP="00000000" w:rsidRDefault="00000000" w:rsidRPr="00000000" w14:paraId="0000002D">
      <w:pPr>
        <w:widowControl w:val="0"/>
        <w:ind w:left="-360" w:right="-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Identity and Access Management(IAM)</w:t>
      </w:r>
    </w:p>
    <w:p w:rsidR="00000000" w:rsidDel="00000000" w:rsidP="00000000" w:rsidRDefault="00000000" w:rsidRPr="00000000" w14:paraId="0000002E">
      <w:pPr>
        <w:widowControl w:val="0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Splunk</w:t>
      </w:r>
    </w:p>
    <w:p w:rsidR="00000000" w:rsidDel="00000000" w:rsidP="00000000" w:rsidRDefault="00000000" w:rsidRPr="00000000" w14:paraId="00000030">
      <w:pPr>
        <w:widowControl w:val="0"/>
        <w:ind w:right="-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Azure Sentinel</w:t>
      </w:r>
    </w:p>
    <w:p w:rsidR="00000000" w:rsidDel="00000000" w:rsidP="00000000" w:rsidRDefault="00000000" w:rsidRPr="00000000" w14:paraId="00000031">
      <w:pPr>
        <w:widowControl w:val="0"/>
        <w:ind w:right="-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MS Defender for Endpoint</w:t>
      </w:r>
    </w:p>
    <w:p w:rsidR="00000000" w:rsidDel="00000000" w:rsidP="00000000" w:rsidRDefault="00000000" w:rsidRPr="00000000" w14:paraId="00000032">
      <w:pPr>
        <w:widowControl w:val="0"/>
        <w:ind w:right="-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Wireshark</w:t>
      </w:r>
    </w:p>
    <w:p w:rsidR="00000000" w:rsidDel="00000000" w:rsidP="00000000" w:rsidRDefault="00000000" w:rsidRPr="00000000" w14:paraId="00000033">
      <w:pPr>
        <w:widowControl w:val="0"/>
        <w:ind w:right="-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Security Information Event Management (SIEM)</w:t>
      </w:r>
    </w:p>
    <w:p w:rsidR="00000000" w:rsidDel="00000000" w:rsidP="00000000" w:rsidRDefault="00000000" w:rsidRPr="00000000" w14:paraId="00000034">
      <w:pPr>
        <w:widowControl w:val="0"/>
        <w:ind w:right="-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Security orchestration, automation, and response (SOAR)</w:t>
      </w:r>
    </w:p>
    <w:p w:rsidR="00000000" w:rsidDel="00000000" w:rsidP="00000000" w:rsidRDefault="00000000" w:rsidRPr="00000000" w14:paraId="00000035">
      <w:pPr>
        <w:widowControl w:val="0"/>
        <w:rPr>
          <w:rFonts w:ascii="Calibri" w:cs="Calibri" w:eastAsia="Calibri" w:hAnsi="Calibri"/>
          <w:sz w:val="22"/>
          <w:szCs w:val="22"/>
        </w:rPr>
        <w:sectPr>
          <w:type w:val="continuous"/>
          <w:pgSz w:h="16840" w:w="11900" w:orient="portrait"/>
          <w:pgMar w:bottom="0" w:top="0" w:left="630" w:right="1080" w:header="708" w:footer="708"/>
          <w:cols w:equalWidth="0" w:num="3">
            <w:col w:space="720" w:w="2918.5"/>
            <w:col w:space="720" w:w="2918.5"/>
            <w:col w:space="0" w:w="291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Calibri" w:cs="Calibri" w:eastAsia="Calibri" w:hAnsi="Calibri"/>
          <w:sz w:val="22"/>
          <w:szCs w:val="22"/>
        </w:rPr>
        <w:sectPr>
          <w:type w:val="continuous"/>
          <w:pgSz w:h="16840" w:w="11900" w:orient="portrait"/>
          <w:pgMar w:bottom="0" w:top="0" w:left="1800" w:right="156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260" w:right="-1056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Home Lab/Projects:</w:t>
      </w:r>
    </w:p>
    <w:p w:rsidR="00000000" w:rsidDel="00000000" w:rsidP="00000000" w:rsidRDefault="00000000" w:rsidRPr="00000000" w14:paraId="00000038">
      <w:pPr>
        <w:ind w:left="-1260" w:right="-1056" w:firstLine="0"/>
        <w:rPr>
          <w:rFonts w:ascii="Calibri" w:cs="Calibri" w:eastAsia="Calibri" w:hAnsi="Calibri"/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60" w:right="-1056" w:firstLine="0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 </w:t>
      </w:r>
      <w:hyperlink r:id="rId20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Microsoft Azure Sentinel SIEM - Mapping live Brute Force global attacks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60" w:right="-1056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Used custom PowerShell script to extract metadata from Windows Event Viewer to be forwarded to third-party API to derive geolocation data</w:t>
      </w:r>
    </w:p>
    <w:p w:rsidR="00000000" w:rsidDel="00000000" w:rsidP="00000000" w:rsidRDefault="00000000" w:rsidRPr="00000000" w14:paraId="0000003C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Configured Log Analytics Workspace in Azure to ingest custom logs containing geographic information (latitude, longitude, state/province, and country)</w:t>
      </w:r>
    </w:p>
    <w:p w:rsidR="00000000" w:rsidDel="00000000" w:rsidP="00000000" w:rsidRDefault="00000000" w:rsidRPr="00000000" w14:paraId="0000003D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Created Custom Fields in Log Analytics Workspace with the intent of mapping geo data in Azure Sentinel</w:t>
      </w:r>
    </w:p>
    <w:p w:rsidR="00000000" w:rsidDel="00000000" w:rsidP="00000000" w:rsidRDefault="00000000" w:rsidRPr="00000000" w14:paraId="0000003E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Built Azure Sentinel (Microsoft’s cloud SIEM) workbook to display global attack data (RDP brute force) on a world map according to physical location and magnitude of attacks</w:t>
      </w:r>
    </w:p>
    <w:p w:rsidR="00000000" w:rsidDel="00000000" w:rsidP="00000000" w:rsidRDefault="00000000" w:rsidRPr="00000000" w14:paraId="0000003F">
      <w:pPr>
        <w:ind w:left="-1260" w:right="-1056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260" w:right="-1056" w:firstLine="0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 </w:t>
      </w:r>
      <w:hyperlink r:id="rId21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Microsoft Azure Sentinel Walkthrough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260" w:right="-1056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Created Sentinel Log Analytics Workspace and configured Microsoft Sentinel Playbook</w:t>
      </w:r>
    </w:p>
    <w:p w:rsidR="00000000" w:rsidDel="00000000" w:rsidP="00000000" w:rsidRDefault="00000000" w:rsidRPr="00000000" w14:paraId="00000043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Enabled Data connectors for Azure activity, Microsoft Defender for Cloud, Microsoft Defender Threat Intelligence</w:t>
      </w:r>
    </w:p>
    <w:p w:rsidR="00000000" w:rsidDel="00000000" w:rsidP="00000000" w:rsidRDefault="00000000" w:rsidRPr="00000000" w14:paraId="00000044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Used custom analytics rules for incident management, threat hunting and intelligence</w:t>
      </w:r>
    </w:p>
    <w:p w:rsidR="00000000" w:rsidDel="00000000" w:rsidP="00000000" w:rsidRDefault="00000000" w:rsidRPr="00000000" w14:paraId="00000045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Whitelisted IP addresses, created watchlists and bookmarks, and promoted bookmarks to incidents</w:t>
      </w:r>
    </w:p>
    <w:p w:rsidR="00000000" w:rsidDel="00000000" w:rsidP="00000000" w:rsidRDefault="00000000" w:rsidRPr="00000000" w14:paraId="00000046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Explored Sentinel Content hub and deployed content from the catalog</w:t>
      </w:r>
    </w:p>
    <w:p w:rsidR="00000000" w:rsidDel="00000000" w:rsidP="00000000" w:rsidRDefault="00000000" w:rsidRPr="00000000" w14:paraId="00000047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260" w:right="-1056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260" w:right="-1056" w:firstLine="0"/>
        <w:rPr>
          <w:rFonts w:ascii="Calibri" w:cs="Calibri" w:eastAsia="Calibri" w:hAnsi="Calibri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rtl w:val="0"/>
        </w:rPr>
        <w:t xml:space="preserve">Professional Work Experience:</w:t>
      </w:r>
    </w:p>
    <w:p w:rsidR="00000000" w:rsidDel="00000000" w:rsidP="00000000" w:rsidRDefault="00000000" w:rsidRPr="00000000" w14:paraId="0000004A">
      <w:pPr>
        <w:ind w:left="-1260" w:right="-1056" w:firstLine="0"/>
        <w:rPr>
          <w:rFonts w:ascii="Calibri" w:cs="Calibri" w:eastAsia="Calibri" w:hAnsi="Calibri"/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260" w:right="-1056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Automation Engineer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/2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- Present) </w:t>
      </w:r>
    </w:p>
    <w:p w:rsidR="00000000" w:rsidDel="00000000" w:rsidP="00000000" w:rsidRDefault="00000000" w:rsidRPr="00000000" w14:paraId="0000004C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Planit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Brisbane</w:t>
      </w:r>
    </w:p>
    <w:p w:rsidR="00000000" w:rsidDel="00000000" w:rsidP="00000000" w:rsidRDefault="00000000" w:rsidRPr="00000000" w14:paraId="0000004D">
      <w:pPr>
        <w:ind w:left="-1260" w:right="-1056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Deployed test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scenarios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using codele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ss AI-based tool - AccelQ</w:t>
      </w:r>
    </w:p>
    <w:p w:rsidR="00000000" w:rsidDel="00000000" w:rsidP="00000000" w:rsidRDefault="00000000" w:rsidRPr="00000000" w14:paraId="0000004F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Reviewed, estimated, and identified test conditions and objectives, while ensuring appropriate testing coverage</w:t>
      </w:r>
    </w:p>
    <w:p w:rsidR="00000000" w:rsidDel="00000000" w:rsidP="00000000" w:rsidRDefault="00000000" w:rsidRPr="00000000" w14:paraId="00000050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Create relevant test plans and reports while contributing to high-level documentation</w:t>
      </w:r>
    </w:p>
    <w:p w:rsidR="00000000" w:rsidDel="00000000" w:rsidP="00000000" w:rsidRDefault="00000000" w:rsidRPr="00000000" w14:paraId="00000051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Mentored internal and external peers across cross-functional teams to promote a culture of knowledge-sharing</w:t>
      </w:r>
    </w:p>
    <w:p w:rsidR="00000000" w:rsidDel="00000000" w:rsidP="00000000" w:rsidRDefault="00000000" w:rsidRPr="00000000" w14:paraId="00000052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Demonstrated a solid understanding of modern application deployment methodologies and cloud infrastructures, with in-depth experience across the SDLC</w:t>
      </w:r>
    </w:p>
    <w:p w:rsidR="00000000" w:rsidDel="00000000" w:rsidP="00000000" w:rsidRDefault="00000000" w:rsidRPr="00000000" w14:paraId="00000053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Deployed Agile development practices using Azure DevOps</w:t>
      </w:r>
    </w:p>
    <w:p w:rsidR="00000000" w:rsidDel="00000000" w:rsidP="00000000" w:rsidRDefault="00000000" w:rsidRPr="00000000" w14:paraId="00000054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Technologies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used: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</w: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AccelQ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Azure DevOps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Achievement: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Lead the team in the absence of the Team Lead. Managed to automate more than 70% of manual tests with over 90% stable tests in AccelQ</w:t>
      </w:r>
    </w:p>
    <w:p w:rsidR="00000000" w:rsidDel="00000000" w:rsidP="00000000" w:rsidRDefault="00000000" w:rsidRPr="00000000" w14:paraId="00000056">
      <w:pPr>
        <w:ind w:left="-1260" w:right="-1056" w:firstLine="0"/>
        <w:rPr>
          <w:rFonts w:ascii="Calibri" w:cs="Calibri" w:eastAsia="Calibri" w:hAnsi="Calibri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260" w:right="-1056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Technology Associate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/2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/23)</w:t>
      </w:r>
    </w:p>
    <w:p w:rsidR="00000000" w:rsidDel="00000000" w:rsidP="00000000" w:rsidRDefault="00000000" w:rsidRPr="00000000" w14:paraId="00000058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Infosys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Sydney</w:t>
      </w:r>
    </w:p>
    <w:p w:rsidR="00000000" w:rsidDel="00000000" w:rsidP="00000000" w:rsidRDefault="00000000" w:rsidRPr="00000000" w14:paraId="00000059">
      <w:pPr>
        <w:ind w:left="-1260" w:right="-1056" w:firstLine="0"/>
        <w:rPr>
          <w:rFonts w:ascii="Calibri" w:cs="Calibri" w:eastAsia="Calibri" w:hAnsi="Calibri"/>
          <w:b w:val="1"/>
          <w:color w:val="000000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60" w:right="-1056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clean,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readable, and easily maintainable Java code for scalable and robust frameworks that can be used to automate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60" w:right="-1056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Created Automated test cases from scratch for APIs and GUIs along with manual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Prepared extensive test reports and documented all the analytical insights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60" w:right="-1056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Technologies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Postman, IntelliJ, Java,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Tested a feature end to end within a sprint working across global teams with minimal requirements and documentation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60" w:right="-1056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60" w:right="-1056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QA Engineer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60" w:right="-1056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Effision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Sydney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60" w:right="-1056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Worked on software testing for MPGS - MasterCard Payment Gateway Services as part of Continuous Integration, Continuous Delivery (CI/CD)</w:t>
      </w:r>
    </w:p>
    <w:p w:rsidR="00000000" w:rsidDel="00000000" w:rsidP="00000000" w:rsidRDefault="00000000" w:rsidRPr="00000000" w14:paraId="00000064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Reviewed the product code throughout the development lifecycle with the highest integrity and security</w:t>
      </w:r>
    </w:p>
    <w:p w:rsidR="00000000" w:rsidDel="00000000" w:rsidP="00000000" w:rsidRDefault="00000000" w:rsidRPr="00000000" w14:paraId="00000065">
      <w:pPr>
        <w:ind w:left="-1260" w:right="-105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Performed automation testing - Unit, Functional, Performance, Integration, System, Regression, Smoke, and User acceptance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60" w:right="-1056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Technologies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Jenkins, Splunk, Putty, Java,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Selenium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Postman, Confluence</w:t>
      </w:r>
    </w:p>
    <w:p w:rsidR="00000000" w:rsidDel="00000000" w:rsidP="00000000" w:rsidRDefault="00000000" w:rsidRPr="00000000" w14:paraId="00000067">
      <w:pPr>
        <w:ind w:left="-1260" w:right="-1055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Achievement: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ocumented the entire regression testing process with one team and trained others using that document. Thus improving testing coordination, eventually saving 50% of the time that was consumed with requirement gathering and resolving the defects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60" w:right="-1056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60" w:right="-1056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Membership: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60" w:right="-1056" w:firstLine="0"/>
        <w:rPr>
          <w:rFonts w:ascii="Calibri" w:cs="Calibri" w:eastAsia="Calibri" w:hAnsi="Calibri"/>
          <w:b w:val="1"/>
          <w:sz w:val="10"/>
          <w:szCs w:val="10"/>
          <w:u w:val="single"/>
        </w:rPr>
        <w:sectPr>
          <w:type w:val="continuous"/>
          <w:pgSz w:h="16840" w:w="11900" w:orient="portrait"/>
          <w:pgMar w:bottom="0" w:top="0" w:left="1800" w:right="1560" w:header="0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left="-1035" w:right="-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Association of Professional Engineers Australia (</w:t>
      </w:r>
      <w:hyperlink r:id="rId2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APEC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ind w:left="-1260" w:right="-360" w:firstLine="0"/>
        <w:rPr>
          <w:rFonts w:ascii="Calibri" w:cs="Calibri" w:eastAsia="Calibri" w:hAnsi="Calibri"/>
          <w:sz w:val="22"/>
          <w:szCs w:val="22"/>
          <w:u w:val="none"/>
        </w:rPr>
        <w:sectPr>
          <w:type w:val="continuous"/>
          <w:pgSz w:h="16840" w:w="11900" w:orient="portrait"/>
          <w:pgMar w:bottom="0" w:top="0" w:left="1710" w:right="1560" w:header="708" w:footer="708"/>
          <w:cols w:equalWidth="0" w:num="2">
            <w:col w:space="2065.5" w:w="3285"/>
            <w:col w:space="0" w:w="3285"/>
          </w:cols>
        </w:sect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Australian Computer Society (</w:t>
      </w:r>
      <w:hyperlink r:id="rId2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ACS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1260" w:right="-1056" w:firstLine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1260" w:right="-1056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Referees:</w:t>
      </w:r>
    </w:p>
    <w:p w:rsidR="00000000" w:rsidDel="00000000" w:rsidP="00000000" w:rsidRDefault="00000000" w:rsidRPr="00000000" w14:paraId="0000006F">
      <w:pPr>
        <w:ind w:left="-1260" w:right="-1056" w:firstLine="0"/>
        <w:rPr>
          <w:rFonts w:ascii="Calibri" w:cs="Calibri" w:eastAsia="Calibri" w:hAnsi="Calibri"/>
          <w:b w:val="1"/>
          <w:sz w:val="10"/>
          <w:szCs w:val="10"/>
          <w:u w:val="single"/>
        </w:rPr>
        <w:sectPr>
          <w:type w:val="continuous"/>
          <w:pgSz w:h="16840" w:w="11900" w:orient="portrait"/>
          <w:pgMar w:bottom="0" w:top="0" w:left="1800" w:right="156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left="-1260" w:firstLine="0"/>
        <w:rPr>
          <w:rFonts w:ascii="Calibri" w:cs="Calibri" w:eastAsia="Calibri" w:hAnsi="Calibri"/>
          <w:b w:val="1"/>
        </w:rPr>
      </w:pPr>
      <w:hyperlink r:id="rId28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Martin Schacher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left="-12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CEO, Anooky</w:t>
      </w:r>
    </w:p>
    <w:p w:rsidR="00000000" w:rsidDel="00000000" w:rsidP="00000000" w:rsidRDefault="00000000" w:rsidRPr="00000000" w14:paraId="00000072">
      <w:pPr>
        <w:widowControl w:val="0"/>
        <w:ind w:left="-12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(Former)Senior Test Automation Consultant, Planit</w:t>
      </w:r>
    </w:p>
    <w:p w:rsidR="00000000" w:rsidDel="00000000" w:rsidP="00000000" w:rsidRDefault="00000000" w:rsidRPr="00000000" w14:paraId="00000073">
      <w:pPr>
        <w:widowControl w:val="0"/>
        <w:ind w:left="-12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Email: </w:t>
      </w:r>
      <w:hyperlink r:id="rId2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martin@schacher.ch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left="-12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Ph no.: +41 788051213</w:t>
      </w:r>
    </w:p>
    <w:p w:rsidR="00000000" w:rsidDel="00000000" w:rsidP="00000000" w:rsidRDefault="00000000" w:rsidRPr="00000000" w14:paraId="00000075">
      <w:pPr>
        <w:widowControl w:val="0"/>
        <w:ind w:left="0" w:firstLine="0"/>
        <w:rPr>
          <w:rFonts w:ascii="Calibri" w:cs="Calibri" w:eastAsia="Calibri" w:hAnsi="Calibri"/>
          <w:b w:val="1"/>
        </w:rPr>
      </w:pPr>
      <w:hyperlink r:id="rId30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Fabio Costa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Senior Full Stack Software Engineer, ASX</w:t>
      </w:r>
    </w:p>
    <w:p w:rsidR="00000000" w:rsidDel="00000000" w:rsidP="00000000" w:rsidRDefault="00000000" w:rsidRPr="00000000" w14:paraId="00000077">
      <w:pPr>
        <w:widowControl w:val="0"/>
        <w:ind w:left="0" w:right="-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(Former)Java Application Developer, Effision</w:t>
      </w:r>
    </w:p>
    <w:p w:rsidR="00000000" w:rsidDel="00000000" w:rsidP="00000000" w:rsidRDefault="00000000" w:rsidRPr="00000000" w14:paraId="00000078">
      <w:pPr>
        <w:widowControl w:val="0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Email: </w:t>
      </w:r>
      <w:hyperlink r:id="rId31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fabio.costa.ti@gmail.com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left="0" w:firstLine="0"/>
        <w:rPr>
          <w:rFonts w:ascii="Calibri" w:cs="Calibri" w:eastAsia="Calibri" w:hAnsi="Calibri"/>
          <w:sz w:val="22"/>
          <w:szCs w:val="22"/>
        </w:rPr>
        <w:sectPr>
          <w:type w:val="continuous"/>
          <w:pgSz w:h="16840" w:w="11900" w:orient="portrait"/>
          <w:pgMar w:bottom="0" w:top="0" w:left="1800" w:right="1560" w:header="708" w:footer="708"/>
          <w:cols w:equalWidth="0" w:num="2">
            <w:col w:space="720" w:w="3912.74"/>
            <w:col w:space="0" w:w="3912.74"/>
          </w:cols>
        </w:sect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Ph no.: +61 458960461</w:t>
      </w:r>
    </w:p>
    <w:p w:rsidR="00000000" w:rsidDel="00000000" w:rsidP="00000000" w:rsidRDefault="00000000" w:rsidRPr="00000000" w14:paraId="0000007A">
      <w:pPr>
        <w:widowControl w:val="0"/>
        <w:ind w:left="-12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0" w:top="0" w:left="1800" w:right="156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20" w:lineRule="auto"/>
    </w:pPr>
    <w:rPr>
      <w:rFonts w:ascii="Tahoma" w:cs="Tahoma" w:eastAsia="Tahoma" w:hAnsi="Tahoma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arvinpatel/sentinelMap" TargetMode="External"/><Relationship Id="rId22" Type="http://schemas.openxmlformats.org/officeDocument/2006/relationships/hyperlink" Target="https://www.planittesting.com/au/home" TargetMode="External"/><Relationship Id="rId21" Type="http://schemas.openxmlformats.org/officeDocument/2006/relationships/hyperlink" Target="https://github.com/darvinpatel/sentinel-walkthrough/tree/main" TargetMode="External"/><Relationship Id="rId24" Type="http://schemas.openxmlformats.org/officeDocument/2006/relationships/hyperlink" Target="https://www.infosys.com/australia/" TargetMode="External"/><Relationship Id="rId23" Type="http://schemas.openxmlformats.org/officeDocument/2006/relationships/hyperlink" Target="https://www.accelq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rvinpatel.com/" TargetMode="External"/><Relationship Id="rId26" Type="http://schemas.openxmlformats.org/officeDocument/2006/relationships/hyperlink" Target="https://www.professionalsaustralia.org.au/" TargetMode="External"/><Relationship Id="rId25" Type="http://schemas.openxmlformats.org/officeDocument/2006/relationships/hyperlink" Target="https://effision.com/" TargetMode="External"/><Relationship Id="rId28" Type="http://schemas.openxmlformats.org/officeDocument/2006/relationships/hyperlink" Target="https://schacher.ch/" TargetMode="External"/><Relationship Id="rId27" Type="http://schemas.openxmlformats.org/officeDocument/2006/relationships/hyperlink" Target="https://www.acs.org.au/" TargetMode="External"/><Relationship Id="rId5" Type="http://schemas.openxmlformats.org/officeDocument/2006/relationships/styles" Target="styles.xml"/><Relationship Id="rId6" Type="http://schemas.openxmlformats.org/officeDocument/2006/relationships/hyperlink" Target="mailto:contact@darvinpatel.com" TargetMode="External"/><Relationship Id="rId29" Type="http://schemas.openxmlformats.org/officeDocument/2006/relationships/hyperlink" Target="mailto:martin@schacher.ch" TargetMode="External"/><Relationship Id="rId7" Type="http://schemas.openxmlformats.org/officeDocument/2006/relationships/hyperlink" Target="https://www.linkedin.com/in/darvinpatel/" TargetMode="External"/><Relationship Id="rId8" Type="http://schemas.openxmlformats.org/officeDocument/2006/relationships/hyperlink" Target="https://portfolio.darvinpatel.com/" TargetMode="External"/><Relationship Id="rId31" Type="http://schemas.openxmlformats.org/officeDocument/2006/relationships/hyperlink" Target="mailto:fabio.costa.ti@gmail.com" TargetMode="External"/><Relationship Id="rId30" Type="http://schemas.openxmlformats.org/officeDocument/2006/relationships/hyperlink" Target="https://www.linkedin.com/in/fabio-costa-developer/" TargetMode="External"/><Relationship Id="rId11" Type="http://schemas.openxmlformats.org/officeDocument/2006/relationships/hyperlink" Target="https://www.sydney.edu.au/handbooks/archive/2023/engineering_pg/computer_science/information_technology_information_technology_management.html" TargetMode="External"/><Relationship Id="rId10" Type="http://schemas.openxmlformats.org/officeDocument/2006/relationships/hyperlink" Target="https://github.com/darvinpatel" TargetMode="External"/><Relationship Id="rId13" Type="http://schemas.openxmlformats.org/officeDocument/2006/relationships/hyperlink" Target="https://cse.nirmauni.ac.in/" TargetMode="External"/><Relationship Id="rId12" Type="http://schemas.openxmlformats.org/officeDocument/2006/relationships/hyperlink" Target="https://www.sydney.edu.au/courses/subject-areas/major/cybersecurity.html" TargetMode="External"/><Relationship Id="rId15" Type="http://schemas.openxmlformats.org/officeDocument/2006/relationships/hyperlink" Target="https://learn.microsoft.com/en-us/credentials/certifications/exams/sc-200/" TargetMode="External"/><Relationship Id="rId14" Type="http://schemas.openxmlformats.org/officeDocument/2006/relationships/hyperlink" Target="https://learn.microsoft.com/en-gb/users/darvinpatel-6473/credentials/81efd02d41c7d0c5" TargetMode="External"/><Relationship Id="rId17" Type="http://schemas.openxmlformats.org/officeDocument/2006/relationships/hyperlink" Target="https://learn.microsoft.com/en-gb/users/darvinpatel-6473/credentials/adafbfd09e27ae7e" TargetMode="External"/><Relationship Id="rId16" Type="http://schemas.openxmlformats.org/officeDocument/2006/relationships/hyperlink" Target="https://learn.microsoft.com/en-gb/users/darvinpatel-6473/credentials/b0b912c0de9aa8e5" TargetMode="External"/><Relationship Id="rId19" Type="http://schemas.openxmlformats.org/officeDocument/2006/relationships/header" Target="header1.xml"/><Relationship Id="rId18" Type="http://schemas.openxmlformats.org/officeDocument/2006/relationships/hyperlink" Target="https://cs.lpi.org/caf/Xamman/certification/verify/LPI000433401/udjab7bdv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