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BC00" w14:textId="77777777" w:rsidR="00123420" w:rsidRPr="000968DC" w:rsidRDefault="00123420" w:rsidP="00123420">
      <w:pPr>
        <w:pStyle w:val="TtuloApartado1sinnivel"/>
        <w:rPr>
          <w:sz w:val="24"/>
        </w:rPr>
      </w:pPr>
      <w:bookmarkStart w:id="0" w:name="_Toc459888455"/>
    </w:p>
    <w:p w14:paraId="1B0C2146" w14:textId="1E4AF019" w:rsidR="001F2DF0" w:rsidRPr="000968DC" w:rsidRDefault="0048352C" w:rsidP="001F2DF0">
      <w:pPr>
        <w:pStyle w:val="TtuloApartado1sinnivel"/>
      </w:pPr>
      <w:r w:rsidRPr="000968DC">
        <w:t>Actividad</w:t>
      </w:r>
      <w:r w:rsidR="00CC43E3" w:rsidRPr="000968DC">
        <w:t xml:space="preserve"> II</w:t>
      </w:r>
      <w:r w:rsidR="00BB7EBA" w:rsidRPr="000968DC">
        <w:t xml:space="preserve">: </w:t>
      </w:r>
      <w:r w:rsidR="00965097" w:rsidRPr="000968DC">
        <w:t>Presentaciones eficaces.</w:t>
      </w:r>
      <w:r w:rsidR="00AA7866" w:rsidRPr="000968DC">
        <w:t xml:space="preserve"> </w:t>
      </w:r>
      <w:r w:rsidR="00BB7EBA" w:rsidRPr="000968DC">
        <w:t>El líder en acción</w:t>
      </w:r>
      <w:r w:rsidR="00965097" w:rsidRPr="000968DC">
        <w:t>: «Yo tengo un sueño»</w:t>
      </w:r>
    </w:p>
    <w:p w14:paraId="3B6539AB" w14:textId="77777777" w:rsidR="001F2DF0" w:rsidRPr="000968DC" w:rsidRDefault="001F2DF0" w:rsidP="001F2DF0">
      <w:pPr>
        <w:jc w:val="left"/>
        <w:rPr>
          <w:rFonts w:cs="UnitOT-Light"/>
          <w:szCs w:val="22"/>
        </w:rPr>
      </w:pPr>
    </w:p>
    <w:p w14:paraId="4B8AAA79" w14:textId="55819ACF" w:rsidR="00965097" w:rsidRPr="000968DC" w:rsidRDefault="00965097" w:rsidP="00965097">
      <w:pPr>
        <w:pStyle w:val="TtuloApartado3"/>
      </w:pPr>
      <w:r w:rsidRPr="000968DC">
        <w:t>Descripción de la actividad</w:t>
      </w:r>
      <w:r w:rsidR="00CE78CB" w:rsidRPr="000968DC">
        <w:t xml:space="preserve"> y pautas de elaboración</w:t>
      </w:r>
    </w:p>
    <w:p w14:paraId="36E743E0" w14:textId="77777777" w:rsidR="00965097" w:rsidRPr="000968DC" w:rsidRDefault="00965097" w:rsidP="00965097"/>
    <w:p w14:paraId="78CF64D9" w14:textId="730B5F5B" w:rsidR="007970DA" w:rsidRPr="000968DC" w:rsidRDefault="009E5B1B" w:rsidP="009E5B1B">
      <w:pPr>
        <w:pStyle w:val="CuadroCmoestudiaryReferencias"/>
      </w:pPr>
      <w:proofErr w:type="spellStart"/>
      <w:r w:rsidRPr="000968DC">
        <w:t>Vicjai</w:t>
      </w:r>
      <w:proofErr w:type="spellEnd"/>
      <w:r w:rsidRPr="000968DC">
        <w:t xml:space="preserve"> </w:t>
      </w:r>
      <w:proofErr w:type="spellStart"/>
      <w:r w:rsidRPr="000968DC">
        <w:t>Carort</w:t>
      </w:r>
      <w:proofErr w:type="spellEnd"/>
      <w:r w:rsidRPr="000968DC">
        <w:t xml:space="preserve"> (30 de abril de 2013). </w:t>
      </w:r>
      <w:r w:rsidRPr="000968DC">
        <w:rPr>
          <w:i/>
        </w:rPr>
        <w:t>Discurso para la historia, completo, Martin Luther Ki</w:t>
      </w:r>
      <w:r w:rsidR="007970DA" w:rsidRPr="000968DC">
        <w:rPr>
          <w:i/>
        </w:rPr>
        <w:t xml:space="preserve">ng, I </w:t>
      </w:r>
      <w:proofErr w:type="spellStart"/>
      <w:r w:rsidR="007970DA" w:rsidRPr="000968DC">
        <w:rPr>
          <w:i/>
        </w:rPr>
        <w:t>have</w:t>
      </w:r>
      <w:proofErr w:type="spellEnd"/>
      <w:r w:rsidR="007970DA" w:rsidRPr="000968DC">
        <w:rPr>
          <w:i/>
        </w:rPr>
        <w:t xml:space="preserve"> a </w:t>
      </w:r>
      <w:proofErr w:type="spellStart"/>
      <w:r w:rsidR="007970DA" w:rsidRPr="000968DC">
        <w:rPr>
          <w:i/>
        </w:rPr>
        <w:t>dream</w:t>
      </w:r>
      <w:proofErr w:type="spellEnd"/>
      <w:r w:rsidR="007970DA" w:rsidRPr="000968DC">
        <w:t xml:space="preserve"> [vídeo]. YouTube. Recuperado de:</w:t>
      </w:r>
    </w:p>
    <w:p w14:paraId="62655294" w14:textId="4C7B4892" w:rsidR="009E5B1B" w:rsidRPr="000968DC" w:rsidRDefault="00CD063A" w:rsidP="009E5B1B">
      <w:pPr>
        <w:pStyle w:val="CuadroCmoestudiaryReferencias"/>
      </w:pPr>
      <w:hyperlink r:id="rId8" w:history="1">
        <w:r w:rsidR="009E5B1B" w:rsidRPr="000968DC">
          <w:rPr>
            <w:rStyle w:val="Hyperlink"/>
            <w:sz w:val="24"/>
          </w:rPr>
          <w:t>https://www.youtube.com/watch?v=x7C9OympYtQ</w:t>
        </w:r>
      </w:hyperlink>
      <w:r w:rsidR="009E5B1B" w:rsidRPr="000968DC">
        <w:t xml:space="preserve"> </w:t>
      </w:r>
    </w:p>
    <w:p w14:paraId="641DF32C" w14:textId="77777777" w:rsidR="009E5B1B" w:rsidRPr="000968DC" w:rsidRDefault="009E5B1B" w:rsidP="00965097"/>
    <w:p w14:paraId="21BAB8C7" w14:textId="2F51554E" w:rsidR="00965097" w:rsidRPr="000968DC" w:rsidRDefault="00965097" w:rsidP="00965097">
      <w:r w:rsidRPr="000968DC">
        <w:t>Martin Luther King pronunció este discurso en el monumento a Abraham Lincoln, al final de la marcha sobre Washington por el trabajo y la libertad, que tuvo lugar el 28 de agosto de 1963.</w:t>
      </w:r>
    </w:p>
    <w:p w14:paraId="5E424B1B" w14:textId="77777777" w:rsidR="00965097" w:rsidRPr="000968DC" w:rsidRDefault="00965097" w:rsidP="00965097"/>
    <w:p w14:paraId="134F7573" w14:textId="01E6CC83" w:rsidR="00965097" w:rsidRPr="000968DC" w:rsidRDefault="00965097" w:rsidP="00965097">
      <w:r w:rsidRPr="000968DC">
        <w:t>Estudia la oratoria del discurso e identifica las competencias de liderazgo a las que recurre. Analiza los elementos clave de comunicac</w:t>
      </w:r>
      <w:r w:rsidR="009E5B1B" w:rsidRPr="000968DC">
        <w:t>ión verba</w:t>
      </w:r>
      <w:r w:rsidRPr="000968DC">
        <w:t xml:space="preserve">l y no verbal que aparecen e identifica las características que hacen de este discurso una de las presentaciones </w:t>
      </w:r>
      <w:r w:rsidR="009E5B1B" w:rsidRPr="000968DC">
        <w:t xml:space="preserve">más </w:t>
      </w:r>
      <w:r w:rsidRPr="000968DC">
        <w:t xml:space="preserve">eficaces de la historia.  </w:t>
      </w:r>
    </w:p>
    <w:p w14:paraId="0E406887" w14:textId="77777777" w:rsidR="009E5B1B" w:rsidRPr="000968DC" w:rsidRDefault="009E5B1B" w:rsidP="00965097"/>
    <w:p w14:paraId="6A59775E" w14:textId="045657A7" w:rsidR="00965097" w:rsidRPr="000968DC" w:rsidRDefault="00965097" w:rsidP="009E5B1B">
      <w:r w:rsidRPr="000968DC">
        <w:t>Observa el escenario, analiza el contexto y determina las características que han convertido esta arenga en uno de los mejores alegatos del siglo XX según los expertos en oratoria</w:t>
      </w:r>
      <w:r w:rsidR="00886FAC" w:rsidRPr="000968DC">
        <w:t>,</w:t>
      </w:r>
      <w:r w:rsidRPr="000968DC">
        <w:t xml:space="preserve"> respondiendo a estas preguntas:</w:t>
      </w:r>
    </w:p>
    <w:p w14:paraId="59759794" w14:textId="77777777" w:rsidR="009E5B1B" w:rsidRPr="000968DC" w:rsidRDefault="009E5B1B" w:rsidP="009E5B1B"/>
    <w:p w14:paraId="6888E54F" w14:textId="71F22594" w:rsidR="00353D87" w:rsidRPr="000968DC" w:rsidRDefault="00886FAC" w:rsidP="00353D87">
      <w:pPr>
        <w:pStyle w:val="ListParagraph"/>
        <w:numPr>
          <w:ilvl w:val="0"/>
          <w:numId w:val="6"/>
        </w:numPr>
        <w:ind w:left="284" w:hanging="284"/>
        <w:rPr>
          <w:bCs/>
        </w:rPr>
      </w:pPr>
      <w:r w:rsidRPr="000968DC">
        <w:rPr>
          <w:bCs/>
        </w:rPr>
        <w:t xml:space="preserve">Martin Luther King </w:t>
      </w:r>
      <w:r w:rsidR="00965097" w:rsidRPr="000968DC">
        <w:rPr>
          <w:bCs/>
        </w:rPr>
        <w:t xml:space="preserve">lee prácticamente todo el </w:t>
      </w:r>
      <w:proofErr w:type="gramStart"/>
      <w:r w:rsidR="00965097" w:rsidRPr="000968DC">
        <w:rPr>
          <w:bCs/>
        </w:rPr>
        <w:t>discurso</w:t>
      </w:r>
      <w:proofErr w:type="gramEnd"/>
      <w:r w:rsidR="00965097" w:rsidRPr="000968DC">
        <w:rPr>
          <w:bCs/>
        </w:rPr>
        <w:t xml:space="preserve"> pero ¿cómo comunica emocionalmente con el público? ¿Capta y mantiene la atención de los asistentes y procura que su contenido sea recordado por ellos?</w:t>
      </w:r>
    </w:p>
    <w:p w14:paraId="67BCF9A9" w14:textId="6EE01F50" w:rsidR="00E53AD8" w:rsidRPr="000968DC" w:rsidRDefault="00E53AD8" w:rsidP="00353D87">
      <w:pPr>
        <w:pStyle w:val="ListParagraph"/>
        <w:numPr>
          <w:ilvl w:val="0"/>
          <w:numId w:val="10"/>
        </w:numPr>
        <w:spacing w:before="120" w:after="120" w:line="240" w:lineRule="auto"/>
        <w:ind w:left="714" w:hanging="357"/>
        <w:rPr>
          <w:bCs/>
        </w:rPr>
      </w:pPr>
      <w:r w:rsidRPr="000968DC">
        <w:rPr>
          <w:bCs/>
        </w:rPr>
        <w:t>¿</w:t>
      </w:r>
      <w:r w:rsidRPr="000968DC">
        <w:rPr>
          <w:bCs/>
        </w:rPr>
        <w:t>C</w:t>
      </w:r>
      <w:r w:rsidRPr="000968DC">
        <w:rPr>
          <w:bCs/>
        </w:rPr>
        <w:t>ómo comunica emocionalmente con el público?</w:t>
      </w:r>
    </w:p>
    <w:p w14:paraId="48095583" w14:textId="34262767" w:rsidR="007D104E" w:rsidRPr="000968DC" w:rsidRDefault="007D104E" w:rsidP="005E65B7">
      <w:pPr>
        <w:ind w:left="709"/>
        <w:rPr>
          <w:bCs/>
          <w:i/>
          <w:iCs/>
          <w:color w:val="4472C4" w:themeColor="accent5"/>
        </w:rPr>
      </w:pPr>
      <w:r w:rsidRPr="000968DC">
        <w:rPr>
          <w:bCs/>
          <w:i/>
          <w:iCs/>
          <w:color w:val="4472C4" w:themeColor="accent5"/>
        </w:rPr>
        <w:lastRenderedPageBreak/>
        <w:t>Podemos partir de que hace 158 años existía un grupo de personas que eran excluidas y esclavizadas inhumanamente. Soportar años, décadas de tortura y humillaciones hizo que todo este sufrimiento se traspase de generación a generación. Todo esto, obviamente genera sentimientos en cada uno de los integrantes de este grupo. Y cundo tienes a un grupo con todos estos sentimientos estancados, escuchar de la vos de un Líder, de su Líder, gritar a viva vos lo que todos quisieran expresar y no lo pueden hacer. Esto obviamente generará emociones en todo el público. Creo que la única manera de generar o despertar estas emociones en toda una audiencia, es primero hablar con el corazón, con veracidad, con seguridad y todo esto solamente se lo puede hacer si lo has vivido o tienes o tuviste el mismo dolor, si a eso le sumamos que tienes una facilidad de palabra, automáticamente te convertirás en el portavoz de toda una inmensidad de personas que querrán escucharte y ven en ti la esperanza de tiempos mejores.</w:t>
      </w:r>
    </w:p>
    <w:p w14:paraId="5B87771B" w14:textId="51FBEB17" w:rsidR="008F5333" w:rsidRPr="000968DC" w:rsidRDefault="00E53AD8" w:rsidP="008F5333">
      <w:pPr>
        <w:pStyle w:val="ListParagraph"/>
        <w:numPr>
          <w:ilvl w:val="0"/>
          <w:numId w:val="10"/>
        </w:numPr>
        <w:snapToGrid w:val="0"/>
        <w:spacing w:before="120" w:after="120" w:line="240" w:lineRule="auto"/>
        <w:ind w:left="714" w:hanging="357"/>
        <w:contextualSpacing w:val="0"/>
        <w:rPr>
          <w:bCs/>
        </w:rPr>
      </w:pPr>
      <w:r w:rsidRPr="000968DC">
        <w:rPr>
          <w:bCs/>
        </w:rPr>
        <w:t>¿Capta y mantiene la atención de los asistentes y procura que su contenido sea recordado por ellos?</w:t>
      </w:r>
    </w:p>
    <w:p w14:paraId="6444D507" w14:textId="1E839557" w:rsidR="00307F5F" w:rsidRPr="000968DC" w:rsidRDefault="002C6C43" w:rsidP="006E5FA6">
      <w:pPr>
        <w:pStyle w:val="ListParagraph"/>
        <w:spacing w:before="120" w:after="120"/>
        <w:rPr>
          <w:bCs/>
          <w:i/>
          <w:iCs/>
          <w:color w:val="4472C4" w:themeColor="accent5"/>
        </w:rPr>
      </w:pPr>
      <w:r w:rsidRPr="000968DC">
        <w:rPr>
          <w:bCs/>
          <w:i/>
          <w:iCs/>
          <w:color w:val="4472C4" w:themeColor="accent5"/>
        </w:rPr>
        <w:t xml:space="preserve">¡Claro que si! Es por ello que esta es una de las oratorias más recordadas hasta la actualidad. Hablo en lo personal, solo escucharle sin saber muy bien el idioma, se siente esperanza en el sonido de sus palabras. Y el final. Son palabras que dan aliento, generan motivación. Y eso que </w:t>
      </w:r>
      <w:proofErr w:type="spellStart"/>
      <w:r w:rsidRPr="000968DC">
        <w:rPr>
          <w:bCs/>
          <w:i/>
          <w:iCs/>
          <w:color w:val="4472C4" w:themeColor="accent5"/>
        </w:rPr>
        <w:t>fuerón</w:t>
      </w:r>
      <w:proofErr w:type="spellEnd"/>
      <w:r w:rsidRPr="000968DC">
        <w:rPr>
          <w:bCs/>
          <w:i/>
          <w:iCs/>
          <w:color w:val="4472C4" w:themeColor="accent5"/>
        </w:rPr>
        <w:t xml:space="preserve"> palabras dichas hace 60 años.</w:t>
      </w:r>
    </w:p>
    <w:p w14:paraId="5FD07A0A" w14:textId="77777777" w:rsidR="004D6C68" w:rsidRPr="000968DC" w:rsidRDefault="00965097" w:rsidP="004D6C68">
      <w:pPr>
        <w:pStyle w:val="ListParagraph"/>
        <w:numPr>
          <w:ilvl w:val="0"/>
          <w:numId w:val="6"/>
        </w:numPr>
        <w:ind w:left="284" w:hanging="284"/>
        <w:rPr>
          <w:bCs/>
        </w:rPr>
      </w:pPr>
      <w:r w:rsidRPr="000968DC">
        <w:rPr>
          <w:bCs/>
        </w:rPr>
        <w:t xml:space="preserve">En este </w:t>
      </w:r>
      <w:r w:rsidR="002C6C43" w:rsidRPr="000968DC">
        <w:rPr>
          <w:bCs/>
        </w:rPr>
        <w:t>discurso, ¿</w:t>
      </w:r>
      <w:r w:rsidRPr="000968DC">
        <w:rPr>
          <w:bCs/>
        </w:rPr>
        <w:t xml:space="preserve">qué elementos clave de comunicación </w:t>
      </w:r>
      <w:proofErr w:type="spellStart"/>
      <w:r w:rsidRPr="000968DC">
        <w:rPr>
          <w:bCs/>
        </w:rPr>
        <w:t>paraverbal</w:t>
      </w:r>
      <w:proofErr w:type="spellEnd"/>
      <w:r w:rsidRPr="000968DC">
        <w:rPr>
          <w:bCs/>
        </w:rPr>
        <w:t xml:space="preserve"> utiliza Martin Luther King para la ejecución de un buen discurso? ¿Trabaja el ritmo y la entonación?</w:t>
      </w:r>
    </w:p>
    <w:p w14:paraId="71463220" w14:textId="6F80A829" w:rsidR="0072010C" w:rsidRPr="000968DC" w:rsidRDefault="004D6C68" w:rsidP="00CC7FB9">
      <w:pPr>
        <w:pStyle w:val="ListParagraph"/>
        <w:numPr>
          <w:ilvl w:val="0"/>
          <w:numId w:val="10"/>
        </w:numPr>
        <w:snapToGrid w:val="0"/>
        <w:spacing w:before="120" w:after="120" w:line="240" w:lineRule="auto"/>
        <w:ind w:left="714" w:hanging="357"/>
        <w:contextualSpacing w:val="0"/>
        <w:rPr>
          <w:bCs/>
        </w:rPr>
      </w:pPr>
      <w:r w:rsidRPr="000968DC">
        <w:rPr>
          <w:bCs/>
        </w:rPr>
        <w:t>¿</w:t>
      </w:r>
      <w:r w:rsidRPr="000968DC">
        <w:rPr>
          <w:bCs/>
        </w:rPr>
        <w:t>Q</w:t>
      </w:r>
      <w:r w:rsidRPr="000968DC">
        <w:rPr>
          <w:bCs/>
        </w:rPr>
        <w:t xml:space="preserve">ué elementos clave de comunicación </w:t>
      </w:r>
      <w:proofErr w:type="spellStart"/>
      <w:r w:rsidRPr="000968DC">
        <w:rPr>
          <w:bCs/>
        </w:rPr>
        <w:t>paraverbal</w:t>
      </w:r>
      <w:proofErr w:type="spellEnd"/>
      <w:r w:rsidRPr="000968DC">
        <w:rPr>
          <w:bCs/>
        </w:rPr>
        <w:t xml:space="preserve"> utiliza Martin Luther King para la ejecución de un buen discurso?</w:t>
      </w:r>
    </w:p>
    <w:p w14:paraId="18FDB7AB" w14:textId="77777777" w:rsidR="00CC7FB9" w:rsidRPr="000968DC" w:rsidRDefault="00CC7FB9" w:rsidP="00A24A1C">
      <w:pPr>
        <w:pStyle w:val="ListParagraph"/>
        <w:numPr>
          <w:ilvl w:val="1"/>
          <w:numId w:val="10"/>
        </w:numPr>
        <w:snapToGrid w:val="0"/>
        <w:spacing w:before="120" w:after="120"/>
        <w:rPr>
          <w:bCs/>
          <w:i/>
          <w:iCs/>
          <w:color w:val="4472C4" w:themeColor="accent5"/>
        </w:rPr>
      </w:pPr>
      <w:r w:rsidRPr="000968DC">
        <w:rPr>
          <w:bCs/>
          <w:i/>
          <w:iCs/>
          <w:color w:val="4472C4" w:themeColor="accent5"/>
        </w:rPr>
        <w:t>Énfasis</w:t>
      </w:r>
    </w:p>
    <w:p w14:paraId="33D1BB5E" w14:textId="455AE314" w:rsidR="00CC7FB9" w:rsidRPr="000968DC" w:rsidRDefault="00CC7FB9" w:rsidP="00A24A1C">
      <w:pPr>
        <w:pStyle w:val="ListParagraph"/>
        <w:numPr>
          <w:ilvl w:val="1"/>
          <w:numId w:val="10"/>
        </w:numPr>
        <w:snapToGrid w:val="0"/>
        <w:spacing w:before="120" w:after="120"/>
        <w:rPr>
          <w:bCs/>
          <w:i/>
          <w:iCs/>
          <w:color w:val="4472C4" w:themeColor="accent5"/>
        </w:rPr>
      </w:pPr>
      <w:r w:rsidRPr="000968DC">
        <w:rPr>
          <w:bCs/>
          <w:i/>
          <w:iCs/>
          <w:color w:val="4472C4" w:themeColor="accent5"/>
        </w:rPr>
        <w:t>Entonación</w:t>
      </w:r>
    </w:p>
    <w:p w14:paraId="4AC64B89" w14:textId="0C7307A2" w:rsidR="00CC5821" w:rsidRPr="000968DC" w:rsidRDefault="00CE2F44" w:rsidP="00A24A1C">
      <w:pPr>
        <w:pStyle w:val="ListParagraph"/>
        <w:numPr>
          <w:ilvl w:val="1"/>
          <w:numId w:val="10"/>
        </w:numPr>
        <w:snapToGrid w:val="0"/>
        <w:spacing w:before="120" w:after="120"/>
        <w:rPr>
          <w:bCs/>
          <w:i/>
          <w:iCs/>
          <w:color w:val="4472C4" w:themeColor="accent5"/>
        </w:rPr>
      </w:pPr>
      <w:r w:rsidRPr="000968DC">
        <w:rPr>
          <w:bCs/>
          <w:i/>
          <w:iCs/>
          <w:color w:val="4472C4" w:themeColor="accent5"/>
        </w:rPr>
        <w:t>Articulación</w:t>
      </w:r>
    </w:p>
    <w:p w14:paraId="33F87C30" w14:textId="3B049A40" w:rsidR="00CE2F44" w:rsidRPr="000968DC" w:rsidRDefault="00CE2F44" w:rsidP="00A24A1C">
      <w:pPr>
        <w:pStyle w:val="ListParagraph"/>
        <w:numPr>
          <w:ilvl w:val="1"/>
          <w:numId w:val="10"/>
        </w:numPr>
        <w:snapToGrid w:val="0"/>
        <w:spacing w:before="120" w:after="120"/>
        <w:rPr>
          <w:bCs/>
          <w:i/>
          <w:iCs/>
          <w:color w:val="4472C4" w:themeColor="accent5"/>
        </w:rPr>
      </w:pPr>
      <w:r w:rsidRPr="000968DC">
        <w:rPr>
          <w:bCs/>
          <w:i/>
          <w:iCs/>
          <w:color w:val="4472C4" w:themeColor="accent5"/>
        </w:rPr>
        <w:t>Volumen</w:t>
      </w:r>
    </w:p>
    <w:p w14:paraId="07AEDD77" w14:textId="77777777" w:rsidR="00CC7FB9" w:rsidRPr="000968DC" w:rsidRDefault="00CC7FB9" w:rsidP="00A24A1C">
      <w:pPr>
        <w:pStyle w:val="ListParagraph"/>
        <w:numPr>
          <w:ilvl w:val="1"/>
          <w:numId w:val="10"/>
        </w:numPr>
        <w:snapToGrid w:val="0"/>
        <w:spacing w:before="120" w:after="120"/>
        <w:rPr>
          <w:bCs/>
          <w:i/>
          <w:iCs/>
          <w:color w:val="4472C4" w:themeColor="accent5"/>
        </w:rPr>
      </w:pPr>
      <w:r w:rsidRPr="000968DC">
        <w:rPr>
          <w:bCs/>
          <w:i/>
          <w:iCs/>
          <w:color w:val="4472C4" w:themeColor="accent5"/>
        </w:rPr>
        <w:t>Múltiples cambios de Velocidad en el discurso</w:t>
      </w:r>
    </w:p>
    <w:p w14:paraId="35C026BB" w14:textId="5A72C32B" w:rsidR="00CC7FB9" w:rsidRPr="000968DC" w:rsidRDefault="00CC7FB9" w:rsidP="00A24A1C">
      <w:pPr>
        <w:pStyle w:val="ListParagraph"/>
        <w:numPr>
          <w:ilvl w:val="1"/>
          <w:numId w:val="10"/>
        </w:numPr>
        <w:snapToGrid w:val="0"/>
        <w:spacing w:before="120" w:after="120"/>
        <w:rPr>
          <w:bCs/>
          <w:i/>
          <w:iCs/>
          <w:color w:val="4472C4" w:themeColor="accent5"/>
        </w:rPr>
      </w:pPr>
      <w:r w:rsidRPr="000968DC">
        <w:rPr>
          <w:bCs/>
          <w:i/>
          <w:iCs/>
          <w:color w:val="4472C4" w:themeColor="accent5"/>
        </w:rPr>
        <w:lastRenderedPageBreak/>
        <w:t>Pausas (Sabes que es buen discurso, cuando a cada pausa hay una multitud de aplausos).</w:t>
      </w:r>
    </w:p>
    <w:p w14:paraId="7FB63783" w14:textId="5FA5284A" w:rsidR="00CC7FB9" w:rsidRPr="000968DC" w:rsidRDefault="00CE63FF" w:rsidP="00A24A1C">
      <w:pPr>
        <w:pStyle w:val="ListParagraph"/>
        <w:numPr>
          <w:ilvl w:val="1"/>
          <w:numId w:val="10"/>
        </w:numPr>
        <w:snapToGrid w:val="0"/>
        <w:spacing w:before="120" w:after="120"/>
        <w:rPr>
          <w:bCs/>
          <w:i/>
          <w:iCs/>
          <w:color w:val="4472C4" w:themeColor="accent5"/>
        </w:rPr>
      </w:pPr>
      <w:r w:rsidRPr="000968DC">
        <w:rPr>
          <w:bCs/>
          <w:i/>
          <w:iCs/>
          <w:color w:val="4472C4" w:themeColor="accent5"/>
        </w:rPr>
        <w:t>Proyección de la voz y la seguridad con la que se expresa.</w:t>
      </w:r>
    </w:p>
    <w:p w14:paraId="033C253F" w14:textId="48B94216" w:rsidR="004D6C68" w:rsidRPr="000968DC" w:rsidRDefault="004D6C68" w:rsidP="00CE63FF">
      <w:pPr>
        <w:pStyle w:val="ListParagraph"/>
        <w:numPr>
          <w:ilvl w:val="0"/>
          <w:numId w:val="10"/>
        </w:numPr>
        <w:snapToGrid w:val="0"/>
        <w:spacing w:before="240" w:after="120" w:line="240" w:lineRule="auto"/>
        <w:ind w:left="714" w:hanging="357"/>
        <w:contextualSpacing w:val="0"/>
        <w:rPr>
          <w:bCs/>
        </w:rPr>
      </w:pPr>
      <w:r w:rsidRPr="000968DC">
        <w:rPr>
          <w:bCs/>
        </w:rPr>
        <w:t>¿Trabaja el ritmo y la entonación?</w:t>
      </w:r>
    </w:p>
    <w:p w14:paraId="3E978DFA" w14:textId="35C1DA31" w:rsidR="008577A8" w:rsidRPr="000968DC" w:rsidRDefault="003E6433" w:rsidP="00F456D8">
      <w:pPr>
        <w:snapToGrid w:val="0"/>
        <w:spacing w:before="120" w:after="120"/>
        <w:ind w:left="709"/>
        <w:rPr>
          <w:bCs/>
          <w:i/>
          <w:iCs/>
          <w:color w:val="4472C4" w:themeColor="accent5"/>
        </w:rPr>
      </w:pPr>
      <w:r w:rsidRPr="000968DC">
        <w:rPr>
          <w:bCs/>
          <w:i/>
          <w:iCs/>
          <w:color w:val="4472C4" w:themeColor="accent5"/>
        </w:rPr>
        <w:t xml:space="preserve">Claro que si. </w:t>
      </w:r>
      <w:r w:rsidRPr="000968DC">
        <w:rPr>
          <w:bCs/>
          <w:i/>
          <w:iCs/>
          <w:color w:val="4472C4" w:themeColor="accent5"/>
        </w:rPr>
        <w:t>Aunque lee la mayor parte del discurso, el solo hecho de manejar muy bien todos estos elementos</w:t>
      </w:r>
      <w:r w:rsidR="00072552" w:rsidRPr="000968DC">
        <w:rPr>
          <w:bCs/>
          <w:i/>
          <w:iCs/>
          <w:color w:val="4472C4" w:themeColor="accent5"/>
        </w:rPr>
        <w:t xml:space="preserve"> </w:t>
      </w:r>
      <w:r w:rsidR="00A91D8C" w:rsidRPr="000968DC">
        <w:rPr>
          <w:bCs/>
          <w:i/>
          <w:iCs/>
          <w:color w:val="4472C4" w:themeColor="accent5"/>
        </w:rPr>
        <w:t xml:space="preserve">mencionados en </w:t>
      </w:r>
      <w:r w:rsidR="00072552" w:rsidRPr="000968DC">
        <w:rPr>
          <w:bCs/>
          <w:i/>
          <w:iCs/>
          <w:color w:val="4472C4" w:themeColor="accent5"/>
        </w:rPr>
        <w:t>la pregunta anterior</w:t>
      </w:r>
      <w:r w:rsidRPr="000968DC">
        <w:rPr>
          <w:bCs/>
          <w:i/>
          <w:iCs/>
          <w:color w:val="4472C4" w:themeColor="accent5"/>
        </w:rPr>
        <w:t xml:space="preserve">, hace que en mi mente se quede un tarareo de sus palabras como cuando te quedas con la tonalidad de una canción. </w:t>
      </w:r>
      <w:proofErr w:type="gramStart"/>
      <w:r w:rsidRPr="000968DC">
        <w:rPr>
          <w:bCs/>
          <w:i/>
          <w:iCs/>
          <w:color w:val="C00000"/>
        </w:rPr>
        <w:t xml:space="preserve">I </w:t>
      </w:r>
      <w:proofErr w:type="spellStart"/>
      <w:r w:rsidRPr="000968DC">
        <w:rPr>
          <w:bCs/>
          <w:i/>
          <w:iCs/>
          <w:color w:val="C00000"/>
        </w:rPr>
        <w:t>have</w:t>
      </w:r>
      <w:proofErr w:type="spellEnd"/>
      <w:r w:rsidRPr="000968DC">
        <w:rPr>
          <w:bCs/>
          <w:i/>
          <w:iCs/>
          <w:color w:val="C00000"/>
        </w:rPr>
        <w:t xml:space="preserve"> a </w:t>
      </w:r>
      <w:proofErr w:type="spellStart"/>
      <w:r w:rsidRPr="000968DC">
        <w:rPr>
          <w:bCs/>
          <w:i/>
          <w:iCs/>
          <w:color w:val="C00000"/>
        </w:rPr>
        <w:t>dream</w:t>
      </w:r>
      <w:proofErr w:type="spellEnd"/>
      <w:r w:rsidRPr="000968DC">
        <w:rPr>
          <w:bCs/>
          <w:i/>
          <w:iCs/>
          <w:color w:val="C00000"/>
        </w:rPr>
        <w:t>!</w:t>
      </w:r>
      <w:proofErr w:type="gramEnd"/>
      <w:r w:rsidRPr="000968DC">
        <w:rPr>
          <w:bCs/>
          <w:i/>
          <w:iCs/>
          <w:color w:val="C00000"/>
        </w:rPr>
        <w:t xml:space="preserve"> Free at </w:t>
      </w:r>
      <w:proofErr w:type="spellStart"/>
      <w:r w:rsidRPr="000968DC">
        <w:rPr>
          <w:bCs/>
          <w:i/>
          <w:iCs/>
          <w:color w:val="C00000"/>
        </w:rPr>
        <w:t>last</w:t>
      </w:r>
      <w:proofErr w:type="spellEnd"/>
      <w:r w:rsidRPr="000968DC">
        <w:rPr>
          <w:bCs/>
          <w:i/>
          <w:iCs/>
          <w:color w:val="C00000"/>
        </w:rPr>
        <w:t xml:space="preserve">! Free at </w:t>
      </w:r>
      <w:proofErr w:type="spellStart"/>
      <w:r w:rsidRPr="000968DC">
        <w:rPr>
          <w:bCs/>
          <w:i/>
          <w:iCs/>
          <w:color w:val="C00000"/>
        </w:rPr>
        <w:t>last</w:t>
      </w:r>
      <w:proofErr w:type="spellEnd"/>
      <w:r w:rsidRPr="000968DC">
        <w:rPr>
          <w:bCs/>
          <w:i/>
          <w:iCs/>
          <w:color w:val="C00000"/>
        </w:rPr>
        <w:t>!</w:t>
      </w:r>
    </w:p>
    <w:p w14:paraId="1483F823" w14:textId="7D25E586" w:rsidR="00965097" w:rsidRPr="000968DC" w:rsidRDefault="00886FAC" w:rsidP="003A110A">
      <w:pPr>
        <w:pStyle w:val="ListParagraph"/>
        <w:numPr>
          <w:ilvl w:val="0"/>
          <w:numId w:val="6"/>
        </w:numPr>
        <w:ind w:left="284" w:hanging="284"/>
        <w:rPr>
          <w:bCs/>
        </w:rPr>
      </w:pPr>
      <w:r w:rsidRPr="000968DC">
        <w:rPr>
          <w:bCs/>
        </w:rPr>
        <w:t xml:space="preserve">¿Existen </w:t>
      </w:r>
      <w:r w:rsidR="00965097" w:rsidRPr="000968DC">
        <w:rPr>
          <w:bCs/>
        </w:rPr>
        <w:t xml:space="preserve">recursos retóricos como la metáfora, </w:t>
      </w:r>
      <w:r w:rsidRPr="000968DC">
        <w:rPr>
          <w:bCs/>
        </w:rPr>
        <w:t>la analogía, etc.</w:t>
      </w:r>
      <w:r w:rsidR="00965097" w:rsidRPr="000968DC">
        <w:rPr>
          <w:bCs/>
        </w:rPr>
        <w:t>? Identifica algunos.</w:t>
      </w:r>
    </w:p>
    <w:p w14:paraId="31E35192" w14:textId="23CA0DC4" w:rsidR="0066152C" w:rsidRPr="000968DC" w:rsidRDefault="0066152C" w:rsidP="0066152C">
      <w:pPr>
        <w:pStyle w:val="ListParagraph"/>
        <w:numPr>
          <w:ilvl w:val="0"/>
          <w:numId w:val="12"/>
        </w:numPr>
        <w:rPr>
          <w:bCs/>
          <w:i/>
          <w:iCs/>
          <w:color w:val="4472C4" w:themeColor="accent5"/>
        </w:rPr>
      </w:pPr>
      <w:r w:rsidRPr="000968DC">
        <w:rPr>
          <w:bCs/>
          <w:i/>
          <w:iCs/>
          <w:color w:val="4472C4" w:themeColor="accent5"/>
        </w:rPr>
        <w:t xml:space="preserve">Cuando habla de la igualdad de derechos para todos </w:t>
      </w:r>
      <w:r w:rsidRPr="000968DC">
        <w:rPr>
          <w:b/>
          <w:i/>
          <w:iCs/>
          <w:color w:val="4472C4" w:themeColor="accent5"/>
        </w:rPr>
        <w:t>“No podremos estar satisfechos…”</w:t>
      </w:r>
      <w:r w:rsidRPr="000968DC">
        <w:rPr>
          <w:bCs/>
          <w:i/>
          <w:iCs/>
          <w:color w:val="4472C4" w:themeColor="accent5"/>
        </w:rPr>
        <w:t xml:space="preserve"> y justamente aquí hace una analogía al recitar </w:t>
      </w:r>
      <w:r w:rsidRPr="000968DC">
        <w:rPr>
          <w:b/>
          <w:i/>
          <w:iCs/>
          <w:color w:val="4472C4" w:themeColor="accent5"/>
        </w:rPr>
        <w:t>“No, no, no estamos satisfechos y no estaremos satisfechos hasta que la justicia ruede como el agua y la rectitud como una poderosa corriente”</w:t>
      </w:r>
      <w:r w:rsidRPr="000968DC">
        <w:rPr>
          <w:bCs/>
          <w:i/>
          <w:iCs/>
          <w:color w:val="4472C4" w:themeColor="accent5"/>
        </w:rPr>
        <w:t>.</w:t>
      </w:r>
    </w:p>
    <w:p w14:paraId="197ECB62" w14:textId="6D8478D1" w:rsidR="0066152C" w:rsidRPr="000968DC" w:rsidRDefault="00BD1892" w:rsidP="0066152C">
      <w:pPr>
        <w:pStyle w:val="ListParagraph"/>
        <w:numPr>
          <w:ilvl w:val="0"/>
          <w:numId w:val="12"/>
        </w:numPr>
        <w:rPr>
          <w:bCs/>
          <w:i/>
          <w:iCs/>
          <w:color w:val="4472C4" w:themeColor="accent5"/>
        </w:rPr>
      </w:pPr>
      <w:r w:rsidRPr="000968DC">
        <w:rPr>
          <w:bCs/>
          <w:i/>
          <w:iCs/>
          <w:color w:val="4472C4" w:themeColor="accent5"/>
        </w:rPr>
        <w:t>“Mi país es tuyo dulce tierra de libertad, a ti Yo te canto tierra donde mis padres murieron, tierra de orgullo de los peregrinos”.</w:t>
      </w:r>
    </w:p>
    <w:p w14:paraId="0E1BDC45" w14:textId="0B2107D1" w:rsidR="00BD1892" w:rsidRPr="000968DC" w:rsidRDefault="00BD1892" w:rsidP="0066152C">
      <w:pPr>
        <w:pStyle w:val="ListParagraph"/>
        <w:numPr>
          <w:ilvl w:val="0"/>
          <w:numId w:val="12"/>
        </w:numPr>
        <w:rPr>
          <w:bCs/>
          <w:i/>
          <w:iCs/>
          <w:color w:val="4472C4" w:themeColor="accent5"/>
        </w:rPr>
      </w:pPr>
      <w:r w:rsidRPr="000968DC">
        <w:rPr>
          <w:bCs/>
          <w:i/>
          <w:iCs/>
          <w:color w:val="4472C4" w:themeColor="accent5"/>
        </w:rPr>
        <w:t>“El negro vive en una solitaria isla de pobreza”.</w:t>
      </w:r>
    </w:p>
    <w:p w14:paraId="0D35883D" w14:textId="2A660915" w:rsidR="00BE51D8" w:rsidRPr="000968DC" w:rsidRDefault="00BE51D8" w:rsidP="0066152C">
      <w:pPr>
        <w:pStyle w:val="ListParagraph"/>
        <w:numPr>
          <w:ilvl w:val="0"/>
          <w:numId w:val="12"/>
        </w:numPr>
        <w:rPr>
          <w:bCs/>
          <w:i/>
          <w:iCs/>
          <w:color w:val="4472C4" w:themeColor="accent5"/>
        </w:rPr>
      </w:pPr>
      <w:r w:rsidRPr="000968DC">
        <w:rPr>
          <w:bCs/>
          <w:i/>
          <w:iCs/>
          <w:color w:val="4472C4" w:themeColor="accent5"/>
        </w:rPr>
        <w:t>“Rehusamos creer que no haya suficientes fondos en las grandes bóvedas de la oportunidad de esta Nación, y así, hemos venido a cobrar este cheque, el cheque que nos colmara de las riquezas de la libertad y la seguridad de la Justicia”.</w:t>
      </w:r>
    </w:p>
    <w:p w14:paraId="27773782" w14:textId="3BBB975B" w:rsidR="00A60324" w:rsidRPr="000968DC" w:rsidRDefault="00A60324" w:rsidP="0066152C">
      <w:pPr>
        <w:pStyle w:val="ListParagraph"/>
        <w:numPr>
          <w:ilvl w:val="0"/>
          <w:numId w:val="12"/>
        </w:numPr>
        <w:rPr>
          <w:bCs/>
          <w:i/>
          <w:iCs/>
          <w:color w:val="4472C4" w:themeColor="accent5"/>
        </w:rPr>
      </w:pPr>
      <w:r w:rsidRPr="000968DC">
        <w:rPr>
          <w:bCs/>
          <w:i/>
          <w:iCs/>
          <w:color w:val="4472C4" w:themeColor="accent5"/>
        </w:rPr>
        <w:t>“Este no es el momento de darse el lujo de enfriarse o tomar la tranquilizante droga del “</w:t>
      </w:r>
      <w:proofErr w:type="spellStart"/>
      <w:r w:rsidRPr="000968DC">
        <w:rPr>
          <w:bCs/>
          <w:i/>
          <w:iCs/>
          <w:color w:val="4472C4" w:themeColor="accent5"/>
        </w:rPr>
        <w:t>gradualismo</w:t>
      </w:r>
      <w:proofErr w:type="spellEnd"/>
      <w:r w:rsidRPr="000968DC">
        <w:rPr>
          <w:bCs/>
          <w:i/>
          <w:iCs/>
          <w:color w:val="4472C4" w:themeColor="accent5"/>
        </w:rPr>
        <w:t>”.</w:t>
      </w:r>
    </w:p>
    <w:p w14:paraId="26AA62C4" w14:textId="3587E12B" w:rsidR="00046176" w:rsidRPr="000968DC" w:rsidRDefault="00A4350A" w:rsidP="0066152C">
      <w:pPr>
        <w:pStyle w:val="ListParagraph"/>
        <w:numPr>
          <w:ilvl w:val="0"/>
          <w:numId w:val="12"/>
        </w:numPr>
        <w:rPr>
          <w:bCs/>
          <w:i/>
          <w:iCs/>
          <w:color w:val="4472C4" w:themeColor="accent5"/>
        </w:rPr>
      </w:pPr>
      <w:r w:rsidRPr="000968DC">
        <w:rPr>
          <w:bCs/>
          <w:i/>
          <w:iCs/>
          <w:color w:val="4472C4" w:themeColor="accent5"/>
        </w:rPr>
        <w:t>“</w:t>
      </w:r>
      <w:r w:rsidR="00046176" w:rsidRPr="000968DC">
        <w:rPr>
          <w:bCs/>
          <w:i/>
          <w:iCs/>
          <w:color w:val="4472C4" w:themeColor="accent5"/>
        </w:rPr>
        <w:t>Los remolinos de la rebelión continuarán sacudiendo las bases de nuestra nación hasta que surja el esplendoroso día de la justicia</w:t>
      </w:r>
      <w:r w:rsidRPr="000968DC">
        <w:rPr>
          <w:bCs/>
          <w:i/>
          <w:iCs/>
          <w:color w:val="4472C4" w:themeColor="accent5"/>
        </w:rPr>
        <w:t>”</w:t>
      </w:r>
      <w:r w:rsidR="00046176" w:rsidRPr="000968DC">
        <w:rPr>
          <w:bCs/>
          <w:i/>
          <w:iCs/>
          <w:color w:val="4472C4" w:themeColor="accent5"/>
        </w:rPr>
        <w:t>.</w:t>
      </w:r>
    </w:p>
    <w:p w14:paraId="426D40B2" w14:textId="235F972C" w:rsidR="00B204A7" w:rsidRPr="000968DC" w:rsidRDefault="00B204A7" w:rsidP="00B204A7">
      <w:pPr>
        <w:pStyle w:val="ListParagraph"/>
        <w:numPr>
          <w:ilvl w:val="0"/>
          <w:numId w:val="12"/>
        </w:numPr>
        <w:rPr>
          <w:bCs/>
          <w:i/>
          <w:iCs/>
          <w:color w:val="4472C4" w:themeColor="accent5"/>
        </w:rPr>
      </w:pPr>
      <w:r w:rsidRPr="000968DC">
        <w:rPr>
          <w:bCs/>
          <w:i/>
          <w:iCs/>
          <w:color w:val="4472C4" w:themeColor="accent5"/>
        </w:rPr>
        <w:t>El negro vive en una solitaria isla de pobreza</w:t>
      </w:r>
      <w:r w:rsidRPr="000968DC">
        <w:rPr>
          <w:bCs/>
          <w:i/>
          <w:iCs/>
          <w:color w:val="4472C4" w:themeColor="accent5"/>
        </w:rPr>
        <w:t>”.</w:t>
      </w:r>
    </w:p>
    <w:p w14:paraId="38D5F0A2" w14:textId="2D4FF387" w:rsidR="00B204A7" w:rsidRPr="000968DC" w:rsidRDefault="00B204A7" w:rsidP="00B204A7">
      <w:pPr>
        <w:pStyle w:val="ListParagraph"/>
        <w:numPr>
          <w:ilvl w:val="0"/>
          <w:numId w:val="12"/>
        </w:numPr>
        <w:rPr>
          <w:bCs/>
          <w:i/>
          <w:iCs/>
          <w:color w:val="4472C4" w:themeColor="accent5"/>
        </w:rPr>
      </w:pPr>
      <w:r w:rsidRPr="000968DC">
        <w:rPr>
          <w:bCs/>
          <w:i/>
          <w:iCs/>
          <w:color w:val="4472C4" w:themeColor="accent5"/>
        </w:rPr>
        <w:t>“H</w:t>
      </w:r>
      <w:r w:rsidRPr="000968DC">
        <w:rPr>
          <w:bCs/>
          <w:i/>
          <w:iCs/>
          <w:color w:val="4472C4" w:themeColor="accent5"/>
        </w:rPr>
        <w:t>abían ardido en las llamas de una marchita injusticia</w:t>
      </w:r>
      <w:r w:rsidRPr="000968DC">
        <w:rPr>
          <w:bCs/>
          <w:i/>
          <w:iCs/>
          <w:color w:val="4472C4" w:themeColor="accent5"/>
        </w:rPr>
        <w:t>”.</w:t>
      </w:r>
    </w:p>
    <w:p w14:paraId="6F3E4CD2" w14:textId="49D060D9" w:rsidR="00C555B3" w:rsidRPr="000968DC" w:rsidRDefault="00C555B3" w:rsidP="00C555B3">
      <w:pPr>
        <w:pStyle w:val="ListParagraph"/>
        <w:numPr>
          <w:ilvl w:val="0"/>
          <w:numId w:val="12"/>
        </w:numPr>
        <w:rPr>
          <w:bCs/>
          <w:i/>
          <w:iCs/>
          <w:color w:val="4472C4" w:themeColor="accent5"/>
        </w:rPr>
      </w:pPr>
      <w:r w:rsidRPr="000968DC">
        <w:rPr>
          <w:bCs/>
          <w:i/>
          <w:iCs/>
          <w:color w:val="4472C4" w:themeColor="accent5"/>
        </w:rPr>
        <w:t>“</w:t>
      </w:r>
      <w:r w:rsidRPr="000968DC">
        <w:rPr>
          <w:bCs/>
          <w:i/>
          <w:iCs/>
          <w:color w:val="4472C4" w:themeColor="accent5"/>
        </w:rPr>
        <w:t>La rectitud como una poderosa corriente</w:t>
      </w:r>
      <w:r w:rsidRPr="000968DC">
        <w:rPr>
          <w:bCs/>
          <w:i/>
          <w:iCs/>
          <w:color w:val="4472C4" w:themeColor="accent5"/>
        </w:rPr>
        <w:t>”.</w:t>
      </w:r>
    </w:p>
    <w:p w14:paraId="553041F8" w14:textId="13E20077" w:rsidR="00546D55" w:rsidRDefault="00965097" w:rsidP="00546D55">
      <w:pPr>
        <w:pStyle w:val="ListParagraph"/>
        <w:numPr>
          <w:ilvl w:val="0"/>
          <w:numId w:val="6"/>
        </w:numPr>
        <w:ind w:left="284" w:hanging="284"/>
        <w:rPr>
          <w:bCs/>
        </w:rPr>
      </w:pPr>
      <w:r w:rsidRPr="000968DC">
        <w:rPr>
          <w:bCs/>
        </w:rPr>
        <w:t>¿</w:t>
      </w:r>
      <w:r w:rsidR="00886FAC" w:rsidRPr="000968DC">
        <w:rPr>
          <w:bCs/>
        </w:rPr>
        <w:t>Consideras que tiene una buena e</w:t>
      </w:r>
      <w:r w:rsidRPr="000968DC">
        <w:rPr>
          <w:bCs/>
        </w:rPr>
        <w:t>structura?</w:t>
      </w:r>
    </w:p>
    <w:p w14:paraId="1A637820" w14:textId="77777777" w:rsidR="00897B5E" w:rsidRPr="00897B5E" w:rsidRDefault="00897B5E" w:rsidP="00897B5E">
      <w:pPr>
        <w:rPr>
          <w:b/>
          <w:i/>
          <w:iCs/>
          <w:color w:val="4472C4" w:themeColor="accent5"/>
        </w:rPr>
      </w:pPr>
      <w:r w:rsidRPr="00897B5E">
        <w:rPr>
          <w:bCs/>
          <w:i/>
          <w:iCs/>
          <w:color w:val="4472C4" w:themeColor="accent5"/>
        </w:rPr>
        <w:t xml:space="preserve">Claro que si, Inicia su discurso dando un mensaje de esperanza gracias a la emancipación por parte de Abraham Lincoln, pero después realiza reflexiones de como aun con la “libertad” la discriminación es parte del diario vivir, en lo personal </w:t>
      </w:r>
      <w:r w:rsidRPr="00897B5E">
        <w:rPr>
          <w:bCs/>
          <w:i/>
          <w:iCs/>
          <w:color w:val="4472C4" w:themeColor="accent5"/>
        </w:rPr>
        <w:lastRenderedPageBreak/>
        <w:t xml:space="preserve">siento que esta cita resume muy bien esta primera parte del discurso </w:t>
      </w:r>
      <w:r w:rsidRPr="00897B5E">
        <w:rPr>
          <w:b/>
          <w:i/>
          <w:iCs/>
          <w:color w:val="4472C4" w:themeColor="accent5"/>
        </w:rPr>
        <w:t>“América ha dado a la Gente Negra un cheque malo, un cheque que ha regresado con el sello”, “SIN FONDOS”.</w:t>
      </w:r>
    </w:p>
    <w:p w14:paraId="75041C1E" w14:textId="77777777" w:rsidR="00897B5E" w:rsidRPr="00897B5E" w:rsidRDefault="00897B5E" w:rsidP="00897B5E">
      <w:pPr>
        <w:rPr>
          <w:bCs/>
          <w:i/>
          <w:iCs/>
          <w:color w:val="4472C4" w:themeColor="accent5"/>
        </w:rPr>
      </w:pPr>
      <w:r w:rsidRPr="00897B5E">
        <w:rPr>
          <w:bCs/>
          <w:i/>
          <w:iCs/>
          <w:color w:val="4472C4" w:themeColor="accent5"/>
        </w:rPr>
        <w:t>Después cambia su discurso para reflexionar con la frase ¡Ahora es el momento!, el mismo trae el mensaje que hoy es tiempo de cambiar y que todos deben participar en este cambio y luchar por el bienestar de todos por medio de la unidad, la justicia y el respeto.</w:t>
      </w:r>
    </w:p>
    <w:p w14:paraId="60389811" w14:textId="14497AD6" w:rsidR="00897B5E" w:rsidRPr="00897B5E" w:rsidRDefault="00897B5E" w:rsidP="00897B5E">
      <w:pPr>
        <w:rPr>
          <w:bCs/>
        </w:rPr>
      </w:pPr>
      <w:r w:rsidRPr="00897B5E">
        <w:rPr>
          <w:bCs/>
          <w:i/>
          <w:iCs/>
          <w:color w:val="4472C4" w:themeColor="accent5"/>
        </w:rPr>
        <w:t xml:space="preserve">Llega a lo que puedo llamar la cúspide del discurso con la frase “Yo tengo un sueño”, en lo personal esta frase es la que quedo marcada en millones de personas y ha pasado y pasara de generación en generación. </w:t>
      </w:r>
      <w:r w:rsidRPr="00897B5E">
        <w:rPr>
          <w:b/>
          <w:i/>
          <w:iCs/>
          <w:color w:val="4472C4" w:themeColor="accent5"/>
        </w:rPr>
        <w:t>“Yo tengo el sueño de que mis cuatro hijos pequeños vivirán un día en una nación donde no serán juzgados por el color de su piel sino por el contenido de su carácter. ¡Yo tengo un sueño hoy!”</w:t>
      </w:r>
    </w:p>
    <w:p w14:paraId="2BB9714B" w14:textId="34AFD2CD" w:rsidR="00965097" w:rsidRPr="00897B5E" w:rsidRDefault="00965097" w:rsidP="00897B5E">
      <w:pPr>
        <w:pStyle w:val="ListParagraph"/>
        <w:numPr>
          <w:ilvl w:val="0"/>
          <w:numId w:val="6"/>
        </w:numPr>
        <w:ind w:left="284" w:hanging="284"/>
        <w:rPr>
          <w:bCs/>
        </w:rPr>
      </w:pPr>
      <w:r w:rsidRPr="00897B5E">
        <w:rPr>
          <w:bCs/>
        </w:rPr>
        <w:t>¿Qué efecto te ha causado? ¿Expresa emociones?</w:t>
      </w:r>
    </w:p>
    <w:p w14:paraId="1BF7A985" w14:textId="77777777" w:rsidR="000734A6" w:rsidRDefault="00544264" w:rsidP="00897B5E">
      <w:pPr>
        <w:rPr>
          <w:bCs/>
          <w:i/>
          <w:iCs/>
          <w:color w:val="4472C4" w:themeColor="accent5"/>
        </w:rPr>
      </w:pPr>
      <w:r w:rsidRPr="00544264">
        <w:rPr>
          <w:bCs/>
          <w:i/>
          <w:iCs/>
          <w:color w:val="4472C4" w:themeColor="accent5"/>
        </w:rPr>
        <w:t xml:space="preserve">En lo personal, generó varias emociones: motivación, nostalgia, admiración, alegría, y agradecimiento. Solo escuchándolo se siente toda esa energía que tenía al expresarse ante las multitudes, ese llamado a reflexionar con sus mensajes es lo que genera en la mayor parte de la humanidad ese primer paso para hacernos un análisis personal. El día que nuestras acciones buenas sean más que nuestras palabras este mundo será un lugar mucho mejor para compartir y vivir. </w:t>
      </w:r>
    </w:p>
    <w:p w14:paraId="33078134" w14:textId="77777777" w:rsidR="000734A6" w:rsidRDefault="000734A6" w:rsidP="00897B5E">
      <w:pPr>
        <w:rPr>
          <w:bCs/>
          <w:i/>
          <w:iCs/>
          <w:color w:val="4472C4" w:themeColor="accent5"/>
        </w:rPr>
      </w:pPr>
    </w:p>
    <w:p w14:paraId="1FE737DA" w14:textId="072F0CB7" w:rsidR="00886FAC" w:rsidRPr="00544264" w:rsidRDefault="00544264" w:rsidP="000734A6">
      <w:pPr>
        <w:jc w:val="center"/>
        <w:rPr>
          <w:bCs/>
          <w:i/>
          <w:iCs/>
          <w:color w:val="4472C4" w:themeColor="accent5"/>
        </w:rPr>
      </w:pPr>
      <w:r w:rsidRPr="00544264">
        <w:rPr>
          <w:bCs/>
          <w:i/>
          <w:iCs/>
          <w:color w:val="4472C4" w:themeColor="accent5"/>
        </w:rPr>
        <w:t>"La tierra es un solo país y la humanidad sus ciudadanos"</w:t>
      </w:r>
    </w:p>
    <w:p w14:paraId="56CE7255" w14:textId="77777777" w:rsidR="00600CF4" w:rsidRPr="00600CF4" w:rsidRDefault="00600CF4" w:rsidP="00886FAC">
      <w:pPr>
        <w:rPr>
          <w:bCs/>
        </w:rPr>
      </w:pPr>
    </w:p>
    <w:p w14:paraId="46A5C1ED" w14:textId="3E467A90" w:rsidR="00886FAC" w:rsidRPr="000968DC" w:rsidRDefault="001F2DF0" w:rsidP="00E53224">
      <w:pPr>
        <w:pStyle w:val="TtuloApartado3"/>
      </w:pPr>
      <w:r w:rsidRPr="000968DC">
        <w:t>Objetivos</w:t>
      </w:r>
    </w:p>
    <w:p w14:paraId="1245F5E2" w14:textId="19625227" w:rsidR="00286285" w:rsidRPr="000968DC" w:rsidRDefault="00886FAC" w:rsidP="003A110A">
      <w:pPr>
        <w:pStyle w:val="ListParagraph"/>
        <w:numPr>
          <w:ilvl w:val="0"/>
          <w:numId w:val="5"/>
        </w:numPr>
        <w:ind w:left="284" w:hanging="284"/>
      </w:pPr>
      <w:r w:rsidRPr="000968DC">
        <w:t>Descubrir</w:t>
      </w:r>
      <w:r w:rsidR="00286285" w:rsidRPr="000968DC">
        <w:t xml:space="preserve"> las cla</w:t>
      </w:r>
      <w:r w:rsidR="00CA7CFD" w:rsidRPr="000968DC">
        <w:t>v</w:t>
      </w:r>
      <w:r w:rsidR="00286285" w:rsidRPr="000968DC">
        <w:t xml:space="preserve">es para realizar presentaciones eficaces. </w:t>
      </w:r>
      <w:r w:rsidRPr="000968DC">
        <w:t>A</w:t>
      </w:r>
      <w:r w:rsidR="00CA7CFD" w:rsidRPr="000968DC">
        <w:t>prenderá</w:t>
      </w:r>
      <w:r w:rsidRPr="000968DC">
        <w:t xml:space="preserve">s que </w:t>
      </w:r>
      <w:r w:rsidR="00CA7CFD" w:rsidRPr="000968DC">
        <w:t>e</w:t>
      </w:r>
      <w:r w:rsidR="00286285" w:rsidRPr="000968DC">
        <w:t xml:space="preserve">l mundo de las presentaciones es todo un arte que puede definirse como un ejercicio de interpretación. </w:t>
      </w:r>
    </w:p>
    <w:p w14:paraId="75111051" w14:textId="33DA273B" w:rsidR="00CA7CFD" w:rsidRPr="000968DC" w:rsidRDefault="00886FAC" w:rsidP="003A110A">
      <w:pPr>
        <w:pStyle w:val="ListParagraph"/>
        <w:numPr>
          <w:ilvl w:val="0"/>
          <w:numId w:val="5"/>
        </w:numPr>
        <w:ind w:left="284" w:hanging="284"/>
      </w:pPr>
      <w:r w:rsidRPr="000968DC">
        <w:t>Analizar y desarrollar las habilidades comunicativas necesarias para hablar en público, p</w:t>
      </w:r>
      <w:r w:rsidR="00CA7CFD" w:rsidRPr="000968DC">
        <w:t xml:space="preserve">uesto que la comunicación es esencial para la vida laboral tal y como la conocemos e interactuamos continuamente </w:t>
      </w:r>
      <w:r w:rsidRPr="000968DC">
        <w:t>en los contextos profesionales.</w:t>
      </w:r>
    </w:p>
    <w:p w14:paraId="182A1059" w14:textId="77777777" w:rsidR="00BB7EBA" w:rsidRPr="000968DC" w:rsidRDefault="00BB7EBA" w:rsidP="00BB7EBA"/>
    <w:p w14:paraId="18B9D9FD" w14:textId="0A765D65" w:rsidR="001477D3" w:rsidRPr="000968DC" w:rsidRDefault="001477D3" w:rsidP="001477D3">
      <w:r w:rsidRPr="000968DC">
        <w:rPr>
          <w:b/>
        </w:rPr>
        <w:t>Extensión</w:t>
      </w:r>
      <w:r w:rsidRPr="000968DC">
        <w:t xml:space="preserve"> </w:t>
      </w:r>
      <w:r w:rsidRPr="000968DC">
        <w:rPr>
          <w:b/>
        </w:rPr>
        <w:t>máxima:</w:t>
      </w:r>
      <w:r w:rsidRPr="000968DC">
        <w:t xml:space="preserve"> una página, fuente Calibri 12, interlineado 1,5. </w:t>
      </w:r>
    </w:p>
    <w:p w14:paraId="3641E34D" w14:textId="77777777" w:rsidR="001477D3" w:rsidRPr="000968DC" w:rsidRDefault="001477D3" w:rsidP="00BB7EBA"/>
    <w:p w14:paraId="5E2C7CA8" w14:textId="466792AA" w:rsidR="00AA7866" w:rsidRPr="000968DC" w:rsidRDefault="001F2DF0" w:rsidP="00886FAC">
      <w:r w:rsidRPr="000968DC">
        <w:rPr>
          <w:b/>
        </w:rPr>
        <w:lastRenderedPageBreak/>
        <w:t xml:space="preserve">Rúbrica </w:t>
      </w:r>
    </w:p>
    <w:p w14:paraId="6BB72D65" w14:textId="77777777" w:rsidR="00AA7866" w:rsidRPr="000968DC" w:rsidRDefault="00AA7866" w:rsidP="00AA7866"/>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38"/>
        <w:gridCol w:w="3130"/>
        <w:gridCol w:w="2218"/>
        <w:gridCol w:w="1024"/>
      </w:tblGrid>
      <w:tr w:rsidR="00AA7866" w:rsidRPr="000968DC" w14:paraId="484F2FAE" w14:textId="77777777" w:rsidTr="00886FAC">
        <w:tc>
          <w:tcPr>
            <w:tcW w:w="1838" w:type="dxa"/>
            <w:tcBorders>
              <w:top w:val="single" w:sz="4" w:space="0" w:color="FFFFFF"/>
              <w:left w:val="single" w:sz="4" w:space="0" w:color="FFFFFF"/>
              <w:bottom w:val="single" w:sz="4" w:space="0" w:color="FFFFFF"/>
              <w:right w:val="nil"/>
            </w:tcBorders>
            <w:shd w:val="clear" w:color="auto" w:fill="0098CD"/>
            <w:vAlign w:val="center"/>
          </w:tcPr>
          <w:p w14:paraId="6D556FE7" w14:textId="58674FA9" w:rsidR="00AA7866" w:rsidRPr="000968DC" w:rsidRDefault="00886FAC" w:rsidP="00886FAC">
            <w:pPr>
              <w:spacing w:line="240" w:lineRule="auto"/>
              <w:jc w:val="center"/>
              <w:rPr>
                <w:rFonts w:cs="UnitOT-Medi"/>
                <w:bCs/>
                <w:color w:val="FFFFFF"/>
                <w:sz w:val="20"/>
                <w:szCs w:val="20"/>
              </w:rPr>
            </w:pPr>
            <w:r w:rsidRPr="000968DC">
              <w:rPr>
                <w:rFonts w:cs="UnitOT-Medi"/>
                <w:bCs/>
                <w:color w:val="FFFFFF"/>
                <w:sz w:val="20"/>
                <w:szCs w:val="20"/>
              </w:rPr>
              <w:t>Presentaciones eficaces. El líder en acción: «Yo tengo un sueño»</w:t>
            </w:r>
          </w:p>
        </w:tc>
        <w:tc>
          <w:tcPr>
            <w:tcW w:w="3130" w:type="dxa"/>
            <w:tcBorders>
              <w:top w:val="single" w:sz="4" w:space="0" w:color="FFFFFF"/>
              <w:left w:val="nil"/>
              <w:bottom w:val="single" w:sz="4" w:space="0" w:color="FFFFFF"/>
              <w:right w:val="nil"/>
            </w:tcBorders>
            <w:shd w:val="clear" w:color="auto" w:fill="0098CD"/>
            <w:vAlign w:val="center"/>
          </w:tcPr>
          <w:p w14:paraId="01B2E6A2" w14:textId="77777777" w:rsidR="00AA7866" w:rsidRPr="000968DC" w:rsidRDefault="00AA7866" w:rsidP="00E563F2">
            <w:pPr>
              <w:spacing w:line="240" w:lineRule="auto"/>
              <w:jc w:val="center"/>
              <w:rPr>
                <w:rFonts w:cs="UnitOT-Medi"/>
                <w:bCs/>
                <w:color w:val="FFFFFF"/>
                <w:sz w:val="20"/>
                <w:szCs w:val="20"/>
              </w:rPr>
            </w:pPr>
            <w:r w:rsidRPr="000968DC">
              <w:rPr>
                <w:rFonts w:cs="UnitOT-Medi"/>
                <w:color w:val="FFFFFF"/>
                <w:sz w:val="20"/>
                <w:szCs w:val="20"/>
              </w:rPr>
              <w:t>Descripción</w:t>
            </w:r>
          </w:p>
        </w:tc>
        <w:tc>
          <w:tcPr>
            <w:tcW w:w="2218" w:type="dxa"/>
            <w:tcBorders>
              <w:top w:val="single" w:sz="4" w:space="0" w:color="FFFFFF"/>
              <w:left w:val="nil"/>
              <w:bottom w:val="single" w:sz="4" w:space="0" w:color="FFFFFF"/>
              <w:right w:val="nil"/>
            </w:tcBorders>
            <w:shd w:val="clear" w:color="auto" w:fill="0098CD"/>
            <w:vAlign w:val="center"/>
          </w:tcPr>
          <w:p w14:paraId="4746961D" w14:textId="77777777" w:rsidR="00AA7866" w:rsidRPr="000968DC" w:rsidRDefault="00AA7866" w:rsidP="00E563F2">
            <w:pPr>
              <w:spacing w:line="240" w:lineRule="auto"/>
              <w:jc w:val="center"/>
              <w:rPr>
                <w:rFonts w:cs="UnitOT-Medi"/>
                <w:bCs/>
                <w:color w:val="FFFFFF"/>
                <w:sz w:val="20"/>
                <w:szCs w:val="20"/>
              </w:rPr>
            </w:pPr>
            <w:r w:rsidRPr="000968DC">
              <w:rPr>
                <w:rFonts w:cs="UnitOT-Medi"/>
                <w:color w:val="FFFFFF"/>
                <w:sz w:val="20"/>
                <w:szCs w:val="20"/>
              </w:rPr>
              <w:t xml:space="preserve">Puntuación máxima  </w:t>
            </w:r>
          </w:p>
          <w:p w14:paraId="79F9B864" w14:textId="06BFF2E4" w:rsidR="00AA7866" w:rsidRPr="000968DC" w:rsidRDefault="00AA7866" w:rsidP="00E563F2">
            <w:pPr>
              <w:spacing w:line="240" w:lineRule="auto"/>
              <w:jc w:val="center"/>
              <w:rPr>
                <w:rFonts w:cs="UnitOT-Medi"/>
                <w:bCs/>
                <w:color w:val="FFFFFF"/>
                <w:sz w:val="20"/>
                <w:szCs w:val="20"/>
              </w:rPr>
            </w:pPr>
            <w:r w:rsidRPr="000968DC">
              <w:rPr>
                <w:rFonts w:cs="UnitOT-Medi"/>
                <w:color w:val="FFFFFF"/>
                <w:sz w:val="20"/>
                <w:szCs w:val="20"/>
              </w:rPr>
              <w:t>(</w:t>
            </w:r>
            <w:r w:rsidR="00E36299" w:rsidRPr="000968DC">
              <w:rPr>
                <w:rFonts w:cs="UnitOT-Medi"/>
                <w:color w:val="FFFFFF"/>
                <w:sz w:val="20"/>
                <w:szCs w:val="20"/>
              </w:rPr>
              <w:t>valor real: 7</w:t>
            </w:r>
            <w:r w:rsidR="00886FAC" w:rsidRPr="000968DC">
              <w:rPr>
                <w:rFonts w:cs="UnitOT-Medi"/>
                <w:color w:val="FFFFFF"/>
                <w:sz w:val="20"/>
                <w:szCs w:val="20"/>
              </w:rPr>
              <w:t xml:space="preserve"> </w:t>
            </w:r>
            <w:r w:rsidRPr="000968DC">
              <w:rPr>
                <w:rFonts w:cs="UnitOT-Medi"/>
                <w:color w:val="FFFFFF"/>
                <w:sz w:val="20"/>
                <w:szCs w:val="20"/>
              </w:rPr>
              <w:t>puntos)</w:t>
            </w:r>
          </w:p>
        </w:tc>
        <w:tc>
          <w:tcPr>
            <w:tcW w:w="1024" w:type="dxa"/>
            <w:tcBorders>
              <w:top w:val="single" w:sz="4" w:space="0" w:color="FFFFFF"/>
              <w:left w:val="nil"/>
              <w:bottom w:val="single" w:sz="4" w:space="0" w:color="FFFFFF"/>
              <w:right w:val="single" w:sz="4" w:space="0" w:color="FFFFFF"/>
            </w:tcBorders>
            <w:shd w:val="clear" w:color="auto" w:fill="0098CD"/>
            <w:vAlign w:val="center"/>
          </w:tcPr>
          <w:p w14:paraId="7C23CDB5" w14:textId="77777777" w:rsidR="00AA7866" w:rsidRPr="000968DC" w:rsidRDefault="00AA7866" w:rsidP="00E563F2">
            <w:pPr>
              <w:spacing w:line="240" w:lineRule="auto"/>
              <w:jc w:val="center"/>
              <w:rPr>
                <w:rFonts w:cs="UnitOT-Medi"/>
                <w:bCs/>
                <w:color w:val="FFFFFF"/>
                <w:sz w:val="20"/>
                <w:szCs w:val="20"/>
              </w:rPr>
            </w:pPr>
            <w:r w:rsidRPr="000968DC">
              <w:rPr>
                <w:rFonts w:cs="UnitOT-Medi"/>
                <w:color w:val="FFFFFF"/>
                <w:sz w:val="20"/>
                <w:szCs w:val="20"/>
              </w:rPr>
              <w:t>Peso</w:t>
            </w:r>
          </w:p>
          <w:p w14:paraId="0497A2DA" w14:textId="77777777" w:rsidR="00AA7866" w:rsidRPr="000968DC" w:rsidRDefault="00AA7866" w:rsidP="00E563F2">
            <w:pPr>
              <w:spacing w:line="240" w:lineRule="auto"/>
              <w:jc w:val="center"/>
              <w:rPr>
                <w:rFonts w:cs="UnitOT-Medi"/>
                <w:bCs/>
                <w:color w:val="FFFFFF"/>
                <w:sz w:val="20"/>
                <w:szCs w:val="20"/>
              </w:rPr>
            </w:pPr>
            <w:r w:rsidRPr="000968DC">
              <w:rPr>
                <w:rFonts w:cs="UnitOT-Medi"/>
                <w:color w:val="FFFFFF"/>
                <w:sz w:val="20"/>
                <w:szCs w:val="20"/>
              </w:rPr>
              <w:t>%</w:t>
            </w:r>
          </w:p>
        </w:tc>
      </w:tr>
      <w:tr w:rsidR="00AA7866" w:rsidRPr="000968DC" w14:paraId="693D3EA8" w14:textId="77777777" w:rsidTr="00886FAC">
        <w:tc>
          <w:tcPr>
            <w:tcW w:w="1838" w:type="dxa"/>
            <w:tcBorders>
              <w:left w:val="single" w:sz="4" w:space="0" w:color="FFFFFF"/>
              <w:bottom w:val="single" w:sz="4" w:space="0" w:color="0098CD"/>
              <w:right w:val="single" w:sz="4" w:space="0" w:color="0098CD"/>
            </w:tcBorders>
            <w:shd w:val="clear" w:color="auto" w:fill="E6F4F9"/>
            <w:vAlign w:val="center"/>
          </w:tcPr>
          <w:p w14:paraId="20E4FFAD" w14:textId="77777777" w:rsidR="00AA7866" w:rsidRPr="000968DC" w:rsidRDefault="00AA7866" w:rsidP="00886FAC">
            <w:pPr>
              <w:jc w:val="center"/>
              <w:rPr>
                <w:rFonts w:cs="UnitOT-Medi"/>
                <w:b/>
                <w:bCs/>
                <w:sz w:val="20"/>
                <w:szCs w:val="20"/>
              </w:rPr>
            </w:pPr>
            <w:r w:rsidRPr="000968DC">
              <w:rPr>
                <w:rFonts w:cs="UnitOT-Medi"/>
                <w:sz w:val="20"/>
                <w:szCs w:val="20"/>
              </w:rPr>
              <w:t>Criterio 1</w:t>
            </w:r>
          </w:p>
        </w:tc>
        <w:tc>
          <w:tcPr>
            <w:tcW w:w="3130" w:type="dxa"/>
            <w:tcBorders>
              <w:left w:val="single" w:sz="4" w:space="0" w:color="0098CD"/>
              <w:bottom w:val="single" w:sz="4" w:space="0" w:color="0098CD"/>
              <w:right w:val="single" w:sz="4" w:space="0" w:color="0098CD"/>
            </w:tcBorders>
            <w:shd w:val="clear" w:color="auto" w:fill="auto"/>
          </w:tcPr>
          <w:p w14:paraId="0C31650B" w14:textId="4CD9FE42" w:rsidR="00AA7866" w:rsidRPr="000968DC" w:rsidRDefault="00AA7866" w:rsidP="00E563F2">
            <w:pPr>
              <w:spacing w:line="240" w:lineRule="auto"/>
              <w:jc w:val="center"/>
              <w:rPr>
                <w:rFonts w:cs="UnitOT-Light"/>
                <w:sz w:val="20"/>
                <w:szCs w:val="20"/>
              </w:rPr>
            </w:pPr>
            <w:r w:rsidRPr="000968DC">
              <w:rPr>
                <w:rFonts w:cs="UnitOT-Light"/>
                <w:sz w:val="20"/>
                <w:szCs w:val="20"/>
              </w:rPr>
              <w:t>Diferencia adecuadamente los conceptos expuestos</w:t>
            </w:r>
          </w:p>
        </w:tc>
        <w:tc>
          <w:tcPr>
            <w:tcW w:w="2218" w:type="dxa"/>
            <w:tcBorders>
              <w:left w:val="single" w:sz="4" w:space="0" w:color="0098CD"/>
              <w:bottom w:val="single" w:sz="4" w:space="0" w:color="0098CD"/>
              <w:right w:val="single" w:sz="4" w:space="0" w:color="0098CD"/>
            </w:tcBorders>
            <w:shd w:val="clear" w:color="auto" w:fill="auto"/>
            <w:vAlign w:val="center"/>
          </w:tcPr>
          <w:p w14:paraId="5DFE1EA0" w14:textId="77777777" w:rsidR="00AA7866" w:rsidRPr="000968DC" w:rsidRDefault="00AA7866" w:rsidP="00E563F2">
            <w:pPr>
              <w:spacing w:line="240" w:lineRule="auto"/>
              <w:jc w:val="center"/>
              <w:rPr>
                <w:rFonts w:cs="UnitOT-Light"/>
                <w:sz w:val="20"/>
                <w:szCs w:val="20"/>
              </w:rPr>
            </w:pPr>
            <w:r w:rsidRPr="000968DC">
              <w:rPr>
                <w:rFonts w:cs="UnitOT-Light"/>
                <w:sz w:val="20"/>
                <w:szCs w:val="20"/>
              </w:rPr>
              <w:t>5</w:t>
            </w:r>
          </w:p>
          <w:p w14:paraId="78E9D2D6" w14:textId="77777777" w:rsidR="00AA7866" w:rsidRPr="000968DC" w:rsidRDefault="00AA7866" w:rsidP="00E563F2">
            <w:pPr>
              <w:spacing w:line="240" w:lineRule="auto"/>
              <w:jc w:val="center"/>
              <w:rPr>
                <w:rFonts w:cs="UnitOT-Light"/>
                <w:sz w:val="20"/>
                <w:szCs w:val="20"/>
              </w:rPr>
            </w:pPr>
          </w:p>
        </w:tc>
        <w:tc>
          <w:tcPr>
            <w:tcW w:w="1024" w:type="dxa"/>
            <w:tcBorders>
              <w:left w:val="single" w:sz="4" w:space="0" w:color="0098CD"/>
              <w:bottom w:val="single" w:sz="4" w:space="0" w:color="0098CD"/>
            </w:tcBorders>
            <w:shd w:val="clear" w:color="auto" w:fill="auto"/>
            <w:vAlign w:val="center"/>
          </w:tcPr>
          <w:p w14:paraId="3D4A5F77" w14:textId="530E51F9" w:rsidR="00AA7866" w:rsidRPr="000968DC" w:rsidRDefault="00AA7866" w:rsidP="00E563F2">
            <w:pPr>
              <w:spacing w:line="240" w:lineRule="auto"/>
              <w:jc w:val="center"/>
              <w:rPr>
                <w:rFonts w:cs="UnitOT-Light"/>
                <w:sz w:val="20"/>
                <w:szCs w:val="20"/>
              </w:rPr>
            </w:pPr>
            <w:r w:rsidRPr="000968DC">
              <w:rPr>
                <w:rFonts w:cs="UnitOT-Light"/>
                <w:sz w:val="20"/>
                <w:szCs w:val="20"/>
              </w:rPr>
              <w:t xml:space="preserve"> 50</w:t>
            </w:r>
            <w:r w:rsidR="00886FAC" w:rsidRPr="000968DC">
              <w:rPr>
                <w:rFonts w:cs="UnitOT-Light"/>
                <w:sz w:val="20"/>
                <w:szCs w:val="20"/>
              </w:rPr>
              <w:t xml:space="preserve"> </w:t>
            </w:r>
            <w:r w:rsidRPr="000968DC">
              <w:rPr>
                <w:rFonts w:cs="UnitOT-Light"/>
                <w:sz w:val="20"/>
                <w:szCs w:val="20"/>
              </w:rPr>
              <w:t>%</w:t>
            </w:r>
          </w:p>
        </w:tc>
      </w:tr>
      <w:tr w:rsidR="00AA7866" w:rsidRPr="000968DC" w14:paraId="4FBFF63B" w14:textId="77777777" w:rsidTr="00886FAC">
        <w:tc>
          <w:tcPr>
            <w:tcW w:w="1838" w:type="dxa"/>
            <w:tcBorders>
              <w:top w:val="single" w:sz="4" w:space="0" w:color="0098CD"/>
              <w:left w:val="single" w:sz="4" w:space="0" w:color="FFFFFF"/>
              <w:bottom w:val="single" w:sz="4" w:space="0" w:color="0098CD"/>
              <w:right w:val="single" w:sz="4" w:space="0" w:color="0098CD"/>
            </w:tcBorders>
            <w:shd w:val="clear" w:color="auto" w:fill="E6F4F9"/>
            <w:vAlign w:val="center"/>
          </w:tcPr>
          <w:p w14:paraId="6D99987B" w14:textId="77777777" w:rsidR="00AA7866" w:rsidRPr="000968DC" w:rsidRDefault="00AA7866" w:rsidP="00886FAC">
            <w:pPr>
              <w:jc w:val="center"/>
              <w:rPr>
                <w:rFonts w:cs="UnitOT-Medi"/>
                <w:b/>
                <w:bCs/>
                <w:sz w:val="20"/>
                <w:szCs w:val="20"/>
              </w:rPr>
            </w:pPr>
            <w:r w:rsidRPr="000968DC">
              <w:rPr>
                <w:rFonts w:cs="UnitOT-Medi"/>
                <w:sz w:val="20"/>
                <w:szCs w:val="20"/>
              </w:rPr>
              <w:t>Criterio 2</w:t>
            </w:r>
          </w:p>
        </w:tc>
        <w:tc>
          <w:tcPr>
            <w:tcW w:w="3130" w:type="dxa"/>
            <w:tcBorders>
              <w:top w:val="single" w:sz="4" w:space="0" w:color="0098CD"/>
              <w:left w:val="single" w:sz="4" w:space="0" w:color="0098CD"/>
              <w:bottom w:val="single" w:sz="4" w:space="0" w:color="0098CD"/>
              <w:right w:val="single" w:sz="4" w:space="0" w:color="0098CD"/>
            </w:tcBorders>
            <w:shd w:val="clear" w:color="auto" w:fill="auto"/>
          </w:tcPr>
          <w:p w14:paraId="387BA4A4" w14:textId="61FC089C" w:rsidR="00AA7866" w:rsidRPr="000968DC" w:rsidRDefault="00AA7866" w:rsidP="00E563F2">
            <w:pPr>
              <w:spacing w:line="240" w:lineRule="auto"/>
              <w:jc w:val="center"/>
              <w:rPr>
                <w:rFonts w:cs="UnitOT-Light"/>
                <w:sz w:val="20"/>
                <w:szCs w:val="20"/>
              </w:rPr>
            </w:pPr>
            <w:r w:rsidRPr="000968DC">
              <w:rPr>
                <w:rFonts w:cs="UnitOT-Light"/>
                <w:sz w:val="20"/>
                <w:szCs w:val="20"/>
              </w:rPr>
              <w:t>Los conocimientos aprendidos los expone con precisión y claridad</w:t>
            </w:r>
          </w:p>
        </w:tc>
        <w:tc>
          <w:tcPr>
            <w:tcW w:w="22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A67E817" w14:textId="77777777" w:rsidR="00AA7866" w:rsidRPr="000968DC" w:rsidRDefault="00AA7866" w:rsidP="00E563F2">
            <w:pPr>
              <w:spacing w:line="240" w:lineRule="auto"/>
              <w:jc w:val="center"/>
              <w:rPr>
                <w:rFonts w:cs="UnitOT-Light"/>
                <w:sz w:val="20"/>
                <w:szCs w:val="20"/>
              </w:rPr>
            </w:pPr>
            <w:r w:rsidRPr="000968DC">
              <w:rPr>
                <w:rFonts w:cs="UnitOT-Light"/>
                <w:sz w:val="20"/>
                <w:szCs w:val="20"/>
              </w:rPr>
              <w:t>3</w:t>
            </w:r>
          </w:p>
          <w:p w14:paraId="7F3FA340" w14:textId="77777777" w:rsidR="00AA7866" w:rsidRPr="000968DC" w:rsidRDefault="00AA7866" w:rsidP="00E563F2">
            <w:pPr>
              <w:spacing w:line="240" w:lineRule="auto"/>
              <w:jc w:val="center"/>
              <w:rPr>
                <w:rFonts w:cs="UnitOT-Light"/>
                <w:sz w:val="20"/>
                <w:szCs w:val="20"/>
              </w:rPr>
            </w:pPr>
          </w:p>
        </w:tc>
        <w:tc>
          <w:tcPr>
            <w:tcW w:w="1024" w:type="dxa"/>
            <w:tcBorders>
              <w:top w:val="single" w:sz="4" w:space="0" w:color="0098CD"/>
              <w:left w:val="single" w:sz="4" w:space="0" w:color="0098CD"/>
              <w:bottom w:val="single" w:sz="4" w:space="0" w:color="0098CD"/>
            </w:tcBorders>
            <w:shd w:val="clear" w:color="auto" w:fill="auto"/>
            <w:vAlign w:val="center"/>
          </w:tcPr>
          <w:p w14:paraId="4766D9D7" w14:textId="676BA3A8" w:rsidR="00AA7866" w:rsidRPr="000968DC" w:rsidRDefault="00AA7866" w:rsidP="00E563F2">
            <w:pPr>
              <w:spacing w:line="240" w:lineRule="auto"/>
              <w:jc w:val="center"/>
              <w:rPr>
                <w:rFonts w:cs="UnitOT-Light"/>
                <w:sz w:val="20"/>
                <w:szCs w:val="20"/>
              </w:rPr>
            </w:pPr>
            <w:r w:rsidRPr="000968DC">
              <w:rPr>
                <w:rFonts w:cs="UnitOT-Light"/>
                <w:sz w:val="20"/>
                <w:szCs w:val="20"/>
              </w:rPr>
              <w:t xml:space="preserve"> 30</w:t>
            </w:r>
            <w:r w:rsidR="00886FAC" w:rsidRPr="000968DC">
              <w:rPr>
                <w:rFonts w:cs="UnitOT-Light"/>
                <w:sz w:val="20"/>
                <w:szCs w:val="20"/>
              </w:rPr>
              <w:t xml:space="preserve"> </w:t>
            </w:r>
            <w:r w:rsidRPr="000968DC">
              <w:rPr>
                <w:rFonts w:cs="UnitOT-Light"/>
                <w:sz w:val="20"/>
                <w:szCs w:val="20"/>
              </w:rPr>
              <w:t>%</w:t>
            </w:r>
          </w:p>
        </w:tc>
      </w:tr>
      <w:tr w:rsidR="00AA7866" w:rsidRPr="000968DC" w14:paraId="3B97CBF5" w14:textId="77777777" w:rsidTr="00886FAC">
        <w:tc>
          <w:tcPr>
            <w:tcW w:w="1838" w:type="dxa"/>
            <w:tcBorders>
              <w:top w:val="single" w:sz="4" w:space="0" w:color="0098CD"/>
              <w:left w:val="single" w:sz="4" w:space="0" w:color="FFFFFF"/>
              <w:bottom w:val="single" w:sz="4" w:space="0" w:color="0098CD"/>
              <w:right w:val="single" w:sz="4" w:space="0" w:color="0098CD"/>
            </w:tcBorders>
            <w:shd w:val="clear" w:color="auto" w:fill="E6F4F9"/>
            <w:vAlign w:val="center"/>
          </w:tcPr>
          <w:p w14:paraId="12560935" w14:textId="77777777" w:rsidR="00AA7866" w:rsidRPr="000968DC" w:rsidRDefault="00AA7866" w:rsidP="00886FAC">
            <w:pPr>
              <w:jc w:val="center"/>
              <w:rPr>
                <w:rFonts w:cs="UnitOT-Medi"/>
                <w:b/>
                <w:bCs/>
                <w:sz w:val="20"/>
                <w:szCs w:val="20"/>
              </w:rPr>
            </w:pPr>
            <w:r w:rsidRPr="000968DC">
              <w:rPr>
                <w:rFonts w:cs="UnitOT-Medi"/>
                <w:sz w:val="20"/>
                <w:szCs w:val="20"/>
              </w:rPr>
              <w:t>Criterio 3</w:t>
            </w:r>
          </w:p>
        </w:tc>
        <w:tc>
          <w:tcPr>
            <w:tcW w:w="3130" w:type="dxa"/>
            <w:tcBorders>
              <w:top w:val="single" w:sz="4" w:space="0" w:color="0098CD"/>
              <w:left w:val="single" w:sz="4" w:space="0" w:color="0098CD"/>
              <w:bottom w:val="single" w:sz="4" w:space="0" w:color="0098CD"/>
              <w:right w:val="single" w:sz="4" w:space="0" w:color="0098CD"/>
            </w:tcBorders>
            <w:shd w:val="clear" w:color="auto" w:fill="auto"/>
          </w:tcPr>
          <w:p w14:paraId="09ABEC95" w14:textId="1CE33253" w:rsidR="00AA7866" w:rsidRPr="000968DC" w:rsidRDefault="00AA7866" w:rsidP="00E563F2">
            <w:pPr>
              <w:spacing w:line="240" w:lineRule="auto"/>
              <w:jc w:val="center"/>
              <w:rPr>
                <w:rFonts w:cs="UnitOT-Light"/>
                <w:sz w:val="20"/>
                <w:szCs w:val="20"/>
              </w:rPr>
            </w:pPr>
            <w:r w:rsidRPr="000968DC">
              <w:rPr>
                <w:rFonts w:cs="UnitOT-Light"/>
                <w:sz w:val="20"/>
                <w:szCs w:val="20"/>
              </w:rPr>
              <w:t>El texto, redacción y formato son correctos</w:t>
            </w:r>
          </w:p>
        </w:tc>
        <w:tc>
          <w:tcPr>
            <w:tcW w:w="22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39FB7B1" w14:textId="77777777" w:rsidR="00AA7866" w:rsidRPr="000968DC" w:rsidRDefault="00AA7866" w:rsidP="00E563F2">
            <w:pPr>
              <w:spacing w:line="240" w:lineRule="auto"/>
              <w:jc w:val="center"/>
              <w:rPr>
                <w:rFonts w:cs="UnitOT-Light"/>
                <w:sz w:val="20"/>
                <w:szCs w:val="20"/>
              </w:rPr>
            </w:pPr>
            <w:r w:rsidRPr="000968DC">
              <w:rPr>
                <w:rFonts w:cs="UnitOT-Light"/>
                <w:sz w:val="20"/>
                <w:szCs w:val="20"/>
              </w:rPr>
              <w:t>2</w:t>
            </w:r>
          </w:p>
        </w:tc>
        <w:tc>
          <w:tcPr>
            <w:tcW w:w="1024" w:type="dxa"/>
            <w:tcBorders>
              <w:top w:val="single" w:sz="4" w:space="0" w:color="0098CD"/>
              <w:left w:val="single" w:sz="4" w:space="0" w:color="0098CD"/>
              <w:bottom w:val="single" w:sz="4" w:space="0" w:color="0098CD"/>
            </w:tcBorders>
            <w:shd w:val="clear" w:color="auto" w:fill="auto"/>
            <w:vAlign w:val="center"/>
          </w:tcPr>
          <w:p w14:paraId="4156D78B" w14:textId="27725AF2" w:rsidR="00AA7866" w:rsidRPr="000968DC" w:rsidRDefault="00AA7866" w:rsidP="00E563F2">
            <w:pPr>
              <w:spacing w:line="240" w:lineRule="auto"/>
              <w:jc w:val="center"/>
              <w:rPr>
                <w:rFonts w:cs="UnitOT-Light"/>
                <w:sz w:val="20"/>
                <w:szCs w:val="20"/>
              </w:rPr>
            </w:pPr>
            <w:r w:rsidRPr="000968DC">
              <w:rPr>
                <w:rFonts w:cs="UnitOT-Light"/>
                <w:sz w:val="20"/>
                <w:szCs w:val="20"/>
              </w:rPr>
              <w:t>20</w:t>
            </w:r>
            <w:r w:rsidR="00886FAC" w:rsidRPr="000968DC">
              <w:rPr>
                <w:rFonts w:cs="UnitOT-Light"/>
                <w:sz w:val="20"/>
                <w:szCs w:val="20"/>
              </w:rPr>
              <w:t xml:space="preserve"> </w:t>
            </w:r>
            <w:r w:rsidRPr="000968DC">
              <w:rPr>
                <w:rFonts w:cs="UnitOT-Light"/>
                <w:sz w:val="20"/>
                <w:szCs w:val="20"/>
              </w:rPr>
              <w:t>%</w:t>
            </w:r>
          </w:p>
        </w:tc>
      </w:tr>
      <w:tr w:rsidR="00AA7866" w:rsidRPr="000968DC" w14:paraId="152BA75A" w14:textId="77777777" w:rsidTr="00886FAC">
        <w:tc>
          <w:tcPr>
            <w:tcW w:w="1838" w:type="dxa"/>
            <w:tcBorders>
              <w:top w:val="single" w:sz="4" w:space="0" w:color="0098CD"/>
              <w:left w:val="single" w:sz="4" w:space="0" w:color="FFFFFF"/>
              <w:bottom w:val="single" w:sz="4" w:space="0" w:color="FFFFFF"/>
            </w:tcBorders>
            <w:shd w:val="clear" w:color="auto" w:fill="auto"/>
          </w:tcPr>
          <w:p w14:paraId="49785563" w14:textId="77777777" w:rsidR="00AA7866" w:rsidRPr="000968DC" w:rsidRDefault="00AA7866" w:rsidP="00E563F2">
            <w:pPr>
              <w:spacing w:line="288" w:lineRule="auto"/>
              <w:jc w:val="center"/>
              <w:rPr>
                <w:b/>
                <w:bCs/>
                <w:color w:val="000000"/>
                <w:sz w:val="22"/>
                <w:szCs w:val="18"/>
                <w:lang w:eastAsia="en-GB"/>
              </w:rPr>
            </w:pPr>
          </w:p>
        </w:tc>
        <w:tc>
          <w:tcPr>
            <w:tcW w:w="3130" w:type="dxa"/>
            <w:tcBorders>
              <w:top w:val="single" w:sz="4" w:space="0" w:color="0098CD"/>
            </w:tcBorders>
            <w:shd w:val="clear" w:color="auto" w:fill="auto"/>
          </w:tcPr>
          <w:p w14:paraId="28709992" w14:textId="77777777" w:rsidR="00AA7866" w:rsidRPr="000968DC" w:rsidRDefault="00AA7866" w:rsidP="00E563F2">
            <w:pPr>
              <w:jc w:val="center"/>
              <w:rPr>
                <w:rFonts w:cs="UnitOT-Light"/>
                <w:b/>
                <w:sz w:val="20"/>
                <w:szCs w:val="20"/>
              </w:rPr>
            </w:pPr>
          </w:p>
        </w:tc>
        <w:tc>
          <w:tcPr>
            <w:tcW w:w="2218" w:type="dxa"/>
            <w:tcBorders>
              <w:top w:val="single" w:sz="4" w:space="0" w:color="0098CD"/>
              <w:right w:val="single" w:sz="4" w:space="0" w:color="0098CD"/>
            </w:tcBorders>
            <w:shd w:val="clear" w:color="auto" w:fill="E6F4F9"/>
          </w:tcPr>
          <w:p w14:paraId="02C05161" w14:textId="77777777" w:rsidR="00AA7866" w:rsidRPr="000968DC" w:rsidRDefault="00AA7866" w:rsidP="00E563F2">
            <w:pPr>
              <w:jc w:val="center"/>
              <w:rPr>
                <w:rFonts w:cs="UnitOT-Light"/>
                <w:b/>
                <w:sz w:val="20"/>
                <w:szCs w:val="20"/>
              </w:rPr>
            </w:pPr>
            <w:r w:rsidRPr="000968DC">
              <w:rPr>
                <w:rFonts w:cs="UnitOT-Light"/>
                <w:b/>
                <w:sz w:val="20"/>
                <w:szCs w:val="20"/>
              </w:rPr>
              <w:t>10</w:t>
            </w:r>
          </w:p>
        </w:tc>
        <w:tc>
          <w:tcPr>
            <w:tcW w:w="1024" w:type="dxa"/>
            <w:tcBorders>
              <w:top w:val="single" w:sz="4" w:space="0" w:color="0098CD"/>
              <w:left w:val="single" w:sz="4" w:space="0" w:color="0098CD"/>
            </w:tcBorders>
            <w:shd w:val="clear" w:color="auto" w:fill="E6F4F9"/>
          </w:tcPr>
          <w:p w14:paraId="26FEB9D3" w14:textId="77777777" w:rsidR="00AA7866" w:rsidRPr="000968DC" w:rsidRDefault="00AA7866" w:rsidP="00E563F2">
            <w:pPr>
              <w:jc w:val="center"/>
              <w:rPr>
                <w:rFonts w:cs="UnitOT-Light"/>
                <w:b/>
                <w:sz w:val="20"/>
                <w:szCs w:val="20"/>
              </w:rPr>
            </w:pPr>
            <w:r w:rsidRPr="000968DC">
              <w:rPr>
                <w:rFonts w:cs="UnitOT-Light"/>
                <w:b/>
                <w:sz w:val="20"/>
                <w:szCs w:val="20"/>
              </w:rPr>
              <w:t>100 %</w:t>
            </w:r>
          </w:p>
        </w:tc>
      </w:tr>
    </w:tbl>
    <w:p w14:paraId="6C2761C2" w14:textId="77777777" w:rsidR="000230BE" w:rsidRPr="000968DC" w:rsidRDefault="000230BE" w:rsidP="000230BE"/>
    <w:p w14:paraId="54C15AF0" w14:textId="77777777" w:rsidR="00886FAC" w:rsidRPr="000968DC" w:rsidRDefault="00886FAC" w:rsidP="00886FAC"/>
    <w:p w14:paraId="37C015C9" w14:textId="77777777" w:rsidR="003331D3" w:rsidRPr="000968DC" w:rsidRDefault="003331D3" w:rsidP="00886FAC"/>
    <w:p w14:paraId="5F109E6D" w14:textId="77777777" w:rsidR="003331D3" w:rsidRPr="000968DC" w:rsidRDefault="003331D3" w:rsidP="00886FAC"/>
    <w:p w14:paraId="1B9AB6B5" w14:textId="77777777" w:rsidR="003331D3" w:rsidRPr="000968DC" w:rsidRDefault="003331D3" w:rsidP="00886FAC"/>
    <w:bookmarkEnd w:id="0"/>
    <w:p w14:paraId="4EC5DB9E" w14:textId="77777777" w:rsidR="00C1092D" w:rsidRPr="000968DC" w:rsidRDefault="00C1092D" w:rsidP="00886FAC"/>
    <w:sectPr w:rsidR="00C1092D" w:rsidRPr="000968DC" w:rsidSect="00C1092D">
      <w:footerReference w:type="even" r:id="rId9"/>
      <w:footerReference w:type="default" r:id="rId10"/>
      <w:headerReference w:type="first" r:id="rId11"/>
      <w:footerReference w:type="first" r:id="rId12"/>
      <w:pgSz w:w="11906" w:h="16838" w:code="9"/>
      <w:pgMar w:top="1418" w:right="1843" w:bottom="1418" w:left="1843"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358F9" w14:textId="77777777" w:rsidR="00CD063A" w:rsidRDefault="00CD063A" w:rsidP="00C50246">
      <w:pPr>
        <w:spacing w:line="240" w:lineRule="auto"/>
      </w:pPr>
      <w:r>
        <w:separator/>
      </w:r>
    </w:p>
  </w:endnote>
  <w:endnote w:type="continuationSeparator" w:id="0">
    <w:p w14:paraId="611D82C0" w14:textId="77777777" w:rsidR="00CD063A" w:rsidRDefault="00CD063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EDC8B" w14:textId="47EE8C97" w:rsidR="00AB2069" w:rsidRPr="00AB2069" w:rsidRDefault="00AB2069" w:rsidP="00AB2069">
    <w:pPr>
      <w:pStyle w:val="PiedepginaSecciones"/>
      <w:rPr>
        <w:color w:val="777777"/>
      </w:rPr>
    </w:pPr>
    <w:r w:rsidRPr="00277FAF">
      <mc:AlternateContent>
        <mc:Choice Requires="wps">
          <w:drawing>
            <wp:anchor distT="0" distB="0" distL="114300" distR="252095" simplePos="0" relativeHeight="251664384" behindDoc="1" locked="0" layoutInCell="1" allowOverlap="0" wp14:anchorId="31F1E245" wp14:editId="27822C6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 name="Rectángulo 2"/>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DE0D1" w14:textId="77777777" w:rsidR="00AB2069" w:rsidRPr="001D0341" w:rsidRDefault="00AB2069" w:rsidP="00AB206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3629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1E245" id="Rectángulo 2" o:spid="_x0000_s1026" style="position:absolute;left:0;text-align:left;margin-left:11.35pt;margin-top:784.25pt;width:19.85pt;height:56.7pt;z-index:-25165209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" o:allowoverlap="f" fillcolor="#0098cd" stroked="f" strokeweight="1pt">
              <v:textbox inset="0,4mm,0">
                <w:txbxContent>
                  <w:p w14:paraId="6F0DE0D1" w14:textId="77777777" w:rsidR="00AB2069" w:rsidRPr="001D0341" w:rsidRDefault="00AB2069" w:rsidP="00AB206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3629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10BF76BC" w:rsidR="007E6C21" w:rsidRPr="004172DF" w:rsidRDefault="007E6C2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7"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&#13;&#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p>
  <w:p w14:paraId="0736B8AD" w14:textId="18BFCA45"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36299">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8"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&#13;&#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36299">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AB0E" w14:textId="1DCEBAED" w:rsidR="00AB2069" w:rsidRPr="00AB2069" w:rsidRDefault="00AB2069" w:rsidP="00AB2069">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7470A1B0" wp14:editId="1FF7D59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2FBE6" w14:textId="77777777" w:rsidR="00AB2069" w:rsidRPr="001D0341" w:rsidRDefault="00AB2069" w:rsidP="00AB206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36299">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0A1B0"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" o:allowoverlap="f" fillcolor="#0098cd" stroked="f" strokeweight="1pt">
              <v:textbox inset="0,4mm,0">
                <w:txbxContent>
                  <w:p w14:paraId="3982FBE6" w14:textId="77777777" w:rsidR="00AB2069" w:rsidRPr="001D0341" w:rsidRDefault="00AB2069" w:rsidP="00AB206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36299">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73C20" w14:textId="77777777" w:rsidR="00CD063A" w:rsidRDefault="00CD063A" w:rsidP="00C50246">
      <w:pPr>
        <w:spacing w:line="240" w:lineRule="auto"/>
      </w:pPr>
      <w:r>
        <w:separator/>
      </w:r>
    </w:p>
  </w:footnote>
  <w:footnote w:type="continuationSeparator" w:id="0">
    <w:p w14:paraId="30C03C96" w14:textId="77777777" w:rsidR="00CD063A" w:rsidRDefault="00CD063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C1092D" w:rsidRPr="00472B27" w14:paraId="5CF4C57A" w14:textId="77777777" w:rsidTr="00A61265">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6AD51058" w14:textId="77777777" w:rsidR="00C1092D" w:rsidRPr="00472B27" w:rsidRDefault="00C1092D" w:rsidP="00C1092D">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0AE0FEAD" w14:textId="77777777" w:rsidR="00C1092D" w:rsidRPr="00472B27" w:rsidRDefault="00C1092D" w:rsidP="00C1092D">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7496EC51" w14:textId="77777777" w:rsidR="00C1092D" w:rsidRPr="00472B27" w:rsidRDefault="00C1092D" w:rsidP="00C1092D">
          <w:pPr>
            <w:pStyle w:val="Header"/>
            <w:jc w:val="center"/>
            <w:rPr>
              <w:rFonts w:cs="UnitOT-Medi"/>
              <w:color w:val="0098CD"/>
              <w:sz w:val="22"/>
              <w:szCs w:val="22"/>
            </w:rPr>
          </w:pPr>
          <w:r w:rsidRPr="00472B27">
            <w:rPr>
              <w:rFonts w:cs="UnitOT-Medi"/>
              <w:color w:val="0098CD"/>
              <w:sz w:val="22"/>
              <w:szCs w:val="22"/>
            </w:rPr>
            <w:t>Fecha</w:t>
          </w:r>
        </w:p>
      </w:tc>
    </w:tr>
    <w:tr w:rsidR="00C1092D" w:rsidRPr="00472B27" w14:paraId="642BACC3" w14:textId="77777777" w:rsidTr="00A61265">
      <w:trPr>
        <w:trHeight w:val="342"/>
      </w:trPr>
      <w:tc>
        <w:tcPr>
          <w:tcW w:w="2552" w:type="dxa"/>
          <w:vMerge w:val="restart"/>
        </w:tcPr>
        <w:p w14:paraId="3548C272" w14:textId="77777777" w:rsidR="00C1092D" w:rsidRPr="00695787" w:rsidRDefault="00C1092D" w:rsidP="00C1092D">
          <w:pPr>
            <w:pStyle w:val="Textocajaactividades"/>
            <w:rPr>
              <w:bCs/>
            </w:rPr>
          </w:pPr>
          <w:r>
            <w:rPr>
              <w:bCs/>
            </w:rPr>
            <w:t>Comunicación y Liderazgo</w:t>
          </w:r>
        </w:p>
      </w:tc>
      <w:tc>
        <w:tcPr>
          <w:tcW w:w="3827" w:type="dxa"/>
        </w:tcPr>
        <w:p w14:paraId="4358632F" w14:textId="2B5DB7B5" w:rsidR="00C1092D" w:rsidRPr="00472B27" w:rsidRDefault="00C1092D" w:rsidP="00C1092D">
          <w:pPr>
            <w:pStyle w:val="Header"/>
            <w:rPr>
              <w:sz w:val="22"/>
              <w:szCs w:val="22"/>
            </w:rPr>
          </w:pPr>
          <w:r w:rsidRPr="00472B27">
            <w:rPr>
              <w:sz w:val="22"/>
              <w:szCs w:val="22"/>
            </w:rPr>
            <w:t xml:space="preserve">Apellidos: </w:t>
          </w:r>
          <w:proofErr w:type="spellStart"/>
          <w:r w:rsidR="000A14F7">
            <w:rPr>
              <w:sz w:val="22"/>
              <w:szCs w:val="22"/>
            </w:rPr>
            <w:t>Vinueza</w:t>
          </w:r>
          <w:proofErr w:type="spellEnd"/>
          <w:r w:rsidR="000A14F7">
            <w:rPr>
              <w:sz w:val="22"/>
              <w:szCs w:val="22"/>
            </w:rPr>
            <w:t xml:space="preserve"> Mier</w:t>
          </w:r>
        </w:p>
      </w:tc>
      <w:tc>
        <w:tcPr>
          <w:tcW w:w="1831" w:type="dxa"/>
          <w:vMerge w:val="restart"/>
        </w:tcPr>
        <w:p w14:paraId="30E1DEC3" w14:textId="42AE223A" w:rsidR="00C1092D" w:rsidRPr="00472B27" w:rsidRDefault="000A14F7" w:rsidP="00C1092D">
          <w:pPr>
            <w:pStyle w:val="Header"/>
            <w:jc w:val="center"/>
            <w:rPr>
              <w:rFonts w:asciiTheme="minorHAnsi" w:hAnsiTheme="minorHAnsi"/>
            </w:rPr>
          </w:pPr>
          <w:r>
            <w:rPr>
              <w:rFonts w:asciiTheme="minorHAnsi" w:hAnsiTheme="minorHAnsi"/>
            </w:rPr>
            <w:t>15/01/2021</w:t>
          </w:r>
        </w:p>
      </w:tc>
    </w:tr>
    <w:tr w:rsidR="00C1092D" w14:paraId="1E3412E7" w14:textId="77777777" w:rsidTr="00A61265">
      <w:trPr>
        <w:trHeight w:val="342"/>
      </w:trPr>
      <w:tc>
        <w:tcPr>
          <w:tcW w:w="2552" w:type="dxa"/>
          <w:vMerge/>
        </w:tcPr>
        <w:p w14:paraId="7A8FB171" w14:textId="77777777" w:rsidR="00C1092D" w:rsidRDefault="00C1092D" w:rsidP="00C1092D">
          <w:pPr>
            <w:pStyle w:val="Header"/>
          </w:pPr>
        </w:p>
      </w:tc>
      <w:tc>
        <w:tcPr>
          <w:tcW w:w="3827" w:type="dxa"/>
        </w:tcPr>
        <w:p w14:paraId="75973EDF" w14:textId="608629D0" w:rsidR="00C1092D" w:rsidRPr="00472B27" w:rsidRDefault="00C1092D" w:rsidP="00C1092D">
          <w:pPr>
            <w:pStyle w:val="Header"/>
            <w:rPr>
              <w:sz w:val="22"/>
              <w:szCs w:val="22"/>
            </w:rPr>
          </w:pPr>
          <w:r w:rsidRPr="00472B27">
            <w:rPr>
              <w:sz w:val="22"/>
              <w:szCs w:val="22"/>
            </w:rPr>
            <w:t>Nombre:</w:t>
          </w:r>
          <w:r w:rsidR="000A14F7">
            <w:rPr>
              <w:sz w:val="22"/>
              <w:szCs w:val="22"/>
            </w:rPr>
            <w:t xml:space="preserve"> </w:t>
          </w:r>
          <w:proofErr w:type="spellStart"/>
          <w:r w:rsidR="000A14F7">
            <w:rPr>
              <w:sz w:val="22"/>
              <w:szCs w:val="22"/>
            </w:rPr>
            <w:t>Dario</w:t>
          </w:r>
          <w:proofErr w:type="spellEnd"/>
          <w:r w:rsidR="000A14F7">
            <w:rPr>
              <w:sz w:val="22"/>
              <w:szCs w:val="22"/>
            </w:rPr>
            <w:t xml:space="preserve"> Fernando</w:t>
          </w:r>
        </w:p>
      </w:tc>
      <w:tc>
        <w:tcPr>
          <w:tcW w:w="1831" w:type="dxa"/>
          <w:vMerge/>
        </w:tcPr>
        <w:p w14:paraId="4653F6E9" w14:textId="77777777" w:rsidR="00C1092D" w:rsidRDefault="00C1092D" w:rsidP="00C1092D">
          <w:pPr>
            <w:pStyle w:val="Header"/>
          </w:pPr>
        </w:p>
      </w:tc>
    </w:tr>
  </w:tbl>
  <w:p w14:paraId="59B02870" w14:textId="77777777" w:rsidR="00C1092D" w:rsidRDefault="00C10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79C"/>
    <w:multiLevelType w:val="hybridMultilevel"/>
    <w:tmpl w:val="51A239FA"/>
    <w:lvl w:ilvl="0" w:tplc="A808C0D6">
      <w:start w:val="1"/>
      <w:numFmt w:val="decimal"/>
      <w:lvlText w:val="%1."/>
      <w:lvlJc w:val="left"/>
      <w:pPr>
        <w:ind w:left="720" w:hanging="360"/>
      </w:pPr>
      <w:rPr>
        <w:rFonts w:hint="default"/>
        <w:b/>
        <w:color w:val="0098CD"/>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3693572F"/>
    <w:multiLevelType w:val="hybridMultilevel"/>
    <w:tmpl w:val="D3B2FE6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7537F72"/>
    <w:multiLevelType w:val="hybridMultilevel"/>
    <w:tmpl w:val="5A1C5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D4E35"/>
    <w:multiLevelType w:val="hybridMultilevel"/>
    <w:tmpl w:val="03E855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3F33419"/>
    <w:multiLevelType w:val="hybridMultilevel"/>
    <w:tmpl w:val="B7D881AC"/>
    <w:lvl w:ilvl="0" w:tplc="80BACC44">
      <w:start w:val="1"/>
      <w:numFmt w:val="decimal"/>
      <w:lvlText w:val="%1."/>
      <w:lvlJc w:val="left"/>
      <w:pPr>
        <w:ind w:left="720" w:hanging="360"/>
      </w:pPr>
      <w:rPr>
        <w:rFonts w:hint="default"/>
        <w:color w:val="0098CD"/>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2CA0967"/>
    <w:multiLevelType w:val="hybridMultilevel"/>
    <w:tmpl w:val="3B8E42B0"/>
    <w:lvl w:ilvl="0" w:tplc="247623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39E345C"/>
    <w:multiLevelType w:val="hybridMultilevel"/>
    <w:tmpl w:val="D194D9D8"/>
    <w:lvl w:ilvl="0" w:tplc="80BACC44">
      <w:start w:val="1"/>
      <w:numFmt w:val="decimal"/>
      <w:lvlText w:val="%1."/>
      <w:lvlJc w:val="left"/>
      <w:pPr>
        <w:ind w:left="720" w:hanging="360"/>
      </w:pPr>
      <w:rPr>
        <w:rFonts w:hint="default"/>
        <w:color w:val="0098CD"/>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6"/>
  </w:num>
  <w:num w:numId="5">
    <w:abstractNumId w:val="3"/>
  </w:num>
  <w:num w:numId="6">
    <w:abstractNumId w:val="11"/>
  </w:num>
  <w:num w:numId="7">
    <w:abstractNumId w:val="0"/>
  </w:num>
  <w:num w:numId="8">
    <w:abstractNumId w:val="10"/>
  </w:num>
  <w:num w:numId="9">
    <w:abstractNumId w:val="8"/>
  </w:num>
  <w:num w:numId="10">
    <w:abstractNumId w:val="4"/>
  </w:num>
  <w:num w:numId="11">
    <w:abstractNumId w:val="5"/>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90B"/>
    <w:rsid w:val="00006EA2"/>
    <w:rsid w:val="00016003"/>
    <w:rsid w:val="000178CD"/>
    <w:rsid w:val="000230BE"/>
    <w:rsid w:val="00031C55"/>
    <w:rsid w:val="000458EE"/>
    <w:rsid w:val="00046176"/>
    <w:rsid w:val="0005157B"/>
    <w:rsid w:val="0005178B"/>
    <w:rsid w:val="00054229"/>
    <w:rsid w:val="00055C12"/>
    <w:rsid w:val="00056A2A"/>
    <w:rsid w:val="0005762B"/>
    <w:rsid w:val="00064F5C"/>
    <w:rsid w:val="00072552"/>
    <w:rsid w:val="00072D24"/>
    <w:rsid w:val="000734A6"/>
    <w:rsid w:val="00076A78"/>
    <w:rsid w:val="00086720"/>
    <w:rsid w:val="00087952"/>
    <w:rsid w:val="0009320A"/>
    <w:rsid w:val="000967AE"/>
    <w:rsid w:val="000968DC"/>
    <w:rsid w:val="000A14F7"/>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570B"/>
    <w:rsid w:val="00137CF9"/>
    <w:rsid w:val="00143889"/>
    <w:rsid w:val="001477D3"/>
    <w:rsid w:val="00151A91"/>
    <w:rsid w:val="00155240"/>
    <w:rsid w:val="00161226"/>
    <w:rsid w:val="00163FBB"/>
    <w:rsid w:val="001658DF"/>
    <w:rsid w:val="00170CD3"/>
    <w:rsid w:val="00182636"/>
    <w:rsid w:val="0018310A"/>
    <w:rsid w:val="0019470A"/>
    <w:rsid w:val="00194B1F"/>
    <w:rsid w:val="00196EB1"/>
    <w:rsid w:val="001B1F38"/>
    <w:rsid w:val="001B4E00"/>
    <w:rsid w:val="001B64D3"/>
    <w:rsid w:val="001B7F82"/>
    <w:rsid w:val="001C1220"/>
    <w:rsid w:val="001C1813"/>
    <w:rsid w:val="001C4462"/>
    <w:rsid w:val="001D0997"/>
    <w:rsid w:val="001E38BB"/>
    <w:rsid w:val="001E6766"/>
    <w:rsid w:val="001E6FB5"/>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8463D"/>
    <w:rsid w:val="00286285"/>
    <w:rsid w:val="00295036"/>
    <w:rsid w:val="002A6286"/>
    <w:rsid w:val="002B0CF7"/>
    <w:rsid w:val="002B3A8C"/>
    <w:rsid w:val="002B4308"/>
    <w:rsid w:val="002B5D04"/>
    <w:rsid w:val="002C037B"/>
    <w:rsid w:val="002C1081"/>
    <w:rsid w:val="002C34D9"/>
    <w:rsid w:val="002C467C"/>
    <w:rsid w:val="002C64FB"/>
    <w:rsid w:val="002C6C43"/>
    <w:rsid w:val="002C6DE1"/>
    <w:rsid w:val="002D1245"/>
    <w:rsid w:val="002D3237"/>
    <w:rsid w:val="002E198B"/>
    <w:rsid w:val="002E6FCB"/>
    <w:rsid w:val="002E769A"/>
    <w:rsid w:val="00302FF8"/>
    <w:rsid w:val="00307F5F"/>
    <w:rsid w:val="003117D6"/>
    <w:rsid w:val="00320378"/>
    <w:rsid w:val="003224A0"/>
    <w:rsid w:val="00327C72"/>
    <w:rsid w:val="00330DE5"/>
    <w:rsid w:val="003331D3"/>
    <w:rsid w:val="003369FB"/>
    <w:rsid w:val="0034363F"/>
    <w:rsid w:val="00351EC2"/>
    <w:rsid w:val="00353D87"/>
    <w:rsid w:val="00361683"/>
    <w:rsid w:val="00363DED"/>
    <w:rsid w:val="003700DE"/>
    <w:rsid w:val="00373734"/>
    <w:rsid w:val="00394A34"/>
    <w:rsid w:val="003A0F3E"/>
    <w:rsid w:val="003A10AB"/>
    <w:rsid w:val="003A110A"/>
    <w:rsid w:val="003B2B51"/>
    <w:rsid w:val="003C2275"/>
    <w:rsid w:val="003C4D34"/>
    <w:rsid w:val="003C4EBC"/>
    <w:rsid w:val="003D0269"/>
    <w:rsid w:val="003D141E"/>
    <w:rsid w:val="003D16DC"/>
    <w:rsid w:val="003D4867"/>
    <w:rsid w:val="003D5F24"/>
    <w:rsid w:val="003E0DA1"/>
    <w:rsid w:val="003E2E18"/>
    <w:rsid w:val="003E6433"/>
    <w:rsid w:val="003E6E97"/>
    <w:rsid w:val="003F5023"/>
    <w:rsid w:val="00410DEC"/>
    <w:rsid w:val="004121B6"/>
    <w:rsid w:val="0041334B"/>
    <w:rsid w:val="00413379"/>
    <w:rsid w:val="00414382"/>
    <w:rsid w:val="004172DF"/>
    <w:rsid w:val="00446F8B"/>
    <w:rsid w:val="004476D3"/>
    <w:rsid w:val="004478AD"/>
    <w:rsid w:val="00455BA7"/>
    <w:rsid w:val="004567F9"/>
    <w:rsid w:val="00462C94"/>
    <w:rsid w:val="00466671"/>
    <w:rsid w:val="00470B12"/>
    <w:rsid w:val="00472B27"/>
    <w:rsid w:val="0048352C"/>
    <w:rsid w:val="004A1A48"/>
    <w:rsid w:val="004B7249"/>
    <w:rsid w:val="004D4F93"/>
    <w:rsid w:val="004D6C68"/>
    <w:rsid w:val="004E1547"/>
    <w:rsid w:val="004E5487"/>
    <w:rsid w:val="004F1492"/>
    <w:rsid w:val="004F5D83"/>
    <w:rsid w:val="0050234E"/>
    <w:rsid w:val="00505D2D"/>
    <w:rsid w:val="00507E5B"/>
    <w:rsid w:val="005131BE"/>
    <w:rsid w:val="00525591"/>
    <w:rsid w:val="005326C2"/>
    <w:rsid w:val="005366C0"/>
    <w:rsid w:val="00544264"/>
    <w:rsid w:val="00544F6B"/>
    <w:rsid w:val="005463ED"/>
    <w:rsid w:val="00546D55"/>
    <w:rsid w:val="00551A69"/>
    <w:rsid w:val="005523F6"/>
    <w:rsid w:val="0055412E"/>
    <w:rsid w:val="00555B62"/>
    <w:rsid w:val="00575580"/>
    <w:rsid w:val="0058112D"/>
    <w:rsid w:val="00592AE8"/>
    <w:rsid w:val="005A521B"/>
    <w:rsid w:val="005B501C"/>
    <w:rsid w:val="005C1D3F"/>
    <w:rsid w:val="005E0B6D"/>
    <w:rsid w:val="005E129C"/>
    <w:rsid w:val="005E5AEC"/>
    <w:rsid w:val="005E65B7"/>
    <w:rsid w:val="005E6742"/>
    <w:rsid w:val="005F240A"/>
    <w:rsid w:val="005F2851"/>
    <w:rsid w:val="005F6542"/>
    <w:rsid w:val="00600CF4"/>
    <w:rsid w:val="00611689"/>
    <w:rsid w:val="00612A2B"/>
    <w:rsid w:val="00613DB8"/>
    <w:rsid w:val="00620388"/>
    <w:rsid w:val="006223FA"/>
    <w:rsid w:val="006227CB"/>
    <w:rsid w:val="006260FC"/>
    <w:rsid w:val="006311BF"/>
    <w:rsid w:val="0063159B"/>
    <w:rsid w:val="0064588D"/>
    <w:rsid w:val="006467F9"/>
    <w:rsid w:val="0065243B"/>
    <w:rsid w:val="00656B43"/>
    <w:rsid w:val="006613F9"/>
    <w:rsid w:val="0066152C"/>
    <w:rsid w:val="00664F67"/>
    <w:rsid w:val="0066551B"/>
    <w:rsid w:val="00677B9F"/>
    <w:rsid w:val="006825B0"/>
    <w:rsid w:val="0068416D"/>
    <w:rsid w:val="00695787"/>
    <w:rsid w:val="00696E73"/>
    <w:rsid w:val="006A210E"/>
    <w:rsid w:val="006B683F"/>
    <w:rsid w:val="006C04A4"/>
    <w:rsid w:val="006C52A0"/>
    <w:rsid w:val="006C7BB7"/>
    <w:rsid w:val="006D1870"/>
    <w:rsid w:val="006E3957"/>
    <w:rsid w:val="006E5FA6"/>
    <w:rsid w:val="006F1F32"/>
    <w:rsid w:val="006F37B2"/>
    <w:rsid w:val="006F7317"/>
    <w:rsid w:val="006F79F1"/>
    <w:rsid w:val="00702914"/>
    <w:rsid w:val="00703B95"/>
    <w:rsid w:val="0070403D"/>
    <w:rsid w:val="007049B6"/>
    <w:rsid w:val="00710277"/>
    <w:rsid w:val="00711B4D"/>
    <w:rsid w:val="00712024"/>
    <w:rsid w:val="0072010C"/>
    <w:rsid w:val="007207C6"/>
    <w:rsid w:val="0072465C"/>
    <w:rsid w:val="00732FC1"/>
    <w:rsid w:val="0073726F"/>
    <w:rsid w:val="00744714"/>
    <w:rsid w:val="00744D29"/>
    <w:rsid w:val="00745244"/>
    <w:rsid w:val="00756CD6"/>
    <w:rsid w:val="007609A2"/>
    <w:rsid w:val="007616AA"/>
    <w:rsid w:val="007706C5"/>
    <w:rsid w:val="00790FC0"/>
    <w:rsid w:val="007970DA"/>
    <w:rsid w:val="007A0245"/>
    <w:rsid w:val="007A34FD"/>
    <w:rsid w:val="007B15E7"/>
    <w:rsid w:val="007C0189"/>
    <w:rsid w:val="007C1E0E"/>
    <w:rsid w:val="007C2659"/>
    <w:rsid w:val="007D00F6"/>
    <w:rsid w:val="007D104E"/>
    <w:rsid w:val="007D1B3E"/>
    <w:rsid w:val="007D1E15"/>
    <w:rsid w:val="007E4840"/>
    <w:rsid w:val="007E5D27"/>
    <w:rsid w:val="007E6C21"/>
    <w:rsid w:val="007F43E4"/>
    <w:rsid w:val="007F691E"/>
    <w:rsid w:val="0080425D"/>
    <w:rsid w:val="008117F4"/>
    <w:rsid w:val="00816222"/>
    <w:rsid w:val="00816578"/>
    <w:rsid w:val="00823702"/>
    <w:rsid w:val="00824C6E"/>
    <w:rsid w:val="00824D80"/>
    <w:rsid w:val="00824F89"/>
    <w:rsid w:val="00826A4C"/>
    <w:rsid w:val="0083178B"/>
    <w:rsid w:val="0083542E"/>
    <w:rsid w:val="0083582D"/>
    <w:rsid w:val="00845825"/>
    <w:rsid w:val="00845D5C"/>
    <w:rsid w:val="008577A8"/>
    <w:rsid w:val="00866EC2"/>
    <w:rsid w:val="008745E4"/>
    <w:rsid w:val="008807AF"/>
    <w:rsid w:val="0088459B"/>
    <w:rsid w:val="00886FAC"/>
    <w:rsid w:val="00897B5E"/>
    <w:rsid w:val="008B16BB"/>
    <w:rsid w:val="008B6154"/>
    <w:rsid w:val="008C09DB"/>
    <w:rsid w:val="008C66B0"/>
    <w:rsid w:val="008D147A"/>
    <w:rsid w:val="008D2E81"/>
    <w:rsid w:val="008D2FBD"/>
    <w:rsid w:val="008D6777"/>
    <w:rsid w:val="008E1670"/>
    <w:rsid w:val="008F0709"/>
    <w:rsid w:val="008F1E4C"/>
    <w:rsid w:val="008F5333"/>
    <w:rsid w:val="00910391"/>
    <w:rsid w:val="00917348"/>
    <w:rsid w:val="00935FD2"/>
    <w:rsid w:val="009400C5"/>
    <w:rsid w:val="009434C7"/>
    <w:rsid w:val="009435B5"/>
    <w:rsid w:val="0094782C"/>
    <w:rsid w:val="0095328C"/>
    <w:rsid w:val="009546DA"/>
    <w:rsid w:val="009563DF"/>
    <w:rsid w:val="00962EC2"/>
    <w:rsid w:val="00965097"/>
    <w:rsid w:val="00970AF8"/>
    <w:rsid w:val="00976D1B"/>
    <w:rsid w:val="0098228A"/>
    <w:rsid w:val="009848BD"/>
    <w:rsid w:val="00987B51"/>
    <w:rsid w:val="00994A45"/>
    <w:rsid w:val="009959A6"/>
    <w:rsid w:val="00996C35"/>
    <w:rsid w:val="009A1065"/>
    <w:rsid w:val="009A3C7C"/>
    <w:rsid w:val="009A4CF7"/>
    <w:rsid w:val="009B0764"/>
    <w:rsid w:val="009B10A2"/>
    <w:rsid w:val="009B61E5"/>
    <w:rsid w:val="009C1CA9"/>
    <w:rsid w:val="009C2BF3"/>
    <w:rsid w:val="009D10D7"/>
    <w:rsid w:val="009D6F1F"/>
    <w:rsid w:val="009E5B1B"/>
    <w:rsid w:val="009E76FD"/>
    <w:rsid w:val="009F18E9"/>
    <w:rsid w:val="009F7B85"/>
    <w:rsid w:val="00A12009"/>
    <w:rsid w:val="00A16D37"/>
    <w:rsid w:val="00A17600"/>
    <w:rsid w:val="00A17FAB"/>
    <w:rsid w:val="00A20F71"/>
    <w:rsid w:val="00A24A1C"/>
    <w:rsid w:val="00A251D5"/>
    <w:rsid w:val="00A3468F"/>
    <w:rsid w:val="00A4350A"/>
    <w:rsid w:val="00A4761C"/>
    <w:rsid w:val="00A54C3B"/>
    <w:rsid w:val="00A60324"/>
    <w:rsid w:val="00A60E8D"/>
    <w:rsid w:val="00A67DBC"/>
    <w:rsid w:val="00A71D6D"/>
    <w:rsid w:val="00A76AA2"/>
    <w:rsid w:val="00A76D45"/>
    <w:rsid w:val="00A90972"/>
    <w:rsid w:val="00A9140C"/>
    <w:rsid w:val="00A91D8C"/>
    <w:rsid w:val="00AA7866"/>
    <w:rsid w:val="00AB2069"/>
    <w:rsid w:val="00AB2DE2"/>
    <w:rsid w:val="00AC44C9"/>
    <w:rsid w:val="00AD4F85"/>
    <w:rsid w:val="00B0196C"/>
    <w:rsid w:val="00B03326"/>
    <w:rsid w:val="00B04AF8"/>
    <w:rsid w:val="00B06F07"/>
    <w:rsid w:val="00B0782B"/>
    <w:rsid w:val="00B0793D"/>
    <w:rsid w:val="00B1656E"/>
    <w:rsid w:val="00B204A7"/>
    <w:rsid w:val="00B22F15"/>
    <w:rsid w:val="00B32C4E"/>
    <w:rsid w:val="00B407F7"/>
    <w:rsid w:val="00B417CD"/>
    <w:rsid w:val="00B64F58"/>
    <w:rsid w:val="00B72D4C"/>
    <w:rsid w:val="00B8087F"/>
    <w:rsid w:val="00B814A5"/>
    <w:rsid w:val="00B86981"/>
    <w:rsid w:val="00B96994"/>
    <w:rsid w:val="00BA14FF"/>
    <w:rsid w:val="00BA172C"/>
    <w:rsid w:val="00BA17EF"/>
    <w:rsid w:val="00BB1161"/>
    <w:rsid w:val="00BB24ED"/>
    <w:rsid w:val="00BB55E5"/>
    <w:rsid w:val="00BB7EBA"/>
    <w:rsid w:val="00BC2EB1"/>
    <w:rsid w:val="00BC38D1"/>
    <w:rsid w:val="00BC4D3B"/>
    <w:rsid w:val="00BD1892"/>
    <w:rsid w:val="00BD4CD1"/>
    <w:rsid w:val="00BE51D8"/>
    <w:rsid w:val="00BE65ED"/>
    <w:rsid w:val="00BF4B49"/>
    <w:rsid w:val="00C006FD"/>
    <w:rsid w:val="00C01390"/>
    <w:rsid w:val="00C02629"/>
    <w:rsid w:val="00C1092D"/>
    <w:rsid w:val="00C11799"/>
    <w:rsid w:val="00C16D13"/>
    <w:rsid w:val="00C26997"/>
    <w:rsid w:val="00C27904"/>
    <w:rsid w:val="00C34C2E"/>
    <w:rsid w:val="00C37777"/>
    <w:rsid w:val="00C40061"/>
    <w:rsid w:val="00C446B8"/>
    <w:rsid w:val="00C4595C"/>
    <w:rsid w:val="00C50246"/>
    <w:rsid w:val="00C555B3"/>
    <w:rsid w:val="00C65063"/>
    <w:rsid w:val="00C67873"/>
    <w:rsid w:val="00C71FF1"/>
    <w:rsid w:val="00C74740"/>
    <w:rsid w:val="00C8543E"/>
    <w:rsid w:val="00C870D5"/>
    <w:rsid w:val="00C876E4"/>
    <w:rsid w:val="00C92BE5"/>
    <w:rsid w:val="00C9773A"/>
    <w:rsid w:val="00CA7CFD"/>
    <w:rsid w:val="00CC0A37"/>
    <w:rsid w:val="00CC22FD"/>
    <w:rsid w:val="00CC2EE6"/>
    <w:rsid w:val="00CC43E3"/>
    <w:rsid w:val="00CC4916"/>
    <w:rsid w:val="00CC5821"/>
    <w:rsid w:val="00CC7FB9"/>
    <w:rsid w:val="00CD063A"/>
    <w:rsid w:val="00CD4B34"/>
    <w:rsid w:val="00CD7181"/>
    <w:rsid w:val="00CE2F44"/>
    <w:rsid w:val="00CE63FF"/>
    <w:rsid w:val="00CE78CB"/>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3F1F"/>
    <w:rsid w:val="00DB4BD9"/>
    <w:rsid w:val="00DB5335"/>
    <w:rsid w:val="00DB753C"/>
    <w:rsid w:val="00DC3808"/>
    <w:rsid w:val="00DC4013"/>
    <w:rsid w:val="00DD0B32"/>
    <w:rsid w:val="00DD2649"/>
    <w:rsid w:val="00DE4822"/>
    <w:rsid w:val="00DE5137"/>
    <w:rsid w:val="00DF0BC0"/>
    <w:rsid w:val="00DF784B"/>
    <w:rsid w:val="00E144E3"/>
    <w:rsid w:val="00E170B6"/>
    <w:rsid w:val="00E2314E"/>
    <w:rsid w:val="00E300D2"/>
    <w:rsid w:val="00E32C51"/>
    <w:rsid w:val="00E35FA6"/>
    <w:rsid w:val="00E36299"/>
    <w:rsid w:val="00E43DB9"/>
    <w:rsid w:val="00E46BF3"/>
    <w:rsid w:val="00E53224"/>
    <w:rsid w:val="00E53AD8"/>
    <w:rsid w:val="00E560E4"/>
    <w:rsid w:val="00E62BDA"/>
    <w:rsid w:val="00E63F97"/>
    <w:rsid w:val="00E65011"/>
    <w:rsid w:val="00E7167D"/>
    <w:rsid w:val="00E745AB"/>
    <w:rsid w:val="00E761A0"/>
    <w:rsid w:val="00E7645E"/>
    <w:rsid w:val="00E76740"/>
    <w:rsid w:val="00E76C3D"/>
    <w:rsid w:val="00E8698C"/>
    <w:rsid w:val="00E9509A"/>
    <w:rsid w:val="00EA02E3"/>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E1921"/>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403FC"/>
    <w:rsid w:val="00F4274A"/>
    <w:rsid w:val="00F456D8"/>
    <w:rsid w:val="00F46137"/>
    <w:rsid w:val="00F5055C"/>
    <w:rsid w:val="00F617AA"/>
    <w:rsid w:val="00F63170"/>
    <w:rsid w:val="00F65B6D"/>
    <w:rsid w:val="00F66576"/>
    <w:rsid w:val="00F71201"/>
    <w:rsid w:val="00F719D6"/>
    <w:rsid w:val="00F736A2"/>
    <w:rsid w:val="00F77A3B"/>
    <w:rsid w:val="00FA5FF9"/>
    <w:rsid w:val="00FB0A6F"/>
    <w:rsid w:val="00FC363B"/>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8"/>
    <w:unhideWhenUsed/>
    <w:qFormat/>
    <w:rsid w:val="00C1179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34"/>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e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ommentReference">
    <w:name w:val="annotation reference"/>
    <w:basedOn w:val="DefaultParagraphFont"/>
    <w:uiPriority w:val="99"/>
    <w:semiHidden/>
    <w:unhideWhenUsed/>
    <w:rsid w:val="00A16D37"/>
    <w:rPr>
      <w:sz w:val="16"/>
      <w:szCs w:val="16"/>
    </w:rPr>
  </w:style>
  <w:style w:type="paragraph" w:styleId="CommentSubject">
    <w:name w:val="annotation subject"/>
    <w:basedOn w:val="CommentText"/>
    <w:next w:val="CommentText"/>
    <w:link w:val="CommentSubjectChar"/>
    <w:uiPriority w:val="99"/>
    <w:semiHidden/>
    <w:unhideWhenUsed/>
    <w:rsid w:val="00A16D37"/>
    <w:rPr>
      <w:b/>
      <w:bCs/>
    </w:rPr>
  </w:style>
  <w:style w:type="character" w:customStyle="1" w:styleId="CommentSubjectChar">
    <w:name w:val="Comment Subject Char"/>
    <w:basedOn w:val="CommentTextChar"/>
    <w:link w:val="CommentSubject"/>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o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customStyle="1" w:styleId="Heading3Char">
    <w:name w:val="Heading 3 Char"/>
    <w:basedOn w:val="DefaultParagraphFont"/>
    <w:link w:val="Heading3"/>
    <w:uiPriority w:val="98"/>
    <w:rsid w:val="00C11799"/>
    <w:rPr>
      <w:rFonts w:asciiTheme="majorHAnsi" w:eastAsiaTheme="majorEastAsia" w:hAnsiTheme="majorHAnsi" w:cstheme="majorBidi"/>
      <w:color w:val="1F4D78" w:themeColor="accent1" w:themeShade="7F"/>
      <w:sz w:val="24"/>
      <w:szCs w:val="24"/>
      <w:lang w:eastAsia="es-ES"/>
    </w:rPr>
  </w:style>
  <w:style w:type="paragraph" w:styleId="NormalWeb">
    <w:name w:val="Normal (Web)"/>
    <w:basedOn w:val="Normal"/>
    <w:uiPriority w:val="99"/>
    <w:semiHidden/>
    <w:unhideWhenUsed/>
    <w:rsid w:val="00C11799"/>
    <w:pPr>
      <w:spacing w:before="100" w:beforeAutospacing="1" w:after="100" w:afterAutospacing="1" w:line="240" w:lineRule="auto"/>
      <w:jc w:val="left"/>
    </w:pPr>
    <w:rPr>
      <w:rFonts w:ascii="Times New Roman" w:hAnsi="Times New Roman"/>
      <w:color w:val="auto"/>
    </w:rPr>
  </w:style>
  <w:style w:type="character" w:styleId="FollowedHyperlink">
    <w:name w:val="FollowedHyperlink"/>
    <w:basedOn w:val="DefaultParagraphFont"/>
    <w:uiPriority w:val="99"/>
    <w:semiHidden/>
    <w:unhideWhenUsed/>
    <w:rsid w:val="00C11799"/>
    <w:rPr>
      <w:color w:val="954F72" w:themeColor="followedHyperlink"/>
      <w:u w:val="single"/>
    </w:rPr>
  </w:style>
  <w:style w:type="character" w:styleId="Emphasis">
    <w:name w:val="Emphasis"/>
    <w:basedOn w:val="DefaultParagraphFont"/>
    <w:uiPriority w:val="20"/>
    <w:qFormat/>
    <w:rsid w:val="00897B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73424">
      <w:bodyDiv w:val="1"/>
      <w:marLeft w:val="0"/>
      <w:marRight w:val="0"/>
      <w:marTop w:val="0"/>
      <w:marBottom w:val="0"/>
      <w:divBdr>
        <w:top w:val="none" w:sz="0" w:space="0" w:color="auto"/>
        <w:left w:val="none" w:sz="0" w:space="0" w:color="auto"/>
        <w:bottom w:val="none" w:sz="0" w:space="0" w:color="auto"/>
        <w:right w:val="none" w:sz="0" w:space="0" w:color="auto"/>
      </w:divBdr>
    </w:div>
    <w:div w:id="119611666">
      <w:bodyDiv w:val="1"/>
      <w:marLeft w:val="0"/>
      <w:marRight w:val="0"/>
      <w:marTop w:val="0"/>
      <w:marBottom w:val="0"/>
      <w:divBdr>
        <w:top w:val="none" w:sz="0" w:space="0" w:color="auto"/>
        <w:left w:val="none" w:sz="0" w:space="0" w:color="auto"/>
        <w:bottom w:val="none" w:sz="0" w:space="0" w:color="auto"/>
        <w:right w:val="none" w:sz="0" w:space="0" w:color="auto"/>
      </w:divBdr>
    </w:div>
    <w:div w:id="399450820">
      <w:bodyDiv w:val="1"/>
      <w:marLeft w:val="0"/>
      <w:marRight w:val="0"/>
      <w:marTop w:val="0"/>
      <w:marBottom w:val="0"/>
      <w:divBdr>
        <w:top w:val="none" w:sz="0" w:space="0" w:color="auto"/>
        <w:left w:val="none" w:sz="0" w:space="0" w:color="auto"/>
        <w:bottom w:val="none" w:sz="0" w:space="0" w:color="auto"/>
        <w:right w:val="none" w:sz="0" w:space="0" w:color="auto"/>
      </w:divBdr>
    </w:div>
    <w:div w:id="656541973">
      <w:bodyDiv w:val="1"/>
      <w:marLeft w:val="0"/>
      <w:marRight w:val="0"/>
      <w:marTop w:val="0"/>
      <w:marBottom w:val="0"/>
      <w:divBdr>
        <w:top w:val="none" w:sz="0" w:space="0" w:color="auto"/>
        <w:left w:val="none" w:sz="0" w:space="0" w:color="auto"/>
        <w:bottom w:val="none" w:sz="0" w:space="0" w:color="auto"/>
        <w:right w:val="none" w:sz="0" w:space="0" w:color="auto"/>
      </w:divBdr>
    </w:div>
    <w:div w:id="774832437">
      <w:bodyDiv w:val="1"/>
      <w:marLeft w:val="0"/>
      <w:marRight w:val="0"/>
      <w:marTop w:val="0"/>
      <w:marBottom w:val="0"/>
      <w:divBdr>
        <w:top w:val="none" w:sz="0" w:space="0" w:color="auto"/>
        <w:left w:val="none" w:sz="0" w:space="0" w:color="auto"/>
        <w:bottom w:val="none" w:sz="0" w:space="0" w:color="auto"/>
        <w:right w:val="none" w:sz="0" w:space="0" w:color="auto"/>
      </w:divBdr>
    </w:div>
    <w:div w:id="794830191">
      <w:bodyDiv w:val="1"/>
      <w:marLeft w:val="0"/>
      <w:marRight w:val="0"/>
      <w:marTop w:val="0"/>
      <w:marBottom w:val="0"/>
      <w:divBdr>
        <w:top w:val="none" w:sz="0" w:space="0" w:color="auto"/>
        <w:left w:val="none" w:sz="0" w:space="0" w:color="auto"/>
        <w:bottom w:val="none" w:sz="0" w:space="0" w:color="auto"/>
        <w:right w:val="none" w:sz="0" w:space="0" w:color="auto"/>
      </w:divBdr>
    </w:div>
    <w:div w:id="1088648109">
      <w:bodyDiv w:val="1"/>
      <w:marLeft w:val="0"/>
      <w:marRight w:val="0"/>
      <w:marTop w:val="0"/>
      <w:marBottom w:val="0"/>
      <w:divBdr>
        <w:top w:val="none" w:sz="0" w:space="0" w:color="auto"/>
        <w:left w:val="none" w:sz="0" w:space="0" w:color="auto"/>
        <w:bottom w:val="none" w:sz="0" w:space="0" w:color="auto"/>
        <w:right w:val="none" w:sz="0" w:space="0" w:color="auto"/>
      </w:divBdr>
    </w:div>
    <w:div w:id="1699622858">
      <w:bodyDiv w:val="1"/>
      <w:marLeft w:val="0"/>
      <w:marRight w:val="0"/>
      <w:marTop w:val="0"/>
      <w:marBottom w:val="0"/>
      <w:divBdr>
        <w:top w:val="none" w:sz="0" w:space="0" w:color="auto"/>
        <w:left w:val="none" w:sz="0" w:space="0" w:color="auto"/>
        <w:bottom w:val="none" w:sz="0" w:space="0" w:color="auto"/>
        <w:right w:val="none" w:sz="0" w:space="0" w:color="auto"/>
      </w:divBdr>
    </w:div>
    <w:div w:id="1902129489">
      <w:bodyDiv w:val="1"/>
      <w:marLeft w:val="0"/>
      <w:marRight w:val="0"/>
      <w:marTop w:val="0"/>
      <w:marBottom w:val="0"/>
      <w:divBdr>
        <w:top w:val="none" w:sz="0" w:space="0" w:color="auto"/>
        <w:left w:val="none" w:sz="0" w:space="0" w:color="auto"/>
        <w:bottom w:val="none" w:sz="0" w:space="0" w:color="auto"/>
        <w:right w:val="none" w:sz="0" w:space="0" w:color="auto"/>
      </w:divBdr>
    </w:div>
    <w:div w:id="1940989805">
      <w:bodyDiv w:val="1"/>
      <w:marLeft w:val="0"/>
      <w:marRight w:val="0"/>
      <w:marTop w:val="0"/>
      <w:marBottom w:val="0"/>
      <w:divBdr>
        <w:top w:val="none" w:sz="0" w:space="0" w:color="auto"/>
        <w:left w:val="none" w:sz="0" w:space="0" w:color="auto"/>
        <w:bottom w:val="none" w:sz="0" w:space="0" w:color="auto"/>
        <w:right w:val="none" w:sz="0" w:space="0" w:color="auto"/>
      </w:divBdr>
    </w:div>
    <w:div w:id="1980111324">
      <w:bodyDiv w:val="1"/>
      <w:marLeft w:val="0"/>
      <w:marRight w:val="0"/>
      <w:marTop w:val="0"/>
      <w:marBottom w:val="0"/>
      <w:divBdr>
        <w:top w:val="none" w:sz="0" w:space="0" w:color="auto"/>
        <w:left w:val="none" w:sz="0" w:space="0" w:color="auto"/>
        <w:bottom w:val="none" w:sz="0" w:space="0" w:color="auto"/>
        <w:right w:val="none" w:sz="0" w:space="0" w:color="auto"/>
      </w:divBdr>
    </w:div>
    <w:div w:id="2061859715">
      <w:bodyDiv w:val="1"/>
      <w:marLeft w:val="0"/>
      <w:marRight w:val="0"/>
      <w:marTop w:val="0"/>
      <w:marBottom w:val="0"/>
      <w:divBdr>
        <w:top w:val="none" w:sz="0" w:space="0" w:color="auto"/>
        <w:left w:val="none" w:sz="0" w:space="0" w:color="auto"/>
        <w:bottom w:val="none" w:sz="0" w:space="0" w:color="auto"/>
        <w:right w:val="none" w:sz="0" w:space="0" w:color="auto"/>
      </w:divBdr>
    </w:div>
    <w:div w:id="212350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7C9OympYt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D30FD-0F03-49E9-A049-A6485239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1096</Words>
  <Characters>6248</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Dario Vinueza</cp:lastModifiedBy>
  <cp:revision>105</cp:revision>
  <cp:lastPrinted>2017-09-08T09:41:00Z</cp:lastPrinted>
  <dcterms:created xsi:type="dcterms:W3CDTF">2020-05-08T18:20:00Z</dcterms:created>
  <dcterms:modified xsi:type="dcterms:W3CDTF">2021-01-15T23:05:00Z</dcterms:modified>
</cp:coreProperties>
</file>