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sz w:val="48"/>
          <w:szCs w:val="48"/>
        </w:rPr>
        <w:t xml:space="preserve">Dynamic Semi-Trained Topology (DSTT)</w:t>
      </w:r>
    </w:p>
    <w:p>
      <w:pPr>
        <w:spacing w:after="600"/>
        <w:jc w:val="center"/>
      </w:pPr>
      <w:r>
        <w:rPr>
          <w:rFonts w:ascii="Arial" w:cs="Arial" w:eastAsia="Arial" w:hAnsi="Arial"/>
          <w:i/>
          <w:iCs/>
          <w:sz w:val="28"/>
          <w:szCs w:val="28"/>
        </w:rPr>
        <w:t xml:space="preserve">A Deterministic Framework for Adaptive Multimedia Generation</w:t>
      </w:r>
    </w:p>
    <w:p>
      <w:pPr>
        <w:spacing w:after="2400"/>
        <w:jc w:val="center"/>
      </w:pPr>
      <w:r>
        <w:rPr>
          <w:rFonts w:ascii="Arial" w:cs="Arial" w:eastAsia="Arial" w:hAnsi="Arial"/>
          <w:sz w:val="24"/>
          <w:szCs w:val="24"/>
        </w:rPr>
        <w:t xml:space="preserve">Technical Specification — Revision 2.0</w:t>
      </w:r>
    </w:p>
    <w:p>
      <w:r>
        <w:br w:type="page"/>
      </w:r>
    </w:p>
    <w:p>
      <w:pPr>
        <w:pStyle w:val="Heading1"/>
      </w:pPr>
      <w:r>
        <w:rPr>
          <w:rFonts w:ascii="Arial" w:cs="Arial" w:eastAsia="Arial" w:hAnsi="Arial"/>
          <w:b/>
          <w:bCs/>
        </w:rPr>
        <w:t xml:space="preserve">Abstract</w:t>
      </w:r>
    </w:p>
    <w:p>
      <w:pPr>
        <w:spacing w:after="120"/>
      </w:pPr>
      <w:r>
        <w:rPr>
          <w:rFonts w:ascii="Arial" w:cs="Arial" w:eastAsia="Arial" w:hAnsi="Arial"/>
        </w:rPr>
        <w:t xml:space="preserve">This document specifies the Dynamic Semi-Trained Topology (DSTT), a framework for deterministic, contextually adaptive multimedia generation spanning text, images, and video. DSTT replaces heuristic parameter tuning with a closed-loop architecture built on three pillars: (1) combinatorial partitioning derived from Ramanujan–Hardy partition theory and Ramsey combinatorics, which segments a high-dimensional parameter space into tractable, logically coherent subsets; (2) dual evaluative flow matrices—the Correct Flow Matrix (CFM) and Adversarial Flow Matrix (AFM)—that score each parameter for contextual relevance and penalize incoherence, respectively; and (3) an embedded evolutionary algorithm (EA) that treats parameter configurations as chromosomes and evolves them across generations via tournament selection, single-point crossover, and mutation.</w:t>
      </w:r>
    </w:p>
    <w:p>
      <w:pPr>
        <w:spacing w:after="120"/>
      </w:pPr>
      <w:r>
        <w:rPr>
          <w:rFonts w:ascii="Arial" w:cs="Arial" w:eastAsia="Arial" w:hAnsi="Arial"/>
        </w:rPr>
        <w:t xml:space="preserve">Two core subsystems execute this design. The Fundamental Data Matrix Processor (FDMP) encodes input data into structured embeddings across linguistic, visual, and auditory modalities. The Autonomous Route Matrix (ARM) partitions the resulting parameter space, evaluates partitions through CFM and AFM, adjusts parameter probabilities via softmax normalization, and feeds fitness signals back to the EA. The Multimedia Generation Engine (MGE) synthesizes final outputs by combining branch prediction, attribute-vector partitioning, and evolutionary parameter optimization.</w:t>
      </w:r>
    </w:p>
    <w:p>
      <w:pPr>
        <w:spacing w:after="120"/>
      </w:pPr>
      <w:r>
        <w:rPr>
          <w:rFonts w:ascii="Arial" w:cs="Arial" w:eastAsia="Arial" w:hAnsi="Arial"/>
        </w:rPr>
        <w:t xml:space="preserve">We formalize every component with explicit definitions, state and prove convergence and coherence theorems, present pseudocode with concrete data structures, and report experimental results on standard benchmarks. DSTT achieves measurable improvements in coherence, relevance, and diversity over baseline systems that lack evolutionary integration.</w:t>
      </w:r>
    </w:p>
    <w:p>
      <w:r>
        <w:br w:type="page"/>
      </w:r>
    </w:p>
    <w:p>
      <w:pPr>
        <w:pStyle w:val="Heading1"/>
      </w:pPr>
      <w:r>
        <w:rPr>
          <w:rFonts w:ascii="Arial" w:cs="Arial" w:eastAsia="Arial" w:hAnsi="Arial"/>
          <w:b/>
          <w:bCs/>
        </w:rPr>
        <w:t xml:space="preserve">Table of Contents</w:t>
      </w:r>
    </w:p>
    <w:p>
      <w:pPr>
        <w:spacing w:after="120"/>
      </w:pPr>
      <w:r>
        <w:rPr>
          <w:rFonts w:ascii="Arial" w:cs="Arial" w:eastAsia="Arial" w:hAnsi="Arial"/>
        </w:rPr>
        <w:t xml:space="preserve">1. Introduction</w:t>
      </w:r>
    </w:p>
    <w:p>
      <w:pPr>
        <w:spacing w:after="120"/>
      </w:pPr>
      <w:r>
        <w:rPr>
          <w:rFonts w:ascii="Arial" w:cs="Arial" w:eastAsia="Arial" w:hAnsi="Arial"/>
        </w:rPr>
        <w:t xml:space="preserve">2. Literature Review</w:t>
      </w:r>
    </w:p>
    <w:p>
      <w:pPr>
        <w:spacing w:after="120"/>
      </w:pPr>
      <w:r>
        <w:rPr>
          <w:rFonts w:ascii="Arial" w:cs="Arial" w:eastAsia="Arial" w:hAnsi="Arial"/>
        </w:rPr>
        <w:t xml:space="preserve">    2.1 Combinatorial Mathematics</w:t>
      </w:r>
    </w:p>
    <w:p>
      <w:pPr>
        <w:spacing w:after="120"/>
      </w:pPr>
      <w:r>
        <w:rPr>
          <w:rFonts w:ascii="Arial" w:cs="Arial" w:eastAsia="Arial" w:hAnsi="Arial"/>
        </w:rPr>
        <w:t xml:space="preserve">    2.2 Philosophical Foundations</w:t>
      </w:r>
    </w:p>
    <w:p>
      <w:pPr>
        <w:spacing w:after="120"/>
      </w:pPr>
      <w:r>
        <w:rPr>
          <w:rFonts w:ascii="Arial" w:cs="Arial" w:eastAsia="Arial" w:hAnsi="Arial"/>
        </w:rPr>
        <w:t xml:space="preserve">    2.3 Evolutionary Optimization</w:t>
      </w:r>
    </w:p>
    <w:p>
      <w:pPr>
        <w:spacing w:after="120"/>
      </w:pPr>
      <w:r>
        <w:rPr>
          <w:rFonts w:ascii="Arial" w:cs="Arial" w:eastAsia="Arial" w:hAnsi="Arial"/>
        </w:rPr>
        <w:t xml:space="preserve">3. Definitions and Notation</w:t>
      </w:r>
    </w:p>
    <w:p>
      <w:pPr>
        <w:spacing w:after="120"/>
      </w:pPr>
      <w:r>
        <w:rPr>
          <w:rFonts w:ascii="Arial" w:cs="Arial" w:eastAsia="Arial" w:hAnsi="Arial"/>
        </w:rPr>
        <w:t xml:space="preserve">4. Theoretical Framework</w:t>
      </w:r>
    </w:p>
    <w:p>
      <w:pPr>
        <w:spacing w:after="120"/>
      </w:pPr>
      <w:r>
        <w:rPr>
          <w:rFonts w:ascii="Arial" w:cs="Arial" w:eastAsia="Arial" w:hAnsi="Arial"/>
        </w:rPr>
        <w:t xml:space="preserve">    4.1 System State Model</w:t>
      </w:r>
    </w:p>
    <w:p>
      <w:pPr>
        <w:spacing w:after="120"/>
      </w:pPr>
      <w:r>
        <w:rPr>
          <w:rFonts w:ascii="Arial" w:cs="Arial" w:eastAsia="Arial" w:hAnsi="Arial"/>
        </w:rPr>
        <w:t xml:space="preserve">    4.2 Autonomous Route Matrix (ARM)</w:t>
      </w:r>
    </w:p>
    <w:p>
      <w:pPr>
        <w:spacing w:after="120"/>
      </w:pPr>
      <w:r>
        <w:rPr>
          <w:rFonts w:ascii="Arial" w:cs="Arial" w:eastAsia="Arial" w:hAnsi="Arial"/>
        </w:rPr>
        <w:t xml:space="preserve">    4.3 Fundamental Data Matrix Processor (FDMP)</w:t>
      </w:r>
    </w:p>
    <w:p>
      <w:pPr>
        <w:spacing w:after="120"/>
      </w:pPr>
      <w:r>
        <w:rPr>
          <w:rFonts w:ascii="Arial" w:cs="Arial" w:eastAsia="Arial" w:hAnsi="Arial"/>
        </w:rPr>
        <w:t xml:space="preserve">    4.4 Matrix of Partitions</w:t>
      </w:r>
    </w:p>
    <w:p>
      <w:pPr>
        <w:spacing w:after="120"/>
      </w:pPr>
      <w:r>
        <w:rPr>
          <w:rFonts w:ascii="Arial" w:cs="Arial" w:eastAsia="Arial" w:hAnsi="Arial"/>
        </w:rPr>
        <w:t xml:space="preserve">    4.5 Correct Flow Matrix (CFM)</w:t>
      </w:r>
    </w:p>
    <w:p>
      <w:pPr>
        <w:spacing w:after="120"/>
      </w:pPr>
      <w:r>
        <w:rPr>
          <w:rFonts w:ascii="Arial" w:cs="Arial" w:eastAsia="Arial" w:hAnsi="Arial"/>
        </w:rPr>
        <w:t xml:space="preserve">    4.6 Adversarial Flow Matrix (AFM)</w:t>
      </w:r>
    </w:p>
    <w:p>
      <w:pPr>
        <w:spacing w:after="120"/>
      </w:pPr>
      <w:r>
        <w:rPr>
          <w:rFonts w:ascii="Arial" w:cs="Arial" w:eastAsia="Arial" w:hAnsi="Arial"/>
        </w:rPr>
        <w:t xml:space="preserve">    4.7 Parameter Probability Adjustment</w:t>
      </w:r>
    </w:p>
    <w:p>
      <w:pPr>
        <w:spacing w:after="120"/>
      </w:pPr>
      <w:r>
        <w:rPr>
          <w:rFonts w:ascii="Arial" w:cs="Arial" w:eastAsia="Arial" w:hAnsi="Arial"/>
        </w:rPr>
        <w:t xml:space="preserve">5. Architectural Design</w:t>
      </w:r>
    </w:p>
    <w:p>
      <w:pPr>
        <w:spacing w:after="120"/>
      </w:pPr>
      <w:r>
        <w:rPr>
          <w:rFonts w:ascii="Arial" w:cs="Arial" w:eastAsia="Arial" w:hAnsi="Arial"/>
        </w:rPr>
        <w:t xml:space="preserve">    5.1 Component Diagram</w:t>
      </w:r>
    </w:p>
    <w:p>
      <w:pPr>
        <w:spacing w:after="120"/>
      </w:pPr>
      <w:r>
        <w:rPr>
          <w:rFonts w:ascii="Arial" w:cs="Arial" w:eastAsia="Arial" w:hAnsi="Arial"/>
        </w:rPr>
        <w:t xml:space="preserve">    5.2 Data Flow Pipeline</w:t>
      </w:r>
    </w:p>
    <w:p>
      <w:pPr>
        <w:spacing w:after="120"/>
      </w:pPr>
      <w:r>
        <w:rPr>
          <w:rFonts w:ascii="Arial" w:cs="Arial" w:eastAsia="Arial" w:hAnsi="Arial"/>
        </w:rPr>
        <w:t xml:space="preserve">    5.3 Computational Strategy</w:t>
      </w:r>
    </w:p>
    <w:p>
      <w:pPr>
        <w:spacing w:after="120"/>
      </w:pPr>
      <w:r>
        <w:rPr>
          <w:rFonts w:ascii="Arial" w:cs="Arial" w:eastAsia="Arial" w:hAnsi="Arial"/>
        </w:rPr>
        <w:t xml:space="preserve">6. Evolutionary Algorithm Integration</w:t>
      </w:r>
    </w:p>
    <w:p>
      <w:pPr>
        <w:spacing w:after="120"/>
      </w:pPr>
      <w:r>
        <w:rPr>
          <w:rFonts w:ascii="Arial" w:cs="Arial" w:eastAsia="Arial" w:hAnsi="Arial"/>
        </w:rPr>
        <w:t xml:space="preserve">    6.1 Genetic Encoding</w:t>
      </w:r>
    </w:p>
    <w:p>
      <w:pPr>
        <w:spacing w:after="120"/>
      </w:pPr>
      <w:r>
        <w:rPr>
          <w:rFonts w:ascii="Arial" w:cs="Arial" w:eastAsia="Arial" w:hAnsi="Arial"/>
        </w:rPr>
        <w:t xml:space="preserve">    6.2 Operators: Selection, Crossover, Mutation</w:t>
      </w:r>
    </w:p>
    <w:p>
      <w:pPr>
        <w:spacing w:after="120"/>
      </w:pPr>
      <w:r>
        <w:rPr>
          <w:rFonts w:ascii="Arial" w:cs="Arial" w:eastAsia="Arial" w:hAnsi="Arial"/>
        </w:rPr>
        <w:t xml:space="preserve">    6.3 Fitness Function</w:t>
      </w:r>
    </w:p>
    <w:p>
      <w:pPr>
        <w:spacing w:after="120"/>
      </w:pPr>
      <w:r>
        <w:rPr>
          <w:rFonts w:ascii="Arial" w:cs="Arial" w:eastAsia="Arial" w:hAnsi="Arial"/>
        </w:rPr>
        <w:t xml:space="preserve">    6.4 Generational Loop</w:t>
      </w:r>
    </w:p>
    <w:p>
      <w:pPr>
        <w:spacing w:after="120"/>
      </w:pPr>
      <w:r>
        <w:rPr>
          <w:rFonts w:ascii="Arial" w:cs="Arial" w:eastAsia="Arial" w:hAnsi="Arial"/>
        </w:rPr>
        <w:t xml:space="preserve">7. Implementation</w:t>
      </w:r>
    </w:p>
    <w:p>
      <w:pPr>
        <w:spacing w:after="120"/>
      </w:pPr>
      <w:r>
        <w:rPr>
          <w:rFonts w:ascii="Arial" w:cs="Arial" w:eastAsia="Arial" w:hAnsi="Arial"/>
        </w:rPr>
        <w:t xml:space="preserve">    7.1 Algorithmic Procedures</w:t>
      </w:r>
    </w:p>
    <w:p>
      <w:pPr>
        <w:spacing w:after="120"/>
      </w:pPr>
      <w:r>
        <w:rPr>
          <w:rFonts w:ascii="Arial" w:cs="Arial" w:eastAsia="Arial" w:hAnsi="Arial"/>
        </w:rPr>
        <w:t xml:space="preserve">    7.2 FDMP–ARM Integration</w:t>
      </w:r>
    </w:p>
    <w:p>
      <w:pPr>
        <w:spacing w:after="120"/>
      </w:pPr>
      <w:r>
        <w:rPr>
          <w:rFonts w:ascii="Arial" w:cs="Arial" w:eastAsia="Arial" w:hAnsi="Arial"/>
        </w:rPr>
        <w:t xml:space="preserve">    7.3 Multimedia Generation Engine (MGE)</w:t>
      </w:r>
    </w:p>
    <w:p>
      <w:pPr>
        <w:spacing w:after="120"/>
      </w:pPr>
      <w:r>
        <w:rPr>
          <w:rFonts w:ascii="Arial" w:cs="Arial" w:eastAsia="Arial" w:hAnsi="Arial"/>
        </w:rPr>
        <w:t xml:space="preserve">    7.4 Training Mechanisms</w:t>
      </w:r>
    </w:p>
    <w:p>
      <w:pPr>
        <w:spacing w:after="120"/>
      </w:pPr>
      <w:r>
        <w:rPr>
          <w:rFonts w:ascii="Arial" w:cs="Arial" w:eastAsia="Arial" w:hAnsi="Arial"/>
        </w:rPr>
        <w:t xml:space="preserve">8. Evaluation and Results</w:t>
      </w:r>
    </w:p>
    <w:p>
      <w:pPr>
        <w:spacing w:after="120"/>
      </w:pPr>
      <w:r>
        <w:rPr>
          <w:rFonts w:ascii="Arial" w:cs="Arial" w:eastAsia="Arial" w:hAnsi="Arial"/>
        </w:rPr>
        <w:t xml:space="preserve">    8.1 Experimental Setup</w:t>
      </w:r>
    </w:p>
    <w:p>
      <w:pPr>
        <w:spacing w:after="120"/>
      </w:pPr>
      <w:r>
        <w:rPr>
          <w:rFonts w:ascii="Arial" w:cs="Arial" w:eastAsia="Arial" w:hAnsi="Arial"/>
        </w:rPr>
        <w:t xml:space="preserve">    8.2 Metrics</w:t>
      </w:r>
    </w:p>
    <w:p>
      <w:pPr>
        <w:spacing w:after="120"/>
      </w:pPr>
      <w:r>
        <w:rPr>
          <w:rFonts w:ascii="Arial" w:cs="Arial" w:eastAsia="Arial" w:hAnsi="Arial"/>
        </w:rPr>
        <w:t xml:space="preserve">    8.3 Results</w:t>
      </w:r>
    </w:p>
    <w:p>
      <w:pPr>
        <w:spacing w:after="120"/>
      </w:pPr>
      <w:r>
        <w:rPr>
          <w:rFonts w:ascii="Arial" w:cs="Arial" w:eastAsia="Arial" w:hAnsi="Arial"/>
        </w:rPr>
        <w:t xml:space="preserve">9. Discussion</w:t>
      </w:r>
    </w:p>
    <w:p>
      <w:pPr>
        <w:spacing w:after="120"/>
      </w:pPr>
      <w:r>
        <w:rPr>
          <w:rFonts w:ascii="Arial" w:cs="Arial" w:eastAsia="Arial" w:hAnsi="Arial"/>
        </w:rPr>
        <w:t xml:space="preserve">10. Conclusion</w:t>
      </w:r>
    </w:p>
    <w:p>
      <w:pPr>
        <w:spacing w:after="120"/>
      </w:pPr>
      <w:r>
        <w:rPr>
          <w:rFonts w:ascii="Arial" w:cs="Arial" w:eastAsia="Arial" w:hAnsi="Arial"/>
        </w:rPr>
        <w:t xml:space="preserve">Appendix A: Proofs</w:t>
      </w:r>
    </w:p>
    <w:p>
      <w:pPr>
        <w:spacing w:after="120"/>
      </w:pPr>
      <w:r>
        <w:rPr>
          <w:rFonts w:ascii="Arial" w:cs="Arial" w:eastAsia="Arial" w:hAnsi="Arial"/>
        </w:rPr>
        <w:t xml:space="preserve">Appendix B: Pseudocode</w:t>
      </w:r>
    </w:p>
    <w:p>
      <w:r>
        <w:br w:type="page"/>
      </w:r>
    </w:p>
    <w:p>
      <w:pPr>
        <w:pStyle w:val="Heading1"/>
      </w:pPr>
      <w:r>
        <w:rPr>
          <w:rFonts w:ascii="Arial" w:cs="Arial" w:eastAsia="Arial" w:hAnsi="Arial"/>
          <w:b/>
          <w:bCs/>
        </w:rPr>
        <w:t xml:space="preserve">1. Introduction</w:t>
      </w:r>
    </w:p>
    <w:p>
      <w:pPr>
        <w:spacing w:after="120"/>
      </w:pPr>
      <w:r>
        <w:rPr>
          <w:rFonts w:ascii="Arial" w:cs="Arial" w:eastAsia="Arial" w:hAnsi="Arial"/>
        </w:rPr>
        <w:t xml:space="preserve">Generating coherent, contextually relevant multimedia content—text, images, and video—requires a system that is simultaneously deterministic enough to be predictable and adaptive enough to handle novel contexts. Existing approaches typically fall into one of two categories. Rule-based systems offer determinism but lack flexibility; heuristic and neural approaches provide adaptability but sacrifice interpretability and formal guarantees.</w:t>
      </w:r>
    </w:p>
    <w:p>
      <w:pPr>
        <w:spacing w:after="120"/>
      </w:pPr>
      <w:r>
        <w:rPr>
          <w:rFonts w:ascii="Arial" w:cs="Arial" w:eastAsia="Arial" w:hAnsi="Arial"/>
        </w:rPr>
        <w:t xml:space="preserve">The Dynamic Semi-Trained Topology (DSTT) resolves this tension by constructing a layered architecture in which every adjustable parameter is (a) partitioned into structured subsets using combinatorial mathematics, (b) evaluated for contextual fitness through dual scoring matrices, and (c) evolved over generations by an embedded evolutionary algorithm. The term “semi-trained” reflects the fact that initial parameter configurations are seeded from data-driven embeddings but are subsequently refined through evolutionary search rather than gradient descent, yielding a hybrid of learned initialization and search-based optimization.</w:t>
      </w:r>
    </w:p>
    <w:p>
      <w:pPr>
        <w:spacing w:after="120"/>
      </w:pPr>
      <w:r>
        <w:rPr>
          <w:rFonts w:ascii="Arial" w:cs="Arial" w:eastAsia="Arial" w:hAnsi="Arial"/>
        </w:rPr>
        <w:t xml:space="preserve">This document makes the following contributions:</w:t>
      </w:r>
    </w:p>
    <w:p>
      <w:pPr>
        <w:pStyle w:val="ListParagraph"/>
        <w:numPr>
          <w:ilvl w:val="0"/>
          <w:numId w:val="2"/>
        </w:numPr>
        <w:spacing w:after="60"/>
      </w:pPr>
      <w:r>
        <w:rPr>
          <w:rFonts w:ascii="Arial" w:cs="Arial" w:eastAsia="Arial" w:hAnsi="Arial"/>
        </w:rPr>
        <w:t xml:space="preserve">A formal specification of the DSTT architecture with explicit definitions for all components, parameters, and scoring functions.</w:t>
      </w:r>
    </w:p>
    <w:p>
      <w:pPr>
        <w:pStyle w:val="ListParagraph"/>
        <w:numPr>
          <w:ilvl w:val="0"/>
          <w:numId w:val="2"/>
        </w:numPr>
        <w:spacing w:after="60"/>
      </w:pPr>
      <w:r>
        <w:rPr>
          <w:rFonts w:ascii="Arial" w:cs="Arial" w:eastAsia="Arial" w:hAnsi="Arial"/>
        </w:rPr>
        <w:t xml:space="preserve">Proofs of two key properties: monotonic coherence improvement under CFM–AFM adjustment, and non-decreasing fitness across evolutionary generations under elitist selection.</w:t>
      </w:r>
    </w:p>
    <w:p>
      <w:pPr>
        <w:pStyle w:val="ListParagraph"/>
        <w:numPr>
          <w:ilvl w:val="0"/>
          <w:numId w:val="2"/>
        </w:numPr>
        <w:spacing w:after="60"/>
      </w:pPr>
      <w:r>
        <w:rPr>
          <w:rFonts w:ascii="Arial" w:cs="Arial" w:eastAsia="Arial" w:hAnsi="Arial"/>
        </w:rPr>
        <w:t xml:space="preserve">Concrete pseudocode with typed data structures for the core algorithms: parameter partitioning, flow-matrix evaluation, softmax adjustment, and the evolutionary generational loop.</w:t>
      </w:r>
    </w:p>
    <w:p>
      <w:pPr>
        <w:pStyle w:val="ListParagraph"/>
        <w:numPr>
          <w:ilvl w:val="0"/>
          <w:numId w:val="2"/>
        </w:numPr>
        <w:spacing w:after="60"/>
      </w:pPr>
      <w:r>
        <w:rPr>
          <w:rFonts w:ascii="Arial" w:cs="Arial" w:eastAsia="Arial" w:hAnsi="Arial"/>
        </w:rPr>
        <w:t xml:space="preserve">An experimental evaluation on text, image, and video benchmarks demonstrating measurable gains in coherence, relevance, and diversity over non-evolutionary baselines.</w:t>
      </w:r>
    </w:p>
    <w:p>
      <w:pPr>
        <w:pStyle w:val="ListParagraph"/>
        <w:numPr>
          <w:ilvl w:val="0"/>
          <w:numId w:val="2"/>
        </w:numPr>
        <w:spacing w:after="60"/>
      </w:pPr>
      <w:r>
        <w:rPr>
          <w:rFonts w:ascii="Arial" w:cs="Arial" w:eastAsia="Arial" w:hAnsi="Arial"/>
        </w:rPr>
        <w:t xml:space="preserve">A Multimedia Generation Engine (MGE) that integrates branch prediction, attribute-vector partitioning, and evolutionary optimization to synthesize multi-modal outputs.</w:t>
      </w:r>
    </w:p>
    <w:p>
      <w:r>
        <w:br w:type="page"/>
      </w:r>
    </w:p>
    <w:p>
      <w:pPr>
        <w:pStyle w:val="Heading1"/>
      </w:pPr>
      <w:r>
        <w:rPr>
          <w:rFonts w:ascii="Arial" w:cs="Arial" w:eastAsia="Arial" w:hAnsi="Arial"/>
          <w:b/>
          <w:bCs/>
        </w:rPr>
        <w:t xml:space="preserve">2. Literature Review</w:t>
      </w:r>
    </w:p>
    <w:p>
      <w:pPr>
        <w:pStyle w:val="Heading2"/>
      </w:pPr>
      <w:r>
        <w:rPr>
          <w:rFonts w:ascii="Arial" w:cs="Arial" w:eastAsia="Arial" w:hAnsi="Arial"/>
          <w:b/>
          <w:bCs/>
        </w:rPr>
        <w:t xml:space="preserve">2.1 Combinatorial Mathematics</w:t>
      </w:r>
    </w:p>
    <w:p>
      <w:pPr>
        <w:spacing w:after="120"/>
      </w:pPr>
      <w:r>
        <w:rPr>
          <w:rFonts w:ascii="Arial" w:cs="Arial" w:eastAsia="Arial" w:hAnsi="Arial"/>
        </w:rPr>
        <w:t xml:space="preserve">Ramsey theory establishes that for any partition of a sufficiently large structure, at least one partition must contain a specified ordered substructure. Formally, the Ramsey number R(s, t) is the minimum integer n such that every 2-coloring of the edges of Kₙ contains either a red Kₛ or a blue Kₜ. In DSTT, this principle guarantees that among any sufficiently large set of system parameters, coherent subsets necessarily exist, providing a mathematical foundation for the partitioning engine.</w:t>
      </w:r>
    </w:p>
    <w:p>
      <w:pPr>
        <w:spacing w:after="120"/>
      </w:pPr>
      <w:r>
        <w:rPr>
          <w:rFonts w:ascii="Arial" w:cs="Arial" w:eastAsia="Arial" w:hAnsi="Arial"/>
        </w:rPr>
        <w:t xml:space="preserve">The Ramanujan–Hardy partition function p(n) counts the number of ways to write the positive integer n as a sum of positive integers, disregarding order. The Hardy–Ramanujan asymptotic formula gives p(n) ~ (1 / 4n√3) · exp(π√(2n/3)) as n → ∞. DSTT uses partition functions to determine the number of meaningful parameter groupings at each hierarchical level, ensuring that data segmentation scales predictably with parameter-space dimensionality.</w:t>
      </w:r>
    </w:p>
    <w:p>
      <w:pPr>
        <w:pStyle w:val="Heading2"/>
      </w:pPr>
      <w:r>
        <w:rPr>
          <w:rFonts w:ascii="Arial" w:cs="Arial" w:eastAsia="Arial" w:hAnsi="Arial"/>
          <w:b/>
          <w:bCs/>
        </w:rPr>
        <w:t xml:space="preserve">2.2 Philosophical Foundations</w:t>
      </w:r>
    </w:p>
    <w:p>
      <w:pPr>
        <w:spacing w:after="120"/>
      </w:pPr>
      <w:r>
        <w:rPr>
          <w:rFonts w:ascii="Arial" w:cs="Arial" w:eastAsia="Arial" w:hAnsi="Arial"/>
        </w:rPr>
        <w:t xml:space="preserve">Wittgenstein’s concept of language games holds that the meaning of an expression is determined by its use within a rule-governed activity. DSTT operationalizes this as follows: given a context C and a rule set R, the Wittgenstein Score Wₛ(θ, C, R) quantifies how well a parameter θ participates in the activity defined by R within context C. This ensures outputs are semantically grounded in usage rather than dictionary definitions.</w:t>
      </w:r>
    </w:p>
    <w:p>
      <w:pPr>
        <w:spacing w:after="120"/>
      </w:pPr>
      <w:r>
        <w:rPr>
          <w:rFonts w:ascii="Arial" w:cs="Arial" w:eastAsia="Arial" w:hAnsi="Arial"/>
        </w:rPr>
        <w:t xml:space="preserve">Ayer’s logical positivism requires that every meaningful proposition be either analytically true (true by logical form) or empirically verifiable. DSTT enforces this by requiring that every parameter adjustment be derivable from the formal CFM–AFM scoring system (analytical component) and validated against empirical fitness evaluations (empirical component). Parameters that satisfy neither criterion are discarded.</w:t>
      </w:r>
    </w:p>
    <w:p>
      <w:pPr>
        <w:pStyle w:val="Heading2"/>
      </w:pPr>
      <w:r>
        <w:rPr>
          <w:rFonts w:ascii="Arial" w:cs="Arial" w:eastAsia="Arial" w:hAnsi="Arial"/>
          <w:b/>
          <w:bCs/>
        </w:rPr>
        <w:t xml:space="preserve">2.3 Evolutionary Optimization</w:t>
      </w:r>
    </w:p>
    <w:p>
      <w:pPr>
        <w:spacing w:after="120"/>
      </w:pPr>
      <w:r>
        <w:rPr>
          <w:rFonts w:ascii="Arial" w:cs="Arial" w:eastAsia="Arial" w:hAnsi="Arial"/>
        </w:rPr>
        <w:t xml:space="preserve">Evolutionary algorithms model natural selection: a population of candidate solutions is iteratively refined through selection, recombination, and mutation. Formally, given a population P = {p₁, …, pₙ}, a fitness function F: P → ℝ, and genetic operators (selection σ, crossover χ, mutation μ), the generational update is Pᵍ⁺¹ = μ(χ(σ(Pᵍ, F))). Convergence results for elitist EAs show that P(F(p*ᵍ⁺¹) ≥ F(p*ᵍ)) = 1 when the best individual is always preserved, where p*ᵍ is the best individual in generation g.</w:t>
      </w:r>
    </w:p>
    <w:p>
      <w:pPr>
        <w:spacing w:after="120"/>
      </w:pPr>
      <w:r>
        <w:rPr>
          <w:rFonts w:ascii="Arial" w:cs="Arial" w:eastAsia="Arial" w:hAnsi="Arial"/>
        </w:rPr>
        <w:t xml:space="preserve">In DSTT, EAs are not auxiliary optimizers applied post hoc; they are embedded in the core loop, acting on ARM parameters at every generation. This integration transforms the EA from a tuning tool into a structural component of the architecture.</w:t>
      </w:r>
    </w:p>
    <w:p>
      <w:r>
        <w:br w:type="page"/>
      </w:r>
    </w:p>
    <w:p>
      <w:pPr>
        <w:pStyle w:val="Heading1"/>
      </w:pPr>
      <w:r>
        <w:rPr>
          <w:rFonts w:ascii="Arial" w:cs="Arial" w:eastAsia="Arial" w:hAnsi="Arial"/>
          <w:b/>
          <w:bCs/>
        </w:rPr>
        <w:t xml:space="preserve">3. Definitions and Notation</w:t>
      </w:r>
    </w:p>
    <w:p>
      <w:pPr>
        <w:spacing w:after="120"/>
      </w:pPr>
      <w:r>
        <w:rPr>
          <w:rFonts w:ascii="Arial" w:cs="Arial" w:eastAsia="Arial" w:hAnsi="Arial"/>
        </w:rPr>
        <w:t xml:space="preserve">The following definitions and symbols are used throughout this document. All variables are typed and scoped to avoid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Symbol</w:t>
            </w:r>
          </w:p>
        </w:tc>
        <w:tc>
          <w:tcPr>
            <w:tcW w:type="dxa" w:w="24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76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{Text, Image, Video}</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Set of media modalities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Θ = {θ₁, …, θₘ}</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ℝᵐ</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Parameter vector (m adjustable parameters)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ℝⁿ</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Context embedding vector of dimension 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Π = {P₁, …, Pₖ}</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Partition of Θ</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Disjoint cover: ∪Pᵢ = Θ, Pᵢ ∩ Pⱼ = ∅ for i ≠ j</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Wₛ(θ, C, 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ℝ≥₀</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Wittgenstein Score: semantic alignment of θ with context C in modality 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R_c(θ, S, 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ℝ≥₀</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Ramsey Coherence: logical consistency of θ with prior state S in modality 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C_a(θ, C, 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ℝ≥₀</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Contradiction Score: logical conflict measure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E_s(θ, 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ℝ≥₀</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Entropy Score: uncertainty of parameter selection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CFM(θ, 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ℝ</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Correct Flow Matrix score = Wₛ(θ, C, m) + R_c(θ, S, 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AFM(θ, 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ℝ</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Adversarial Flow Matrix score = C_a(θ, C, m) + E_s(θ, 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F(p, 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ℝ</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Fitness of chromosome p for modality 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σ</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softmax</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σ(θ′ⱼ) = exp(θ′ⱼ) / Σₖ exp(θ′ₖ)</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ℤ⁺</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Maximum number of evolutionary generations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ℤ⁺</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Population size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μᵣ</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 1]</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Mutation rate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ℤ⁺</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Tournament size for selection</w:t>
            </w:r>
          </w:p>
        </w:tc>
      </w:tr>
    </w:tbl>
    <w:p>
      <w:pPr>
        <w:spacing w:after="120"/>
      </w:pPr>
      <w:r>
        <w:rPr>
          <w:rFonts w:ascii="Arial" w:cs="Arial" w:eastAsia="Arial" w:hAnsi="Arial"/>
        </w:rPr>
        <w:t xml:space="preserve"/>
      </w:r>
    </w:p>
    <w:p>
      <w:r>
        <w:br w:type="page"/>
      </w:r>
    </w:p>
    <w:p>
      <w:pPr>
        <w:pStyle w:val="Heading1"/>
      </w:pPr>
      <w:r>
        <w:rPr>
          <w:rFonts w:ascii="Arial" w:cs="Arial" w:eastAsia="Arial" w:hAnsi="Arial"/>
          <w:b/>
          <w:bCs/>
        </w:rPr>
        <w:t xml:space="preserve">4. Theoretical Framework</w:t>
      </w:r>
    </w:p>
    <w:p>
      <w:pPr>
        <w:pStyle w:val="Heading2"/>
      </w:pPr>
      <w:r>
        <w:rPr>
          <w:rFonts w:ascii="Arial" w:cs="Arial" w:eastAsia="Arial" w:hAnsi="Arial"/>
          <w:b/>
          <w:bCs/>
        </w:rPr>
        <w:t xml:space="preserve">4.1 System State Model</w:t>
      </w:r>
    </w:p>
    <w:p>
      <w:pPr>
        <w:spacing w:after="120"/>
      </w:pPr>
      <w:r>
        <w:rPr>
          <w:rFonts w:ascii="Arial" w:cs="Arial" w:eastAsia="Arial" w:hAnsi="Arial"/>
        </w:rPr>
        <w:t xml:space="preserve">DSTT models the system state as a deterministic function of its parameters and the current context. Let S denote the system state. At each time step t:</w:t>
      </w:r>
    </w:p>
    <w:p>
      <w:pPr>
        <w:spacing w:before="120" w:after="120"/>
        <w:jc w:val="center"/>
      </w:pPr>
      <w:r>
        <w:rPr>
          <w:rFonts w:ascii="Arial" w:cs="Arial" w:eastAsia="Arial" w:hAnsi="Arial"/>
          <w:i/>
          <w:iCs/>
          <w:sz w:val="22"/>
          <w:szCs w:val="22"/>
        </w:rPr>
        <w:t xml:space="preserve">S(t) = f(Θ(t), C(t))</w:t>
      </w:r>
    </w:p>
    <w:p>
      <w:pPr>
        <w:spacing w:after="120"/>
      </w:pPr>
      <w:r>
        <w:rPr>
          <w:rFonts w:ascii="Arial" w:cs="Arial" w:eastAsia="Arial" w:hAnsi="Arial"/>
        </w:rPr>
        <w:t xml:space="preserve">where f: ℝᵐ × ℝⁿ → S maps the parameter vector Θ and context embedding C to a state in the state space S. The function f is defined by the composition of FDMP transformations and ARM routing decisions. Because f is composed of deterministic arithmetic operations (matrix multiplications, additions, and softmax), S(t) is fully determined by Θ(t) and C(t)—no stochastic component exists in the state-update rule itself. Randomness enters only at the parameter-sampling step (Section 4.7) and within the EA’s mutation operator (Section 6.2).</w:t>
      </w:r>
    </w:p>
    <w:p>
      <w:pPr>
        <w:pStyle w:val="Heading2"/>
      </w:pPr>
      <w:r>
        <w:rPr>
          <w:rFonts w:ascii="Arial" w:cs="Arial" w:eastAsia="Arial" w:hAnsi="Arial"/>
          <w:b/>
          <w:bCs/>
        </w:rPr>
        <w:t xml:space="preserve">4.2 Autonomous Route Matrix (ARM)</w:t>
      </w:r>
    </w:p>
    <w:p>
      <w:pPr>
        <w:spacing w:after="120"/>
      </w:pPr>
      <w:r>
        <w:rPr>
          <w:rFonts w:ascii="Arial" w:cs="Arial" w:eastAsia="Arial" w:hAnsi="Arial"/>
        </w:rPr>
        <w:t xml:space="preserve">ARM is a function ARM: ℝᵐ × ℝⁿ × M → ℝᵐ that takes the current parameter vector Θ, context C, and modality m, and returns an adjusted parameter vector Θ′. ARM performs three operations in sequence:</w:t>
      </w:r>
    </w:p>
    <w:p>
      <w:pPr>
        <w:pStyle w:val="ListParagraph"/>
        <w:numPr>
          <w:ilvl w:val="0"/>
          <w:numId w:val="2"/>
        </w:numPr>
        <w:spacing w:after="60"/>
      </w:pPr>
      <w:r>
        <w:rPr>
          <w:rFonts w:ascii="Arial" w:cs="Arial" w:eastAsia="Arial" w:hAnsi="Arial"/>
        </w:rPr>
        <w:t xml:space="preserve">Partition: Compute Π(m) = Partition(Θ, m) using the partitioning engine (Section 4.4).</w:t>
      </w:r>
    </w:p>
    <w:p>
      <w:pPr>
        <w:pStyle w:val="ListParagraph"/>
        <w:numPr>
          <w:ilvl w:val="0"/>
          <w:numId w:val="2"/>
        </w:numPr>
        <w:spacing w:after="60"/>
      </w:pPr>
      <w:r>
        <w:rPr>
          <w:rFonts w:ascii="Arial" w:cs="Arial" w:eastAsia="Arial" w:hAnsi="Arial"/>
        </w:rPr>
        <w:t xml:space="preserve">Evaluate: For each partition Pᵢ ∈ Π(m) and each θⱼ ∈ Pᵢ, compute CFM(θⱼ, m) and AFM(θⱼ, m).</w:t>
      </w:r>
    </w:p>
    <w:p>
      <w:pPr>
        <w:pStyle w:val="ListParagraph"/>
        <w:numPr>
          <w:ilvl w:val="0"/>
          <w:numId w:val="2"/>
        </w:numPr>
        <w:spacing w:after="60"/>
      </w:pPr>
      <w:r>
        <w:rPr>
          <w:rFonts w:ascii="Arial" w:cs="Arial" w:eastAsia="Arial" w:hAnsi="Arial"/>
        </w:rPr>
        <w:t xml:space="preserve">Adjust: Compute adjusted scores θ′ⱼ = θⱼ · (CFM(θⱼ, m) − AFM(θⱼ, m)) for all j, then normalize via softmax.</w:t>
      </w:r>
    </w:p>
    <w:p>
      <w:pPr>
        <w:spacing w:after="120"/>
      </w:pPr>
      <w:r>
        <w:rPr>
          <w:rFonts w:ascii="Arial" w:cs="Arial" w:eastAsia="Arial" w:hAnsi="Arial"/>
        </w:rPr>
        <w:t xml:space="preserve">The output is a probability distribution over parameters, from which the next parameter is sampled.</w:t>
      </w:r>
    </w:p>
    <w:p>
      <w:pPr>
        <w:pStyle w:val="Heading2"/>
      </w:pPr>
      <w:r>
        <w:rPr>
          <w:rFonts w:ascii="Arial" w:cs="Arial" w:eastAsia="Arial" w:hAnsi="Arial"/>
          <w:b/>
          <w:bCs/>
        </w:rPr>
        <w:t xml:space="preserve">4.3 Fundamental Data Matrix Processor (FDMP)</w:t>
      </w:r>
    </w:p>
    <w:p>
      <w:pPr>
        <w:spacing w:after="120"/>
      </w:pPr>
      <w:r>
        <w:rPr>
          <w:rFonts w:ascii="Arial" w:cs="Arial" w:eastAsia="Arial" w:hAnsi="Arial"/>
        </w:rPr>
        <w:t xml:space="preserve">FDMP is the data-ingestion and encoding layer. It maps raw input data to structured embeddings suitable for ARM processing. Formally, FDMP consists of a set of transformation functions {Tᵢ}: one per modality.</w:t>
      </w:r>
    </w:p>
    <w:p>
      <w:pPr>
        <w:pStyle w:val="ListParagraph"/>
        <w:numPr>
          <w:ilvl w:val="0"/>
          <w:numId w:val="3"/>
        </w:numPr>
        <w:spacing w:after="60"/>
      </w:pPr>
      <w:r>
        <w:rPr>
          <w:rFonts w:ascii="Arial" w:cs="Arial" w:eastAsia="Arial" w:hAnsi="Arial"/>
        </w:rPr>
        <w:t xml:space="preserve">T_text: Raw text → ℝⁿ via tokenization, syntactic parsing, and semantic embedding.</w:t>
      </w:r>
    </w:p>
    <w:p>
      <w:pPr>
        <w:pStyle w:val="ListParagraph"/>
        <w:numPr>
          <w:ilvl w:val="0"/>
          <w:numId w:val="3"/>
        </w:numPr>
        <w:spacing w:after="60"/>
      </w:pPr>
      <w:r>
        <w:rPr>
          <w:rFonts w:ascii="Arial" w:cs="Arial" w:eastAsia="Arial" w:hAnsi="Arial"/>
        </w:rPr>
        <w:t xml:space="preserve">T_image: Raw pixels → ℝⁿ via feature extraction (e.g., convolutional encoding of spatial hierarchies, color histograms, edge maps).</w:t>
      </w:r>
    </w:p>
    <w:p>
      <w:pPr>
        <w:pStyle w:val="ListParagraph"/>
        <w:numPr>
          <w:ilvl w:val="0"/>
          <w:numId w:val="3"/>
        </w:numPr>
        <w:spacing w:after="60"/>
      </w:pPr>
      <w:r>
        <w:rPr>
          <w:rFonts w:ascii="Arial" w:cs="Arial" w:eastAsia="Arial" w:hAnsi="Arial"/>
        </w:rPr>
        <w:t xml:space="preserve">T_video: Frame sequences → ℝⁿ via temporal pooling of per-frame image embeddings combined with auditory feature extraction (mel-frequency cepstral coefficients for audio tracks).</w:t>
      </w:r>
    </w:p>
    <w:p>
      <w:pPr>
        <w:spacing w:after="120"/>
      </w:pPr>
      <w:r>
        <w:rPr>
          <w:rFonts w:ascii="Arial" w:cs="Arial" w:eastAsia="Arial" w:hAnsi="Arial"/>
        </w:rPr>
        <w:t xml:space="preserve">Each transformation produces a context embedding C ∈ ℝⁿ. FDMP also maintains the following internal modules:</w:t>
      </w:r>
    </w:p>
    <w:p>
      <w:pPr>
        <w:pStyle w:val="ListParagraph"/>
        <w:numPr>
          <w:ilvl w:val="0"/>
          <w:numId w:val="3"/>
        </w:numPr>
        <w:spacing w:after="60"/>
      </w:pPr>
      <w:r>
        <w:rPr>
          <w:rFonts w:ascii="Arial" w:cs="Arial" w:eastAsia="Arial" w:hAnsi="Arial"/>
        </w:rPr>
        <w:t xml:space="preserve">Mathematical Logic Module: Implements partition-function computation and Ramsey-number lookups to determine partition granularity.</w:t>
      </w:r>
    </w:p>
    <w:p>
      <w:pPr>
        <w:pStyle w:val="ListParagraph"/>
        <w:numPr>
          <w:ilvl w:val="0"/>
          <w:numId w:val="3"/>
        </w:numPr>
        <w:spacing w:after="60"/>
      </w:pPr>
      <w:r>
        <w:rPr>
          <w:rFonts w:ascii="Arial" w:cs="Arial" w:eastAsia="Arial" w:hAnsi="Arial"/>
        </w:rPr>
        <w:t xml:space="preserve">Philosophical Logic Module: Computes Wittgenstein Scores by measuring cosine similarity between the context embedding and a library of rule-set embeddings representing language games.</w:t>
      </w:r>
    </w:p>
    <w:p>
      <w:pPr>
        <w:pStyle w:val="ListParagraph"/>
        <w:numPr>
          <w:ilvl w:val="0"/>
          <w:numId w:val="3"/>
        </w:numPr>
        <w:spacing w:after="60"/>
      </w:pPr>
      <w:r>
        <w:rPr>
          <w:rFonts w:ascii="Arial" w:cs="Arial" w:eastAsia="Arial" w:hAnsi="Arial"/>
        </w:rPr>
        <w:t xml:space="preserve">Literature Module: Stores style vectors for diverse narrative structures, queried during text generation to promote stylistic diversity.</w:t>
      </w:r>
    </w:p>
    <w:p>
      <w:pPr>
        <w:pStyle w:val="Heading2"/>
      </w:pPr>
      <w:r>
        <w:rPr>
          <w:rFonts w:ascii="Arial" w:cs="Arial" w:eastAsia="Arial" w:hAnsi="Arial"/>
          <w:b/>
          <w:bCs/>
        </w:rPr>
        <w:t xml:space="preserve">4.4 Matrix of Partitions</w:t>
      </w:r>
    </w:p>
    <w:p>
      <w:pPr>
        <w:spacing w:after="120"/>
      </w:pPr>
      <w:r>
        <w:rPr>
          <w:rFonts w:ascii="Arial" w:cs="Arial" w:eastAsia="Arial" w:hAnsi="Arial"/>
        </w:rPr>
        <w:t xml:space="preserve">Given parameter vector Θ = {θ₁, …, θₘ} and modality m, the partitioning engine constructs a partition Π(m) = {P₁, …, Pₖ} such that:</w:t>
      </w:r>
    </w:p>
    <w:p>
      <w:pPr>
        <w:spacing w:before="120" w:after="120"/>
        <w:jc w:val="center"/>
      </w:pPr>
      <w:r>
        <w:rPr>
          <w:rFonts w:ascii="Arial" w:cs="Arial" w:eastAsia="Arial" w:hAnsi="Arial"/>
          <w:i/>
          <w:iCs/>
          <w:sz w:val="22"/>
          <w:szCs w:val="22"/>
        </w:rPr>
        <w:t xml:space="preserve">∪ᵢ₌₁ᵏ Pᵢ = Θ,  Pᵢ ∩ Pⱼ = ∅ for i ≠ j</w:t>
      </w:r>
    </w:p>
    <w:p>
      <w:pPr>
        <w:spacing w:after="120"/>
      </w:pPr>
      <w:r>
        <w:rPr>
          <w:rFonts w:ascii="Arial" w:cs="Arial" w:eastAsia="Arial" w:hAnsi="Arial"/>
        </w:rPr>
        <w:t xml:space="preserve">The number of partitions k is determined by the partition function. For a parameter space of dimension m, we set k = ⌊log₂ p(m)⌋, where p(m) is the Ramanujan–Hardy partition function. This ensures that k grows sub-exponentially with m, keeping the number of partitions computationally tractable.</w:t>
      </w:r>
    </w:p>
    <w:p>
      <w:pPr>
        <w:spacing w:after="120"/>
      </w:pPr>
      <w:r>
        <w:rPr>
          <w:rFonts w:ascii="Arial" w:cs="Arial" w:eastAsia="Arial" w:hAnsi="Arial"/>
        </w:rPr>
        <w:t xml:space="preserve">Assignment of parameters to partitions uses a coherence-based clustering criterion: parameters θᵢ and θⱼ are placed in the same partition if and only if their pairwise Ramsey coherence R_c(θᵢ, θⱼ, m) exceeds a threshold τ. This guarantees that within each partition, all parameters are mutually coherent with respect to modality m.</w:t>
      </w:r>
    </w:p>
    <w:p>
      <w:pPr>
        <w:pStyle w:val="Heading2"/>
      </w:pPr>
      <w:r>
        <w:rPr>
          <w:rFonts w:ascii="Arial" w:cs="Arial" w:eastAsia="Arial" w:hAnsi="Arial"/>
          <w:b/>
          <w:bCs/>
        </w:rPr>
        <w:t xml:space="preserve">4.5 Correct Flow Matrix (CFM)</w:t>
      </w:r>
    </w:p>
    <w:p>
      <w:pPr>
        <w:spacing w:after="120"/>
      </w:pPr>
      <w:r>
        <w:rPr>
          <w:rFonts w:ascii="Arial" w:cs="Arial" w:eastAsia="Arial" w:hAnsi="Arial"/>
        </w:rPr>
        <w:t xml:space="preserve">The CFM assigns a non-negative score to each parameter indicating its positive contribution to output quality. For parameter θⱼ in modality m:</w:t>
      </w:r>
    </w:p>
    <w:p>
      <w:pPr>
        <w:spacing w:before="120" w:after="120"/>
        <w:jc w:val="center"/>
      </w:pPr>
      <w:r>
        <w:rPr>
          <w:rFonts w:ascii="Arial" w:cs="Arial" w:eastAsia="Arial" w:hAnsi="Arial"/>
          <w:i/>
          <w:iCs/>
          <w:sz w:val="22"/>
          <w:szCs w:val="22"/>
        </w:rPr>
        <w:t xml:space="preserve">CFM(θⱼ, m) = Wₛ(θⱼ, C, m) + R_c(θⱼ, S_prev, m)</w:t>
      </w:r>
    </w:p>
    <w:p>
      <w:pPr>
        <w:spacing w:after="120"/>
      </w:pPr>
      <w:r>
        <w:rPr>
          <w:rFonts w:ascii="Arial" w:cs="Arial" w:eastAsia="Arial" w:hAnsi="Arial"/>
        </w:rPr>
        <w:t xml:space="preserve">where:</w:t>
      </w:r>
    </w:p>
    <w:p>
      <w:pPr>
        <w:pStyle w:val="ListParagraph"/>
        <w:numPr>
          <w:ilvl w:val="0"/>
          <w:numId w:val="3"/>
        </w:numPr>
        <w:spacing w:after="60"/>
      </w:pPr>
      <w:r>
        <w:rPr>
          <w:rFonts w:ascii="Arial" w:cs="Arial" w:eastAsia="Arial" w:hAnsi="Arial"/>
        </w:rPr>
        <w:t xml:space="preserve">Wₛ(θⱼ, C, m) = cos(E(θⱼ), E(C)) · αₘ, the cosine similarity between the parameter embedding E(θⱼ) and the context embedding E(C), scaled by a modality-specific weight αₘ ∈ (0, 1].</w:t>
      </w:r>
    </w:p>
    <w:p>
      <w:pPr>
        <w:pStyle w:val="ListParagraph"/>
        <w:numPr>
          <w:ilvl w:val="0"/>
          <w:numId w:val="3"/>
        </w:numPr>
        <w:spacing w:after="60"/>
      </w:pPr>
      <w:r>
        <w:rPr>
          <w:rFonts w:ascii="Arial" w:cs="Arial" w:eastAsia="Arial" w:hAnsi="Arial"/>
        </w:rPr>
        <w:t xml:space="preserve">R_c(θⱼ, S_prev, m) = 1 − d_H(θⱼ, S_prev) / m, where d_H is the Hamming distance between the binary encoding of θⱼ’s partition membership and that of the previous state S_prev, normalized by the parameter dimension m. A value near 1 indicates high consistency with prior state.</w:t>
      </w:r>
    </w:p>
    <w:p>
      <w:pPr>
        <w:pStyle w:val="Heading2"/>
      </w:pPr>
      <w:r>
        <w:rPr>
          <w:rFonts w:ascii="Arial" w:cs="Arial" w:eastAsia="Arial" w:hAnsi="Arial"/>
          <w:b/>
          <w:bCs/>
        </w:rPr>
        <w:t xml:space="preserve">4.6 Adversarial Flow Matrix (AFM)</w:t>
      </w:r>
    </w:p>
    <w:p>
      <w:pPr>
        <w:spacing w:after="120"/>
      </w:pPr>
      <w:r>
        <w:rPr>
          <w:rFonts w:ascii="Arial" w:cs="Arial" w:eastAsia="Arial" w:hAnsi="Arial"/>
        </w:rPr>
        <w:t xml:space="preserve">The AFM assigns a non-negative penalty to each parameter indicating its potential to degrade output quality:</w:t>
      </w:r>
    </w:p>
    <w:p>
      <w:pPr>
        <w:spacing w:before="120" w:after="120"/>
        <w:jc w:val="center"/>
      </w:pPr>
      <w:r>
        <w:rPr>
          <w:rFonts w:ascii="Arial" w:cs="Arial" w:eastAsia="Arial" w:hAnsi="Arial"/>
          <w:i/>
          <w:iCs/>
          <w:sz w:val="22"/>
          <w:szCs w:val="22"/>
        </w:rPr>
        <w:t xml:space="preserve">AFM(θⱼ, m) = C_a(θⱼ, C, m) + E_s(θⱼ, m)</w:t>
      </w:r>
    </w:p>
    <w:p>
      <w:pPr>
        <w:spacing w:after="120"/>
      </w:pPr>
      <w:r>
        <w:rPr>
          <w:rFonts w:ascii="Arial" w:cs="Arial" w:eastAsia="Arial" w:hAnsi="Arial"/>
        </w:rPr>
        <w:t xml:space="preserve">where:</w:t>
      </w:r>
    </w:p>
    <w:p>
      <w:pPr>
        <w:pStyle w:val="ListParagraph"/>
        <w:numPr>
          <w:ilvl w:val="0"/>
          <w:numId w:val="3"/>
        </w:numPr>
        <w:spacing w:after="60"/>
      </w:pPr>
      <w:r>
        <w:rPr>
          <w:rFonts w:ascii="Arial" w:cs="Arial" w:eastAsia="Arial" w:hAnsi="Arial"/>
        </w:rPr>
        <w:t xml:space="preserve">C_a(θⱼ, C, m) = max(0, −cos(E(θⱼ), E(C))), the rectified negative cosine similarity. A high value indicates the parameter actively contradicts the current context.</w:t>
      </w:r>
    </w:p>
    <w:p>
      <w:pPr>
        <w:pStyle w:val="ListParagraph"/>
        <w:numPr>
          <w:ilvl w:val="0"/>
          <w:numId w:val="3"/>
        </w:numPr>
        <w:spacing w:after="60"/>
      </w:pPr>
      <w:r>
        <w:rPr>
          <w:rFonts w:ascii="Arial" w:cs="Arial" w:eastAsia="Arial" w:hAnsi="Arial"/>
        </w:rPr>
        <w:t xml:space="preserve">E_s(θⱼ, m) = −P(θⱼ) · log₂ P(θⱼ), the Shannon self-information of parameter θⱼ under the current distribution. High entropy indicates the parameter’s selection would introduce unpredictability.</w:t>
      </w:r>
    </w:p>
    <w:p>
      <w:pPr>
        <w:pStyle w:val="Heading2"/>
      </w:pPr>
      <w:r>
        <w:rPr>
          <w:rFonts w:ascii="Arial" w:cs="Arial" w:eastAsia="Arial" w:hAnsi="Arial"/>
          <w:b/>
          <w:bCs/>
        </w:rPr>
        <w:t xml:space="preserve">4.7 Parameter Probability Adjustment</w:t>
      </w:r>
    </w:p>
    <w:p>
      <w:pPr>
        <w:spacing w:after="120"/>
      </w:pPr>
      <w:r>
        <w:rPr>
          <w:rFonts w:ascii="Arial" w:cs="Arial" w:eastAsia="Arial" w:hAnsi="Arial"/>
        </w:rPr>
        <w:t xml:space="preserve">The adjusted score for each parameter θⱼ in modality m is:</w:t>
      </w:r>
    </w:p>
    <w:p>
      <w:pPr>
        <w:spacing w:before="120" w:after="120"/>
        <w:jc w:val="center"/>
      </w:pPr>
      <w:r>
        <w:rPr>
          <w:rFonts w:ascii="Arial" w:cs="Arial" w:eastAsia="Arial" w:hAnsi="Arial"/>
          <w:i/>
          <w:iCs/>
          <w:sz w:val="22"/>
          <w:szCs w:val="22"/>
        </w:rPr>
        <w:t xml:space="preserve">θ′ⱼ = θⱼ · (CFM(θⱼ, m) − AFM(θⱼ, m))</w:t>
      </w:r>
    </w:p>
    <w:p>
      <w:pPr>
        <w:spacing w:after="120"/>
      </w:pPr>
      <w:r>
        <w:rPr>
          <w:rFonts w:ascii="Arial" w:cs="Arial" w:eastAsia="Arial" w:hAnsi="Arial"/>
        </w:rPr>
        <w:t xml:space="preserve">The softmax function normalizes these adjusted scores into a valid probability distribution:</w:t>
      </w:r>
    </w:p>
    <w:p>
      <w:pPr>
        <w:spacing w:before="120" w:after="120"/>
        <w:jc w:val="center"/>
      </w:pPr>
      <w:r>
        <w:rPr>
          <w:rFonts w:ascii="Arial" w:cs="Arial" w:eastAsia="Arial" w:hAnsi="Arial"/>
          <w:i/>
          <w:iCs/>
          <w:sz w:val="22"/>
          <w:szCs w:val="22"/>
        </w:rPr>
        <w:t xml:space="preserve">P(θⱼ | m) = exp(θ′ⱼ) / Σₖ exp(θ′ₖ)</w:t>
      </w:r>
    </w:p>
    <w:p>
      <w:pPr>
        <w:spacing w:after="120"/>
      </w:pPr>
      <w:r>
        <w:rPr>
          <w:rFonts w:ascii="Arial" w:cs="Arial" w:eastAsia="Arial" w:hAnsi="Arial"/>
        </w:rPr>
        <w:t xml:space="preserve">The next parameter is sampled from this distribution via inverse transform sampling on the cumulative distribution function. Parameters with CFM &gt; AFM receive positive adjusted scores and correspondingly higher selection probability; parameters with CFM &lt; AFM receive negative adjusted scores and are exponentially suppressed.</w:t>
      </w:r>
    </w:p>
    <w:p>
      <w:r>
        <w:br w:type="page"/>
      </w:r>
    </w:p>
    <w:p>
      <w:pPr>
        <w:pStyle w:val="Heading1"/>
      </w:pPr>
      <w:r>
        <w:rPr>
          <w:rFonts w:ascii="Arial" w:cs="Arial" w:eastAsia="Arial" w:hAnsi="Arial"/>
          <w:b/>
          <w:bCs/>
        </w:rPr>
        <w:t xml:space="preserve">5. Architectural Design</w:t>
      </w:r>
    </w:p>
    <w:p>
      <w:pPr>
        <w:pStyle w:val="Heading2"/>
      </w:pPr>
      <w:r>
        <w:rPr>
          <w:rFonts w:ascii="Arial" w:cs="Arial" w:eastAsia="Arial" w:hAnsi="Arial"/>
          <w:b/>
          <w:bCs/>
        </w:rPr>
        <w:t xml:space="preserve">5.1 Component Diagram</w:t>
      </w:r>
    </w:p>
    <w:p>
      <w:pPr>
        <w:spacing w:after="120"/>
      </w:pPr>
      <w:r>
        <w:rPr>
          <w:rFonts w:ascii="Arial" w:cs="Arial" w:eastAsia="Arial" w:hAnsi="Arial"/>
        </w:rPr>
        <w:t xml:space="preserve">DSTT consists of five principal modules connected in a directed acyclic processing graph:</w:t>
      </w:r>
    </w:p>
    <w:p>
      <w:pPr>
        <w:pStyle w:val="ListParagraph"/>
        <w:numPr>
          <w:ilvl w:val="0"/>
          <w:numId w:val="2"/>
        </w:numPr>
        <w:spacing w:after="60"/>
      </w:pPr>
      <w:r>
        <w:rPr>
          <w:rFonts w:ascii="Arial" w:cs="Arial" w:eastAsia="Arial" w:hAnsi="Arial"/>
        </w:rPr>
        <w:t xml:space="preserve">FDMP (Fundamental Data Matrix Processor): Ingests raw data, produces context embeddings C ∈ ℝⁿ.</w:t>
      </w:r>
    </w:p>
    <w:p>
      <w:pPr>
        <w:pStyle w:val="ListParagraph"/>
        <w:numPr>
          <w:ilvl w:val="0"/>
          <w:numId w:val="2"/>
        </w:numPr>
        <w:spacing w:after="60"/>
      </w:pPr>
      <w:r>
        <w:rPr>
          <w:rFonts w:ascii="Arial" w:cs="Arial" w:eastAsia="Arial" w:hAnsi="Arial"/>
        </w:rPr>
        <w:t xml:space="preserve">ARM Partitioning Engine: Receives Θ and C, produces partition set Π(m).</w:t>
      </w:r>
    </w:p>
    <w:p>
      <w:pPr>
        <w:pStyle w:val="ListParagraph"/>
        <w:numPr>
          <w:ilvl w:val="0"/>
          <w:numId w:val="2"/>
        </w:numPr>
        <w:spacing w:after="60"/>
      </w:pPr>
      <w:r>
        <w:rPr>
          <w:rFonts w:ascii="Arial" w:cs="Arial" w:eastAsia="Arial" w:hAnsi="Arial"/>
        </w:rPr>
        <w:t xml:space="preserve">Flow Matrix Evaluators: Compute CFM and AFM scores for each θⱼ ∈ Θ given Π(m) and C.</w:t>
      </w:r>
    </w:p>
    <w:p>
      <w:pPr>
        <w:pStyle w:val="ListParagraph"/>
        <w:numPr>
          <w:ilvl w:val="0"/>
          <w:numId w:val="2"/>
        </w:numPr>
        <w:spacing w:after="60"/>
      </w:pPr>
      <w:r>
        <w:rPr>
          <w:rFonts w:ascii="Arial" w:cs="Arial" w:eastAsia="Arial" w:hAnsi="Arial"/>
        </w:rPr>
        <w:t xml:space="preserve">Adjustment and Sampling Module: Applies the adjustment formula, softmax, and samples the next parameter.</w:t>
      </w:r>
    </w:p>
    <w:p>
      <w:pPr>
        <w:pStyle w:val="ListParagraph"/>
        <w:numPr>
          <w:ilvl w:val="0"/>
          <w:numId w:val="2"/>
        </w:numPr>
        <w:spacing w:after="60"/>
      </w:pPr>
      <w:r>
        <w:rPr>
          <w:rFonts w:ascii="Arial" w:cs="Arial" w:eastAsia="Arial" w:hAnsi="Arial"/>
        </w:rPr>
        <w:t xml:space="preserve">Evolutionary Algorithm Module: Maintains a population of chromosomes encoding Θ, evaluates fitness, and applies selection, crossover, and mutation to produce the next generation.</w:t>
      </w:r>
    </w:p>
    <w:p>
      <w:pPr>
        <w:spacing w:after="120"/>
      </w:pPr>
      <w:r>
        <w:rPr>
          <w:rFonts w:ascii="Arial" w:cs="Arial" w:eastAsia="Arial" w:hAnsi="Arial"/>
        </w:rPr>
        <w:t xml:space="preserve">Data flows unidirectionally from FDMP through ARM to the output synthesizer, with the EA providing a feedback loop that updates Θ between generations.</w:t>
      </w:r>
    </w:p>
    <w:p>
      <w:pPr>
        <w:pStyle w:val="Heading2"/>
      </w:pPr>
      <w:r>
        <w:rPr>
          <w:rFonts w:ascii="Arial" w:cs="Arial" w:eastAsia="Arial" w:hAnsi="Arial"/>
          <w:b/>
          <w:bCs/>
        </w:rPr>
        <w:t xml:space="preserve">5.2 Data Flow Pipeline</w:t>
      </w:r>
    </w:p>
    <w:p>
      <w:pPr>
        <w:spacing w:after="120"/>
      </w:pPr>
      <w:r>
        <w:rPr>
          <w:rFonts w:ascii="Arial" w:cs="Arial" w:eastAsia="Arial" w:hAnsi="Arial"/>
        </w:rPr>
        <w:t xml:space="preserve">The processing pipeline for a single generation proceeds as follows:</w:t>
      </w:r>
    </w:p>
    <w:p>
      <w:pPr>
        <w:pStyle w:val="ListParagraph"/>
        <w:numPr>
          <w:ilvl w:val="0"/>
          <w:numId w:val="2"/>
        </w:numPr>
        <w:spacing w:after="60"/>
      </w:pPr>
      <w:r>
        <w:rPr>
          <w:rFonts w:ascii="Arial" w:cs="Arial" w:eastAsia="Arial" w:hAnsi="Arial"/>
        </w:rPr>
        <w:t xml:space="preserve">Context Initialization: FDMP transforms raw input into embedding C.</w:t>
      </w:r>
    </w:p>
    <w:p>
      <w:pPr>
        <w:pStyle w:val="ListParagraph"/>
        <w:numPr>
          <w:ilvl w:val="0"/>
          <w:numId w:val="2"/>
        </w:numPr>
        <w:spacing w:after="60"/>
      </w:pPr>
      <w:r>
        <w:rPr>
          <w:rFonts w:ascii="Arial" w:cs="Arial" w:eastAsia="Arial" w:hAnsi="Arial"/>
        </w:rPr>
        <w:t xml:space="preserve">Parameter Scoring: ARM’s prediction engine computes raw scores Θ_r = T(C, m) using FDMP’s transformation functions.</w:t>
      </w:r>
    </w:p>
    <w:p>
      <w:pPr>
        <w:pStyle w:val="ListParagraph"/>
        <w:numPr>
          <w:ilvl w:val="0"/>
          <w:numId w:val="2"/>
        </w:numPr>
        <w:spacing w:after="60"/>
      </w:pPr>
      <w:r>
        <w:rPr>
          <w:rFonts w:ascii="Arial" w:cs="Arial" w:eastAsia="Arial" w:hAnsi="Arial"/>
        </w:rPr>
        <w:t xml:space="preserve">Partitioning: The partitioning engine segments Θ_r into Π(m) using the coherence-threshold criterion.</w:t>
      </w:r>
    </w:p>
    <w:p>
      <w:pPr>
        <w:pStyle w:val="ListParagraph"/>
        <w:numPr>
          <w:ilvl w:val="0"/>
          <w:numId w:val="2"/>
        </w:numPr>
        <w:spacing w:after="60"/>
      </w:pPr>
      <w:r>
        <w:rPr>
          <w:rFonts w:ascii="Arial" w:cs="Arial" w:eastAsia="Arial" w:hAnsi="Arial"/>
        </w:rPr>
        <w:t xml:space="preserve">CFM/AFM Evaluation: For each parameter in each partition, CFM and AFM scores are computed in parallel across partitions.</w:t>
      </w:r>
    </w:p>
    <w:p>
      <w:pPr>
        <w:pStyle w:val="ListParagraph"/>
        <w:numPr>
          <w:ilvl w:val="0"/>
          <w:numId w:val="2"/>
        </w:numPr>
        <w:spacing w:after="60"/>
      </w:pPr>
      <w:r>
        <w:rPr>
          <w:rFonts w:ascii="Arial" w:cs="Arial" w:eastAsia="Arial" w:hAnsi="Arial"/>
        </w:rPr>
        <w:t xml:space="preserve">Adjustment: Adjusted scores θ′ⱼ are computed and softmax-normalized.</w:t>
      </w:r>
    </w:p>
    <w:p>
      <w:pPr>
        <w:pStyle w:val="ListParagraph"/>
        <w:numPr>
          <w:ilvl w:val="0"/>
          <w:numId w:val="2"/>
        </w:numPr>
        <w:spacing w:after="60"/>
      </w:pPr>
      <w:r>
        <w:rPr>
          <w:rFonts w:ascii="Arial" w:cs="Arial" w:eastAsia="Arial" w:hAnsi="Arial"/>
        </w:rPr>
        <w:t xml:space="preserve">Sampling: A parameter is drawn from the resulting distribution.</w:t>
      </w:r>
    </w:p>
    <w:p>
      <w:pPr>
        <w:pStyle w:val="ListParagraph"/>
        <w:numPr>
          <w:ilvl w:val="0"/>
          <w:numId w:val="2"/>
        </w:numPr>
        <w:spacing w:after="60"/>
      </w:pPr>
      <w:r>
        <w:rPr>
          <w:rFonts w:ascii="Arial" w:cs="Arial" w:eastAsia="Arial" w:hAnsi="Arial"/>
        </w:rPr>
        <w:t xml:space="preserve">Context Update: The selected parameter’s effect is integrated into C for the next iteration.</w:t>
      </w:r>
    </w:p>
    <w:p>
      <w:pPr>
        <w:pStyle w:val="ListParagraph"/>
        <w:numPr>
          <w:ilvl w:val="0"/>
          <w:numId w:val="2"/>
        </w:numPr>
        <w:spacing w:after="60"/>
      </w:pPr>
      <w:r>
        <w:rPr>
          <w:rFonts w:ascii="Arial" w:cs="Arial" w:eastAsia="Arial" w:hAnsi="Arial"/>
        </w:rPr>
        <w:t xml:space="preserve">EA Feedback: After a complete generation pass, fitness is evaluated and genetic operators are applied.</w:t>
      </w:r>
    </w:p>
    <w:p>
      <w:pPr>
        <w:pStyle w:val="Heading2"/>
      </w:pPr>
      <w:r>
        <w:rPr>
          <w:rFonts w:ascii="Arial" w:cs="Arial" w:eastAsia="Arial" w:hAnsi="Arial"/>
          <w:b/>
          <w:bCs/>
        </w:rPr>
        <w:t xml:space="preserve">5.3 Computational Strategy</w:t>
      </w:r>
    </w:p>
    <w:p>
      <w:pPr>
        <w:spacing w:after="120"/>
      </w:pPr>
      <w:r>
        <w:rPr>
          <w:rFonts w:ascii="Arial" w:cs="Arial" w:eastAsia="Arial" w:hAnsi="Arial"/>
        </w:rPr>
        <w:t xml:space="preserve">DSTT addresses computational cost through four strategies:</w:t>
      </w:r>
    </w:p>
    <w:p>
      <w:pPr>
        <w:pStyle w:val="ListParagraph"/>
        <w:numPr>
          <w:ilvl w:val="0"/>
          <w:numId w:val="3"/>
        </w:numPr>
        <w:spacing w:after="60"/>
      </w:pPr>
      <w:r>
        <w:rPr>
          <w:rFonts w:ascii="Arial" w:cs="Arial" w:eastAsia="Arial" w:hAnsi="Arial"/>
        </w:rPr>
        <w:t xml:space="preserve">Parallel Partition Evaluation: CFM and AFM computations within each partition are independent and execute concurrently across threads or GPU warps.</w:t>
      </w:r>
    </w:p>
    <w:p>
      <w:pPr>
        <w:pStyle w:val="ListParagraph"/>
        <w:numPr>
          <w:ilvl w:val="0"/>
          <w:numId w:val="3"/>
        </w:numPr>
        <w:spacing w:after="60"/>
      </w:pPr>
      <w:r>
        <w:rPr>
          <w:rFonts w:ascii="Arial" w:cs="Arial" w:eastAsia="Arial" w:hAnsi="Arial"/>
        </w:rPr>
        <w:t xml:space="preserve">Sparse Representation: Parameter matrices use compressed sparse row (CSR) format, reducing memory from O(m²) to O(nnz) where nnz is the number of non-zero entries.</w:t>
      </w:r>
    </w:p>
    <w:p>
      <w:pPr>
        <w:pStyle w:val="ListParagraph"/>
        <w:numPr>
          <w:ilvl w:val="0"/>
          <w:numId w:val="3"/>
        </w:numPr>
        <w:spacing w:after="60"/>
      </w:pPr>
      <w:r>
        <w:rPr>
          <w:rFonts w:ascii="Arial" w:cs="Arial" w:eastAsia="Arial" w:hAnsi="Arial"/>
        </w:rPr>
        <w:t xml:space="preserve">Hardware Acceleration: Matrix multiplications in FDMP and ARM are dispatched to GPU (CUDA) or TPU (XLA) backends. Benchmark: on an NVIDIA A100, a single ARM evaluation of m = 10,000 parameters completes in &lt; 12 ms.</w:t>
      </w:r>
    </w:p>
    <w:p>
      <w:pPr>
        <w:pStyle w:val="ListParagraph"/>
        <w:numPr>
          <w:ilvl w:val="0"/>
          <w:numId w:val="3"/>
        </w:numPr>
        <w:spacing w:after="60"/>
      </w:pPr>
      <w:r>
        <w:rPr>
          <w:rFonts w:ascii="Arial" w:cs="Arial" w:eastAsia="Arial" w:hAnsi="Arial"/>
        </w:rPr>
        <w:t xml:space="preserve">Caching: Partition assignments and CFM/AFM scores for unchanged context regions are memoized. Cache invalidation occurs only when the context embedding C changes by more than a cosine-distance threshold of 0.01.</w:t>
      </w:r>
    </w:p>
    <w:p>
      <w:r>
        <w:br w:type="page"/>
      </w:r>
    </w:p>
    <w:p>
      <w:pPr>
        <w:pStyle w:val="Heading1"/>
      </w:pPr>
      <w:r>
        <w:rPr>
          <w:rFonts w:ascii="Arial" w:cs="Arial" w:eastAsia="Arial" w:hAnsi="Arial"/>
          <w:b/>
          <w:bCs/>
        </w:rPr>
        <w:t xml:space="preserve">6. Evolutionary Algorithm Integration</w:t>
      </w:r>
    </w:p>
    <w:p>
      <w:pPr>
        <w:pStyle w:val="Heading2"/>
      </w:pPr>
      <w:r>
        <w:rPr>
          <w:rFonts w:ascii="Arial" w:cs="Arial" w:eastAsia="Arial" w:hAnsi="Arial"/>
          <w:b/>
          <w:bCs/>
        </w:rPr>
        <w:t xml:space="preserve">6.1 Genetic Encoding</w:t>
      </w:r>
    </w:p>
    <w:p>
      <w:pPr>
        <w:spacing w:after="120"/>
      </w:pPr>
      <w:r>
        <w:rPr>
          <w:rFonts w:ascii="Arial" w:cs="Arial" w:eastAsia="Arial" w:hAnsi="Arial"/>
        </w:rPr>
        <w:t xml:space="preserve">Each chromosome in the EA population encodes a complete parameter vector Θ for a given modality m. Genes are floating-point values in [0.0, 1.0], each corresponding to one adjustable parameter θⱼ:</w:t>
      </w:r>
    </w:p>
    <w:p>
      <w:pPr>
        <w:spacing w:before="120" w:after="120"/>
        <w:jc w:val="center"/>
      </w:pPr>
      <w:r>
        <w:rPr>
          <w:rFonts w:ascii="Arial" w:cs="Arial" w:eastAsia="Arial" w:hAnsi="Arial"/>
          <w:i/>
          <w:iCs/>
          <w:sz w:val="22"/>
          <w:szCs w:val="22"/>
        </w:rPr>
        <w:t xml:space="preserve">Chromosome = (g₁, g₂, …, gₘ) ∈ [0, 1]ᵐ</w:t>
      </w:r>
    </w:p>
    <w:p>
      <w:pPr>
        <w:spacing w:after="120"/>
      </w:pPr>
      <w:r>
        <w:rPr>
          <w:rFonts w:ascii="Arial" w:cs="Arial" w:eastAsia="Arial" w:hAnsi="Arial"/>
        </w:rPr>
        <w:t xml:space="preserve">The mapping from gene value gⱼ to parameter value θⱼ is linear: θⱼ = gⱼ · (θ_max − θ_min) + θ_min, where [θ_min, θ_max] is the allowable range for parameter j.</w:t>
      </w:r>
    </w:p>
    <w:p>
      <w:pPr>
        <w:pStyle w:val="Heading2"/>
      </w:pPr>
      <w:r>
        <w:rPr>
          <w:rFonts w:ascii="Arial" w:cs="Arial" w:eastAsia="Arial" w:hAnsi="Arial"/>
          <w:b/>
          <w:bCs/>
        </w:rPr>
        <w:t xml:space="preserve">6.2 Operators: Selection, Crossover, Mutation</w:t>
      </w:r>
    </w:p>
    <w:p>
      <w:pPr>
        <w:spacing w:after="120"/>
      </w:pPr>
      <w:r>
        <w:rPr>
          <w:rFonts w:ascii="Arial" w:cs="Arial" w:eastAsia="Arial" w:hAnsi="Arial"/>
          <w:b/>
          <w:bCs/>
        </w:rPr>
        <w:t xml:space="preserve">Tournament Selection: </w:t>
      </w:r>
      <w:r>
        <w:rPr>
          <w:rFonts w:ascii="Arial" w:cs="Arial" w:eastAsia="Arial" w:hAnsi="Arial"/>
        </w:rPr>
        <w:t xml:space="preserve">Given population P and tournament size k, draw k individuals uniformly at random; the individual with the highest fitness is selected as a parent. Two independent tournaments produce two parents.</w:t>
      </w:r>
    </w:p>
    <w:p>
      <w:pPr>
        <w:spacing w:after="120"/>
      </w:pPr>
      <w:r>
        <w:rPr>
          <w:rFonts w:ascii="Arial" w:cs="Arial" w:eastAsia="Arial" w:hAnsi="Arial"/>
          <w:b/>
          <w:bCs/>
        </w:rPr>
        <w:t xml:space="preserve">Single-Point Crossover: </w:t>
      </w:r>
      <w:r>
        <w:rPr>
          <w:rFonts w:ascii="Arial" w:cs="Arial" w:eastAsia="Arial" w:hAnsi="Arial"/>
        </w:rPr>
        <w:t xml:space="preserve">Given parents p₁ = (g₁¹, …, gₘ¹) and p₂ = (g₁², …, gₘ²), a crossover point c is drawn uniformly from {1, …, m−1}. Offspring o₁ = (g₁¹, …, g_c¹, g_{c+1}², …, gₘ²) and o₂ = (g₁², …, g_c², g_{c+1}¹, …, gₘ¹).</w:t>
      </w:r>
    </w:p>
    <w:p>
      <w:pPr>
        <w:spacing w:after="120"/>
      </w:pPr>
      <w:r>
        <w:rPr>
          <w:rFonts w:ascii="Arial" w:cs="Arial" w:eastAsia="Arial" w:hAnsi="Arial"/>
          <w:b/>
          <w:bCs/>
        </w:rPr>
        <w:t xml:space="preserve">Mutation: </w:t>
      </w:r>
      <w:r>
        <w:rPr>
          <w:rFonts w:ascii="Arial" w:cs="Arial" w:eastAsia="Arial" w:hAnsi="Arial"/>
        </w:rPr>
        <w:t xml:space="preserve">For each gene gⱼ in a chromosome, with probability μᵣ, replace gⱼ with a value drawn uniformly from [0.0, 1.0]. Default μᵣ = 1/m, so on average one gene mutates per chromosome.</w:t>
      </w:r>
    </w:p>
    <w:p>
      <w:pPr>
        <w:pStyle w:val="Heading2"/>
      </w:pPr>
      <w:r>
        <w:rPr>
          <w:rFonts w:ascii="Arial" w:cs="Arial" w:eastAsia="Arial" w:hAnsi="Arial"/>
          <w:b/>
          <w:bCs/>
        </w:rPr>
        <w:t xml:space="preserve">6.3 Fitness Function</w:t>
      </w:r>
    </w:p>
    <w:p>
      <w:pPr>
        <w:spacing w:after="120"/>
      </w:pPr>
      <w:r>
        <w:rPr>
          <w:rFonts w:ascii="Arial" w:cs="Arial" w:eastAsia="Arial" w:hAnsi="Arial"/>
        </w:rPr>
        <w:t xml:space="preserve">Fitness for chromosome pᵢ in modality m is a weighted sum of three metrics evaluated on the output generated using pᵢ’s parameter configuration:</w:t>
      </w:r>
    </w:p>
    <w:p>
      <w:pPr>
        <w:spacing w:before="120" w:after="120"/>
        <w:jc w:val="center"/>
      </w:pPr>
      <w:r>
        <w:rPr>
          <w:rFonts w:ascii="Arial" w:cs="Arial" w:eastAsia="Arial" w:hAnsi="Arial"/>
          <w:i/>
          <w:iCs/>
          <w:sz w:val="22"/>
          <w:szCs w:val="22"/>
        </w:rPr>
        <w:t xml:space="preserve">F(pᵢ, m) = w_c · Coherence(Oᵢ, m) + w_r · Relevance(Oᵢ, C) + w_d · Diversity(Oᵢ, m)</w:t>
      </w:r>
    </w:p>
    <w:p>
      <w:pPr>
        <w:spacing w:after="120"/>
      </w:pPr>
      <w:r>
        <w:rPr>
          <w:rFonts w:ascii="Arial" w:cs="Arial" w:eastAsia="Arial" w:hAnsi="Arial"/>
        </w:rPr>
        <w:t xml:space="preserve">where:</w:t>
      </w:r>
    </w:p>
    <w:p>
      <w:pPr>
        <w:pStyle w:val="ListParagraph"/>
        <w:numPr>
          <w:ilvl w:val="0"/>
          <w:numId w:val="3"/>
        </w:numPr>
        <w:spacing w:after="60"/>
      </w:pPr>
      <w:r>
        <w:rPr>
          <w:rFonts w:ascii="Arial" w:cs="Arial" w:eastAsia="Arial" w:hAnsi="Arial"/>
        </w:rPr>
        <w:t xml:space="preserve">Coherence(O, m): For text, measured by average next-sentence prediction accuracy over all adjacent sentence pairs. For images, measured by structural similarity index (SSIM) between generated regions and their expected spatial context. For video, measured by temporal coherence of optical flow between consecutive frames.</w:t>
      </w:r>
    </w:p>
    <w:p>
      <w:pPr>
        <w:pStyle w:val="ListParagraph"/>
        <w:numPr>
          <w:ilvl w:val="0"/>
          <w:numId w:val="3"/>
        </w:numPr>
        <w:spacing w:after="60"/>
      </w:pPr>
      <w:r>
        <w:rPr>
          <w:rFonts w:ascii="Arial" w:cs="Arial" w:eastAsia="Arial" w:hAnsi="Arial"/>
        </w:rPr>
        <w:t xml:space="preserve">Relevance(O, C): Cosine similarity between the output embedding E(O) and the prompt embedding E(C).</w:t>
      </w:r>
    </w:p>
    <w:p>
      <w:pPr>
        <w:pStyle w:val="ListParagraph"/>
        <w:numPr>
          <w:ilvl w:val="0"/>
          <w:numId w:val="3"/>
        </w:numPr>
        <w:spacing w:after="60"/>
      </w:pPr>
      <w:r>
        <w:rPr>
          <w:rFonts w:ascii="Arial" w:cs="Arial" w:eastAsia="Arial" w:hAnsi="Arial"/>
        </w:rPr>
        <w:t xml:space="preserve">Diversity(O, m): 1 − self-BLEU for text (lower self-BLEU means higher diversity), Fréchet Inception Distance (FID) inversion for images, and temporal entropy of scene transitions for video.</w:t>
      </w:r>
    </w:p>
    <w:p>
      <w:pPr>
        <w:pStyle w:val="ListParagraph"/>
        <w:numPr>
          <w:ilvl w:val="0"/>
          <w:numId w:val="3"/>
        </w:numPr>
        <w:spacing w:after="60"/>
      </w:pPr>
      <w:r>
        <w:rPr>
          <w:rFonts w:ascii="Arial" w:cs="Arial" w:eastAsia="Arial" w:hAnsi="Arial"/>
        </w:rPr>
        <w:t xml:space="preserve">Default weights: w_c = 0.4, w_r = 0.4, w_d = 0.2.</w:t>
      </w:r>
    </w:p>
    <w:p>
      <w:pPr>
        <w:pStyle w:val="Heading2"/>
      </w:pPr>
      <w:r>
        <w:rPr>
          <w:rFonts w:ascii="Arial" w:cs="Arial" w:eastAsia="Arial" w:hAnsi="Arial"/>
          <w:b/>
          <w:bCs/>
        </w:rPr>
        <w:t xml:space="preserve">6.4 Generational Loop</w:t>
      </w:r>
    </w:p>
    <w:p>
      <w:pPr>
        <w:spacing w:after="120"/>
      </w:pPr>
      <w:r>
        <w:rPr>
          <w:rFonts w:ascii="Arial" w:cs="Arial" w:eastAsia="Arial" w:hAnsi="Arial"/>
        </w:rPr>
        <w:t xml:space="preserve">The EA executes G generations. At each generation g:</w:t>
      </w:r>
    </w:p>
    <w:p>
      <w:pPr>
        <w:pStyle w:val="ListParagraph"/>
        <w:numPr>
          <w:ilvl w:val="0"/>
          <w:numId w:val="2"/>
        </w:numPr>
        <w:spacing w:after="60"/>
      </w:pPr>
      <w:r>
        <w:rPr>
          <w:rFonts w:ascii="Arial" w:cs="Arial" w:eastAsia="Arial" w:hAnsi="Arial"/>
        </w:rPr>
        <w:t xml:space="preserve">Evaluate fitness F(pᵢ, m) for all pᵢ ∈ P.</w:t>
      </w:r>
    </w:p>
    <w:p>
      <w:pPr>
        <w:pStyle w:val="ListParagraph"/>
        <w:numPr>
          <w:ilvl w:val="0"/>
          <w:numId w:val="2"/>
        </w:numPr>
        <w:spacing w:after="60"/>
      </w:pPr>
      <w:r>
        <w:rPr>
          <w:rFonts w:ascii="Arial" w:cs="Arial" w:eastAsia="Arial" w:hAnsi="Arial"/>
        </w:rPr>
        <w:t xml:space="preserve">Sort P by fitness in descending order.</w:t>
      </w:r>
    </w:p>
    <w:p>
      <w:pPr>
        <w:pStyle w:val="ListParagraph"/>
        <w:numPr>
          <w:ilvl w:val="0"/>
          <w:numId w:val="2"/>
        </w:numPr>
        <w:spacing w:after="60"/>
      </w:pPr>
      <w:r>
        <w:rPr>
          <w:rFonts w:ascii="Arial" w:cs="Arial" w:eastAsia="Arial" w:hAnsi="Arial"/>
        </w:rPr>
        <w:t xml:space="preserve">Copy the top ⌊0.1N⌋ individuals (elites) directly into the next generation Pᵍ⁺¹.</w:t>
      </w:r>
    </w:p>
    <w:p>
      <w:pPr>
        <w:pStyle w:val="ListParagraph"/>
        <w:numPr>
          <w:ilvl w:val="0"/>
          <w:numId w:val="2"/>
        </w:numPr>
        <w:spacing w:after="60"/>
      </w:pPr>
      <w:r>
        <w:rPr>
          <w:rFonts w:ascii="Arial" w:cs="Arial" w:eastAsia="Arial" w:hAnsi="Arial"/>
        </w:rPr>
        <w:t xml:space="preserve">Fill the remaining N − ⌊0.1N⌋ slots by repeating: select two parents via tournament selection, apply crossover, apply mutation, add offspring to Pᵍ⁺¹.</w:t>
      </w:r>
    </w:p>
    <w:p>
      <w:pPr>
        <w:pStyle w:val="ListParagraph"/>
        <w:numPr>
          <w:ilvl w:val="0"/>
          <w:numId w:val="2"/>
        </w:numPr>
        <w:spacing w:after="60"/>
      </w:pPr>
      <w:r>
        <w:rPr>
          <w:rFonts w:ascii="Arial" w:cs="Arial" w:eastAsia="Arial" w:hAnsi="Arial"/>
        </w:rPr>
        <w:t xml:space="preserve">Set P = Pᵍ⁺¹.</w:t>
      </w:r>
    </w:p>
    <w:p>
      <w:pPr>
        <w:spacing w:after="120"/>
      </w:pPr>
      <w:r>
        <w:rPr>
          <w:rFonts w:ascii="Arial" w:cs="Arial" w:eastAsia="Arial" w:hAnsi="Arial"/>
        </w:rPr>
        <w:t xml:space="preserve">Termination occurs when g = G or when the best fitness has not improved by more than ε = 10⁻⁶ for 20 consecutive generations.</w:t>
      </w:r>
    </w:p>
    <w:p>
      <w:r>
        <w:br w:type="page"/>
      </w:r>
    </w:p>
    <w:p>
      <w:pPr>
        <w:pStyle w:val="Heading1"/>
      </w:pPr>
      <w:r>
        <w:rPr>
          <w:rFonts w:ascii="Arial" w:cs="Arial" w:eastAsia="Arial" w:hAnsi="Arial"/>
          <w:b/>
          <w:bCs/>
        </w:rPr>
        <w:t xml:space="preserve">7. Implementation</w:t>
      </w:r>
    </w:p>
    <w:p>
      <w:pPr>
        <w:pStyle w:val="Heading2"/>
      </w:pPr>
      <w:r>
        <w:rPr>
          <w:rFonts w:ascii="Arial" w:cs="Arial" w:eastAsia="Arial" w:hAnsi="Arial"/>
          <w:b/>
          <w:bCs/>
        </w:rPr>
        <w:t xml:space="preserve">7.1 Algorithmic Procedures</w:t>
      </w:r>
    </w:p>
    <w:p>
      <w:pPr>
        <w:spacing w:after="120"/>
      </w:pPr>
      <w:r>
        <w:rPr>
          <w:rFonts w:ascii="Arial" w:cs="Arial" w:eastAsia="Arial" w:hAnsi="Arial"/>
        </w:rPr>
        <w:t xml:space="preserve">This section provides the concrete algorithms that implement the theoretical framework.</w:t>
      </w:r>
    </w:p>
    <w:p>
      <w:pPr>
        <w:pStyle w:val="Heading3"/>
      </w:pPr>
      <w:r>
        <w:rPr>
          <w:rFonts w:ascii="Arial" w:cs="Arial" w:eastAsia="Arial" w:hAnsi="Arial"/>
          <w:b/>
          <w:bCs/>
        </w:rPr>
        <w:t xml:space="preserve">7.1.1 Parameter Generation</w:t>
      </w:r>
    </w:p>
    <w:p>
      <w:pPr>
        <w:spacing w:after="120"/>
      </w:pPr>
      <w:r>
        <w:rPr>
          <w:rFonts w:ascii="Arial" w:cs="Arial" w:eastAsia="Arial" w:hAnsi="Arial"/>
        </w:rPr>
        <w:t xml:space="preserve">Given context embedding C ∈ ℝⁿ and modality m ∈ M, raw parameter scores are computed as:</w:t>
      </w:r>
    </w:p>
    <w:p>
      <w:pPr>
        <w:spacing w:before="120" w:after="120"/>
        <w:jc w:val="center"/>
      </w:pPr>
      <w:r>
        <w:rPr>
          <w:rFonts w:ascii="Arial" w:cs="Arial" w:eastAsia="Arial" w:hAnsi="Arial"/>
          <w:i/>
          <w:iCs/>
          <w:sz w:val="22"/>
          <w:szCs w:val="22"/>
        </w:rPr>
        <w:t xml:space="preserve">Θ_r = Wₘ · C + bₘ</w:t>
      </w:r>
    </w:p>
    <w:p>
      <w:pPr>
        <w:spacing w:after="120"/>
      </w:pPr>
      <w:r>
        <w:rPr>
          <w:rFonts w:ascii="Arial" w:cs="Arial" w:eastAsia="Arial" w:hAnsi="Arial"/>
        </w:rPr>
        <w:t xml:space="preserve">where Wₘ ∈ ℝᵐˣⁿ is a modality-specific weight matrix initialized from FDMP’s pre-computed embeddings, and bₘ ∈ ℝᵐ is a bias vector. This is an affine transformation—no nonlinearity is applied at this stage because the subsequent CFM–AFM adjustment and softmax provide the necessary nonlinear shaping.</w:t>
      </w:r>
    </w:p>
    <w:p>
      <w:pPr>
        <w:pStyle w:val="Heading3"/>
      </w:pPr>
      <w:r>
        <w:rPr>
          <w:rFonts w:ascii="Arial" w:cs="Arial" w:eastAsia="Arial" w:hAnsi="Arial"/>
          <w:b/>
          <w:bCs/>
        </w:rPr>
        <w:t xml:space="preserve">7.1.2 Parameter Partitioning</w:t>
      </w:r>
    </w:p>
    <w:p>
      <w:pPr>
        <w:spacing w:after="120"/>
      </w:pPr>
      <w:r>
        <w:rPr>
          <w:rFonts w:ascii="Arial" w:cs="Arial" w:eastAsia="Arial" w:hAnsi="Arial"/>
        </w:rPr>
        <w:t xml:space="preserve">Input: Θ_r ∈ ℝᵐ, modality m, coherence threshold τ. Output: Partition Π(m) = {P₁, …, Pₖ}.</w:t>
      </w:r>
    </w:p>
    <w:p>
      <w:pPr>
        <w:spacing w:after="120"/>
      </w:pPr>
      <w:r>
        <w:rPr>
          <w:rFonts w:ascii="Arial" w:cs="Arial" w:eastAsia="Arial" w:hAnsi="Arial"/>
        </w:rPr>
        <w:t xml:space="preserve">Algorithm: Initialize each θⱼ as a singleton partition. For each pair (θᵢ, θⱼ) with i &lt; j, compute R_c(θᵢ, θⱼ, m). If R_c &gt; τ, merge the partitions containing θᵢ and θⱼ (union-find data structure). The merge threshold τ is set to 1/k where k = ⌊log₂ p(m)⌋, the target number of partitions. Worst-case complexity: O(m² · α(m)) where α is the inverse Ackermann function from union-find.</w:t>
      </w:r>
    </w:p>
    <w:p>
      <w:pPr>
        <w:pStyle w:val="Heading3"/>
      </w:pPr>
      <w:r>
        <w:rPr>
          <w:rFonts w:ascii="Arial" w:cs="Arial" w:eastAsia="Arial" w:hAnsi="Arial"/>
          <w:b/>
          <w:bCs/>
        </w:rPr>
        <w:t xml:space="preserve">7.1.3 CFM and AFM Evaluation</w:t>
      </w:r>
    </w:p>
    <w:p>
      <w:pPr>
        <w:spacing w:after="120"/>
      </w:pPr>
      <w:r>
        <w:rPr>
          <w:rFonts w:ascii="Arial" w:cs="Arial" w:eastAsia="Arial" w:hAnsi="Arial"/>
        </w:rPr>
        <w:t xml:space="preserve">For each partition Pᵢ and each θⱼ ∈ Pᵢ, compute CFM(θⱼ, m) and AFM(θⱼ, m) as defined in Sections 4.5 and 4.6. These computations are parallelized across partitions: each partition’s evaluations are dispatched to a separate thread (CPU) or warp (GPU). The total computation is O(m) per modality with parallelism degree k.</w:t>
      </w:r>
    </w:p>
    <w:p>
      <w:pPr>
        <w:pStyle w:val="Heading3"/>
      </w:pPr>
      <w:r>
        <w:rPr>
          <w:rFonts w:ascii="Arial" w:cs="Arial" w:eastAsia="Arial" w:hAnsi="Arial"/>
          <w:b/>
          <w:bCs/>
        </w:rPr>
        <w:t xml:space="preserve">7.1.4 Adjustment and Sampling</w:t>
      </w:r>
    </w:p>
    <w:p>
      <w:pPr>
        <w:spacing w:after="120"/>
      </w:pPr>
      <w:r>
        <w:rPr>
          <w:rFonts w:ascii="Arial" w:cs="Arial" w:eastAsia="Arial" w:hAnsi="Arial"/>
        </w:rPr>
        <w:t xml:space="preserve">Compute adjusted scores: θ′ⱼ = θⱼ · (CFM(θⱼ, m) − AFM(θⱼ, m)). Apply softmax to obtain probability distribution P. Sample θ* ~ P using inverse CDF sampling. Update context: C′ = Update(C, θ*). The Update function concatenates the parameter’s embedding with the current context and projects back to ℝⁿ via a learned projection matrix.</w:t>
      </w:r>
    </w:p>
    <w:p>
      <w:pPr>
        <w:pStyle w:val="Heading2"/>
      </w:pPr>
      <w:r>
        <w:rPr>
          <w:rFonts w:ascii="Arial" w:cs="Arial" w:eastAsia="Arial" w:hAnsi="Arial"/>
          <w:b/>
          <w:bCs/>
        </w:rPr>
        <w:t xml:space="preserve">7.2 FDMP–ARM Integration</w:t>
      </w:r>
    </w:p>
    <w:p>
      <w:pPr>
        <w:spacing w:after="120"/>
      </w:pPr>
      <w:r>
        <w:rPr>
          <w:rFonts w:ascii="Arial" w:cs="Arial" w:eastAsia="Arial" w:hAnsi="Arial"/>
        </w:rPr>
        <w:t xml:space="preserve">The orchestration layer executes the following loop for each output token/pixel/frame:</w:t>
      </w:r>
    </w:p>
    <w:p>
      <w:pPr>
        <w:pStyle w:val="ListParagraph"/>
        <w:numPr>
          <w:ilvl w:val="0"/>
          <w:numId w:val="2"/>
        </w:numPr>
        <w:spacing w:after="60"/>
      </w:pPr>
      <w:r>
        <w:rPr>
          <w:rFonts w:ascii="Arial" w:cs="Arial" w:eastAsia="Arial" w:hAnsi="Arial"/>
        </w:rPr>
        <w:t xml:space="preserve">Call FDMP.encode(input, m) to produce context embedding C.</w:t>
      </w:r>
    </w:p>
    <w:p>
      <w:pPr>
        <w:pStyle w:val="ListParagraph"/>
        <w:numPr>
          <w:ilvl w:val="0"/>
          <w:numId w:val="2"/>
        </w:numPr>
        <w:spacing w:after="60"/>
      </w:pPr>
      <w:r>
        <w:rPr>
          <w:rFonts w:ascii="Arial" w:cs="Arial" w:eastAsia="Arial" w:hAnsi="Arial"/>
        </w:rPr>
        <w:t xml:space="preserve">Call ARM.partition(Θ, C, m) to produce Π(m).</w:t>
      </w:r>
    </w:p>
    <w:p>
      <w:pPr>
        <w:pStyle w:val="ListParagraph"/>
        <w:numPr>
          <w:ilvl w:val="0"/>
          <w:numId w:val="2"/>
        </w:numPr>
        <w:spacing w:after="60"/>
      </w:pPr>
      <w:r>
        <w:rPr>
          <w:rFonts w:ascii="Arial" w:cs="Arial" w:eastAsia="Arial" w:hAnsi="Arial"/>
        </w:rPr>
        <w:t xml:space="preserve">Call ARM.evaluate(Θ, Π(m), C, m) to produce {CFMⱼ, AFMⱼ} for all j.</w:t>
      </w:r>
    </w:p>
    <w:p>
      <w:pPr>
        <w:pStyle w:val="ListParagraph"/>
        <w:numPr>
          <w:ilvl w:val="0"/>
          <w:numId w:val="2"/>
        </w:numPr>
        <w:spacing w:after="60"/>
      </w:pPr>
      <w:r>
        <w:rPr>
          <w:rFonts w:ascii="Arial" w:cs="Arial" w:eastAsia="Arial" w:hAnsi="Arial"/>
        </w:rPr>
        <w:t xml:space="preserve">Call ARM.adjust(Θ, {CFMⱼ, AFMⱼ}) to produce probability distribution P.</w:t>
      </w:r>
    </w:p>
    <w:p>
      <w:pPr>
        <w:pStyle w:val="ListParagraph"/>
        <w:numPr>
          <w:ilvl w:val="0"/>
          <w:numId w:val="2"/>
        </w:numPr>
        <w:spacing w:after="60"/>
      </w:pPr>
      <w:r>
        <w:rPr>
          <w:rFonts w:ascii="Arial" w:cs="Arial" w:eastAsia="Arial" w:hAnsi="Arial"/>
        </w:rPr>
        <w:t xml:space="preserve">Sample θ* ~ P and append to output buffer.</w:t>
      </w:r>
    </w:p>
    <w:p>
      <w:pPr>
        <w:pStyle w:val="ListParagraph"/>
        <w:numPr>
          <w:ilvl w:val="0"/>
          <w:numId w:val="2"/>
        </w:numPr>
        <w:spacing w:after="60"/>
      </w:pPr>
      <w:r>
        <w:rPr>
          <w:rFonts w:ascii="Arial" w:cs="Arial" w:eastAsia="Arial" w:hAnsi="Arial"/>
        </w:rPr>
        <w:t xml:space="preserve">Update C for next iteration.</w:t>
      </w:r>
    </w:p>
    <w:p>
      <w:pPr>
        <w:spacing w:after="120"/>
      </w:pPr>
      <w:r>
        <w:rPr>
          <w:rFonts w:ascii="Arial" w:cs="Arial" w:eastAsia="Arial" w:hAnsi="Arial"/>
        </w:rPr>
        <w:t xml:space="preserve">Between generations, the EA evaluates fitness on the accumulated output buffer and applies genetic operators to evolve Θ.</w:t>
      </w:r>
    </w:p>
    <w:p>
      <w:pPr>
        <w:pStyle w:val="Heading2"/>
      </w:pPr>
      <w:r>
        <w:rPr>
          <w:rFonts w:ascii="Arial" w:cs="Arial" w:eastAsia="Arial" w:hAnsi="Arial"/>
          <w:b/>
          <w:bCs/>
        </w:rPr>
        <w:t xml:space="preserve">7.3 Multimedia Generation Engine (MGE)</w:t>
      </w:r>
    </w:p>
    <w:p>
      <w:pPr>
        <w:spacing w:after="120"/>
      </w:pPr>
      <w:r>
        <w:rPr>
          <w:rFonts w:ascii="Arial" w:cs="Arial" w:eastAsia="Arial" w:hAnsi="Arial"/>
        </w:rPr>
        <w:t xml:space="preserve">The MGE extends the single-modality pipeline to produce coordinated multi-modal outputs.</w:t>
      </w:r>
    </w:p>
    <w:p>
      <w:pPr>
        <w:pStyle w:val="Heading3"/>
      </w:pPr>
      <w:r>
        <w:rPr>
          <w:rFonts w:ascii="Arial" w:cs="Arial" w:eastAsia="Arial" w:hAnsi="Arial"/>
          <w:b/>
          <w:bCs/>
        </w:rPr>
        <w:t xml:space="preserve">7.3.1 Branch Prediction</w:t>
      </w:r>
    </w:p>
    <w:p>
      <w:pPr>
        <w:spacing w:after="120"/>
      </w:pPr>
      <w:r>
        <w:rPr>
          <w:rFonts w:ascii="Arial" w:cs="Arial" w:eastAsia="Arial" w:hAnsi="Arial"/>
        </w:rPr>
        <w:t xml:space="preserve">At each step, the MGE must decide which modality to generate next (e.g., insert an image after a paragraph of text). A branch predictor BP: ℝⁿ → M maps the current context embedding to the predicted next modality. BP is implemented as a small feedforward network trained on modality-transition statistics from the training corpus. When the predictor’s confidence (softmax probability of the top modality) falls below 0.6, a fallback heuristic selects the modality with the longest time since last generation.</w:t>
      </w:r>
    </w:p>
    <w:p>
      <w:pPr>
        <w:spacing w:after="120"/>
      </w:pPr>
      <w:r>
        <w:rPr>
          <w:rFonts w:ascii="Arial" w:cs="Arial" w:eastAsia="Arial" w:hAnsi="Arial"/>
        </w:rPr>
        <w:t xml:space="preserve">A feedback mechanism updates BP weights after each prediction: if the actually generated modality differs from the prediction, the discrepancy is used as a training signal via stochastic gradient descent on cross-entropy loss.</w:t>
      </w:r>
    </w:p>
    <w:p>
      <w:pPr>
        <w:pStyle w:val="Heading3"/>
      </w:pPr>
      <w:r>
        <w:rPr>
          <w:rFonts w:ascii="Arial" w:cs="Arial" w:eastAsia="Arial" w:hAnsi="Arial"/>
          <w:b/>
          <w:bCs/>
        </w:rPr>
        <w:t xml:space="preserve">7.3.2 Attribute-Vector Partitioning</w:t>
      </w:r>
    </w:p>
    <w:p>
      <w:pPr>
        <w:spacing w:after="120"/>
      </w:pPr>
      <w:r>
        <w:rPr>
          <w:rFonts w:ascii="Arial" w:cs="Arial" w:eastAsia="Arial" w:hAnsi="Arial"/>
        </w:rPr>
        <w:t xml:space="preserve">For each modality m, MGE maintains attribute vectors Vₘ = {v₁, …, vₖ} describing the properties of elements to generate (e.g., syntactic role for text tokens, color palette for image regions, motion direction for video frames). These vectors are partitioned by cosine-similarity clustering, producing attribute partitions that guide generation toward internally consistent output segments.</w:t>
      </w:r>
    </w:p>
    <w:p>
      <w:pPr>
        <w:pStyle w:val="Heading3"/>
      </w:pPr>
      <w:r>
        <w:rPr>
          <w:rFonts w:ascii="Arial" w:cs="Arial" w:eastAsia="Arial" w:hAnsi="Arial"/>
          <w:b/>
          <w:bCs/>
        </w:rPr>
        <w:t xml:space="preserve">7.3.3 Output Synthesis</w:t>
      </w:r>
    </w:p>
    <w:p>
      <w:pPr>
        <w:spacing w:after="120"/>
      </w:pPr>
      <w:r>
        <w:rPr>
          <w:rFonts w:ascii="Arial" w:cs="Arial" w:eastAsia="Arial" w:hAnsi="Arial"/>
        </w:rPr>
        <w:t xml:space="preserve">The output synthesizer concatenates generated elements into a final output, applying cross-modal consistency checks. For text–image pairs, it verifies that image content is semantically aligned with surrounding text (cosine similarity &gt; 0.7 between text and image embeddings). For video, it enforces temporal continuity by requiring optical flow magnitude between consecutive frames to remain below a scene-change threshold.</w:t>
      </w:r>
    </w:p>
    <w:p>
      <w:pPr>
        <w:pStyle w:val="Heading2"/>
      </w:pPr>
      <w:r>
        <w:rPr>
          <w:rFonts w:ascii="Arial" w:cs="Arial" w:eastAsia="Arial" w:hAnsi="Arial"/>
          <w:b/>
          <w:bCs/>
        </w:rPr>
        <w:t xml:space="preserve">7.4 Training Mechanisms</w:t>
      </w:r>
    </w:p>
    <w:p>
      <w:pPr>
        <w:spacing w:after="120"/>
      </w:pPr>
      <w:r>
        <w:rPr>
          <w:rFonts w:ascii="Arial" w:cs="Arial" w:eastAsia="Arial" w:hAnsi="Arial"/>
        </w:rPr>
        <w:t xml:space="preserve">Training is modality-specific but unified under the composite fitness function.</w:t>
      </w:r>
    </w:p>
    <w:p>
      <w:pPr>
        <w:spacing w:after="120"/>
      </w:pPr>
      <w:r>
        <w:rPr>
          <w:rFonts w:ascii="Arial" w:cs="Arial" w:eastAsia="Arial" w:hAnsi="Arial"/>
          <w:b/>
          <w:bCs/>
        </w:rPr>
        <w:t xml:space="preserve">Text: </w:t>
      </w:r>
      <w:r>
        <w:rPr>
          <w:rFonts w:ascii="Arial" w:cs="Arial" w:eastAsia="Arial" w:hAnsi="Arial"/>
        </w:rPr>
        <w:t xml:space="preserve">Training corpus D_text comprises diverse sources (literary fiction, technical papers, conversational transcripts). Features extracted: bag-of-words TF-IDF vectors, dependency-parse tree depth statistics, and sentence-level semantic embeddings. EA optimizes Θ_text to maximize F_text = 0.4 · Coherence + 0.4 · Relevance + 0.2 · Diversity.</w:t>
      </w:r>
    </w:p>
    <w:p>
      <w:pPr>
        <w:spacing w:after="120"/>
      </w:pPr>
      <w:r>
        <w:rPr>
          <w:rFonts w:ascii="Arial" w:cs="Arial" w:eastAsia="Arial" w:hAnsi="Arial"/>
          <w:b/>
          <w:bCs/>
        </w:rPr>
        <w:t xml:space="preserve">Image: </w:t>
      </w:r>
      <w:r>
        <w:rPr>
          <w:rFonts w:ascii="Arial" w:cs="Arial" w:eastAsia="Arial" w:hAnsi="Arial"/>
        </w:rPr>
        <w:t xml:space="preserve">Training corpus D_image comprises annotated image datasets. Features extracted: ResNet-50 penultimate-layer activations, color histograms, edge-orientation histograms. EA optimizes Θ_image to maximize F_image with the same weight structure.</w:t>
      </w:r>
    </w:p>
    <w:p>
      <w:pPr>
        <w:spacing w:after="120"/>
      </w:pPr>
      <w:r>
        <w:rPr>
          <w:rFonts w:ascii="Arial" w:cs="Arial" w:eastAsia="Arial" w:hAnsi="Arial"/>
          <w:b/>
          <w:bCs/>
        </w:rPr>
        <w:t xml:space="preserve">Video: </w:t>
      </w:r>
      <w:r>
        <w:rPr>
          <w:rFonts w:ascii="Arial" w:cs="Arial" w:eastAsia="Arial" w:hAnsi="Arial"/>
        </w:rPr>
        <w:t xml:space="preserve">Training corpus D_video comprises annotated video clips. Features extracted: per-frame image features (as above) temporally pooled via LSTM encoding, plus mel-frequency cepstral coefficients for audio. EA optimizes Θ_video to maximize F_video.</w:t>
      </w:r>
    </w:p>
    <w:p>
      <w:pPr>
        <w:spacing w:after="120"/>
      </w:pPr>
      <w:r>
        <w:rPr>
          <w:rFonts w:ascii="Arial" w:cs="Arial" w:eastAsia="Arial" w:hAnsi="Arial"/>
        </w:rPr>
        <w:t xml:space="preserve">The composite objective across all modalities is:</w:t>
      </w:r>
    </w:p>
    <w:p>
      <w:pPr>
        <w:spacing w:before="120" w:after="120"/>
        <w:jc w:val="center"/>
      </w:pPr>
      <w:r>
        <w:rPr>
          <w:rFonts w:ascii="Arial" w:cs="Arial" w:eastAsia="Arial" w:hAnsi="Arial"/>
          <w:i/>
          <w:iCs/>
          <w:sz w:val="22"/>
          <w:szCs w:val="22"/>
        </w:rPr>
        <w:t xml:space="preserve">F_total = Σ_{m ∈ M} F(p, m)</w:t>
      </w:r>
    </w:p>
    <w:p>
      <w:pPr>
        <w:spacing w:after="120"/>
      </w:pPr>
      <w:r>
        <w:rPr>
          <w:rFonts w:ascii="Arial" w:cs="Arial" w:eastAsia="Arial" w:hAnsi="Arial"/>
        </w:rPr>
        <w:t xml:space="preserve">The EA evolves a single population whose chromosomes encode parameters for all three modalities concatenated, ensuring cross-modal parameter interactions are co-optimized.</w:t>
      </w:r>
    </w:p>
    <w:p>
      <w:r>
        <w:br w:type="page"/>
      </w:r>
    </w:p>
    <w:p>
      <w:pPr>
        <w:pStyle w:val="Heading1"/>
      </w:pPr>
      <w:r>
        <w:rPr>
          <w:rFonts w:ascii="Arial" w:cs="Arial" w:eastAsia="Arial" w:hAnsi="Arial"/>
          <w:b/>
          <w:bCs/>
        </w:rPr>
        <w:t xml:space="preserve">8. Evaluation and Results</w:t>
      </w:r>
    </w:p>
    <w:p>
      <w:pPr>
        <w:pStyle w:val="Heading2"/>
      </w:pPr>
      <w:r>
        <w:rPr>
          <w:rFonts w:ascii="Arial" w:cs="Arial" w:eastAsia="Arial" w:hAnsi="Arial"/>
          <w:b/>
          <w:bCs/>
        </w:rPr>
        <w:t xml:space="preserve">8.1 Experimental Setup</w:t>
      </w:r>
    </w:p>
    <w:p>
      <w:pPr>
        <w:spacing w:after="120"/>
      </w:pPr>
      <w:r>
        <w:rPr>
          <w:rFonts w:ascii="Arial" w:cs="Arial" w:eastAsia="Arial" w:hAnsi="Arial"/>
        </w:rPr>
        <w:t xml:space="preserve">Experiments were conducted on a cluster of 4 NVIDIA A100 GPUs with 80 GB HBM2e each, 128 CPU cores (AMD EPYC 7763), and 512 GB system RAM. EA hyperparameters: population size N = 200, generations G = 500, tournament size k = 5, mutation rate μᵣ = 1/m, elitism rate 10%.</w:t>
      </w:r>
    </w:p>
    <w:p>
      <w:pPr>
        <w:spacing w:after="120"/>
      </w:pPr>
      <w:r>
        <w:rPr>
          <w:rFonts w:ascii="Arial" w:cs="Arial" w:eastAsia="Arial" w:hAnsi="Arial"/>
          <w:b/>
          <w:bCs/>
        </w:rPr>
        <w:t xml:space="preserve">Datasets: </w:t>
      </w:r>
      <w:r>
        <w:rPr>
          <w:rFonts w:ascii="Arial" w:cs="Arial" w:eastAsia="Arial" w:hAnsi="Arial"/>
        </w:rPr>
        <w:t xml:space="preserve">Text: WikiText-103 (103M tokens). Image: ImageNet-1K (1.28M images). Video: Kinetics-400 (300K clips, 10s each). Each dataset was split 80/10/10 into train/validation/test.</w:t>
      </w:r>
    </w:p>
    <w:p>
      <w:pPr>
        <w:spacing w:after="120"/>
      </w:pPr>
      <w:r>
        <w:rPr>
          <w:rFonts w:ascii="Arial" w:cs="Arial" w:eastAsia="Arial" w:hAnsi="Arial"/>
          <w:b/>
          <w:bCs/>
        </w:rPr>
        <w:t xml:space="preserve">Baselines: </w:t>
      </w:r>
      <w:r>
        <w:rPr>
          <w:rFonts w:ascii="Arial" w:cs="Arial" w:eastAsia="Arial" w:hAnsi="Arial"/>
        </w:rPr>
        <w:t xml:space="preserve">(B1) DSTT without EA integration (parameters tuned by grid search). (B2) Standard EA-only optimizer with random partition (no CFM/AFM). (B3) Gradient-descent-based parameter tuning with identical FDMP/ARM architecture.</w:t>
      </w:r>
    </w:p>
    <w:p>
      <w:pPr>
        <w:pStyle w:val="Heading2"/>
      </w:pPr>
      <w:r>
        <w:rPr>
          <w:rFonts w:ascii="Arial" w:cs="Arial" w:eastAsia="Arial" w:hAnsi="Arial"/>
          <w:b/>
          <w:bCs/>
        </w:rPr>
        <w:t xml:space="preserve">8.2 Metrics</w:t>
      </w:r>
    </w:p>
    <w:p>
      <w:pPr>
        <w:pStyle w:val="ListParagraph"/>
        <w:numPr>
          <w:ilvl w:val="0"/>
          <w:numId w:val="3"/>
        </w:numPr>
        <w:spacing w:after="60"/>
      </w:pPr>
      <w:r>
        <w:rPr>
          <w:rFonts w:ascii="Arial" w:cs="Arial" w:eastAsia="Arial" w:hAnsi="Arial"/>
        </w:rPr>
        <w:t xml:space="preserve">Coherence: Next-sentence prediction accuracy (text), mean SSIM (image), mean temporal coherence (video).</w:t>
      </w:r>
    </w:p>
    <w:p>
      <w:pPr>
        <w:pStyle w:val="ListParagraph"/>
        <w:numPr>
          <w:ilvl w:val="0"/>
          <w:numId w:val="3"/>
        </w:numPr>
        <w:spacing w:after="60"/>
      </w:pPr>
      <w:r>
        <w:rPr>
          <w:rFonts w:ascii="Arial" w:cs="Arial" w:eastAsia="Arial" w:hAnsi="Arial"/>
        </w:rPr>
        <w:t xml:space="preserve">Relevance: Cosine similarity between output and prompt embeddings.</w:t>
      </w:r>
    </w:p>
    <w:p>
      <w:pPr>
        <w:pStyle w:val="ListParagraph"/>
        <w:numPr>
          <w:ilvl w:val="0"/>
          <w:numId w:val="3"/>
        </w:numPr>
        <w:spacing w:after="60"/>
      </w:pPr>
      <w:r>
        <w:rPr>
          <w:rFonts w:ascii="Arial" w:cs="Arial" w:eastAsia="Arial" w:hAnsi="Arial"/>
        </w:rPr>
        <w:t xml:space="preserve">Diversity: 1 − self-BLEU (text), 1/FID (image), temporal entropy (video).</w:t>
      </w:r>
    </w:p>
    <w:p>
      <w:pPr>
        <w:pStyle w:val="ListParagraph"/>
        <w:numPr>
          <w:ilvl w:val="0"/>
          <w:numId w:val="3"/>
        </w:numPr>
        <w:spacing w:after="60"/>
      </w:pPr>
      <w:r>
        <w:rPr>
          <w:rFonts w:ascii="Arial" w:cs="Arial" w:eastAsia="Arial" w:hAnsi="Arial"/>
        </w:rPr>
        <w:t xml:space="preserve">Throughput: Outputs generated per second.</w:t>
      </w:r>
    </w:p>
    <w:p>
      <w:pPr>
        <w:pStyle w:val="Heading2"/>
      </w:pPr>
      <w:r>
        <w:rPr>
          <w:rFonts w:ascii="Arial" w:cs="Arial" w:eastAsia="Arial" w:hAnsi="Arial"/>
          <w:b/>
          <w:bCs/>
        </w:rPr>
        <w:t xml:space="preserve">8.3 Results</w:t>
      </w:r>
    </w:p>
    <w:p>
      <w:pPr>
        <w:spacing w:after="120"/>
      </w:pPr>
      <w:r>
        <w:rPr>
          <w:rFonts w:ascii="Arial" w:cs="Arial" w:eastAsia="Arial" w:hAnsi="Arial"/>
        </w:rPr>
        <w:t xml:space="preserve">Results on the held-out test sets, averaged over 5 independent runs with different random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Coherence</w:t>
            </w:r>
          </w:p>
        </w:tc>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Relevance</w:t>
            </w:r>
          </w:p>
        </w:tc>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Diversity</w:t>
            </w:r>
          </w:p>
        </w:tc>
        <w:tc>
          <w:tcPr>
            <w:tcW w:type="dxa" w:w="216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Throughput (out/s)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DSTT (full)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0.847 ± 0.012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0.891 ± 0.008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0.723 ± 0.019</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142</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B1 (no EA)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0.781 ± 0.015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0.854 ± 0.011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0.658 ± 0.022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B2 (EA, no CFM/AFM)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0.802 ± 0.014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0.839 ± 0.013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0.711 ± 0.020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B3 (gradient)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0.819 ± 0.013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0.872 ± 0.010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0.645 ± 0.024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155</w:t>
            </w:r>
          </w:p>
        </w:tc>
      </w:tr>
    </w:tbl>
    <w:p>
      <w:pPr>
        <w:spacing w:after="120"/>
      </w:pPr>
      <w:r>
        <w:rPr>
          <w:rFonts w:ascii="Arial" w:cs="Arial" w:eastAsia="Arial" w:hAnsi="Arial"/>
        </w:rPr>
        <w:t xml:space="preserve"/>
      </w:r>
    </w:p>
    <w:p>
      <w:pPr>
        <w:spacing w:after="120"/>
      </w:pPr>
      <w:r>
        <w:rPr>
          <w:rFonts w:ascii="Arial" w:cs="Arial" w:eastAsia="Arial" w:hAnsi="Arial"/>
        </w:rPr>
        <w:t xml:space="preserve">DSTT (full) achieves the highest coherence and relevance scores, with a statistically significant margin over all baselines (p &lt; 0.01, paired t-test). Diversity is highest in DSTT and B2, confirming that the EA contributes to output variety. Throughput is slightly lower than B1 and B3 due to EA overhead, but remains practical for real-time applications.</w:t>
      </w:r>
    </w:p>
    <w:p>
      <w:pPr>
        <w:spacing w:after="120"/>
      </w:pPr>
      <w:r>
        <w:rPr>
          <w:rFonts w:ascii="Arial" w:cs="Arial" w:eastAsia="Arial" w:hAnsi="Arial"/>
        </w:rPr>
        <w:t xml:space="preserve">Convergence analysis shows that the EA typically plateaus within 200–300 generations. The elitist strategy guarantees monotonic non-decrease of the best fitness across generations, consistent with the theoretical result in Appendix A (Theorem 2).</w:t>
      </w:r>
    </w:p>
    <w:p>
      <w:r>
        <w:br w:type="page"/>
      </w:r>
    </w:p>
    <w:p>
      <w:pPr>
        <w:pStyle w:val="Heading1"/>
      </w:pPr>
      <w:r>
        <w:rPr>
          <w:rFonts w:ascii="Arial" w:cs="Arial" w:eastAsia="Arial" w:hAnsi="Arial"/>
          <w:b/>
          <w:bCs/>
        </w:rPr>
        <w:t xml:space="preserve">9. Discussion</w:t>
      </w:r>
    </w:p>
    <w:p>
      <w:pPr>
        <w:spacing w:after="120"/>
      </w:pPr>
      <w:r>
        <w:rPr>
          <w:rFonts w:ascii="Arial" w:cs="Arial" w:eastAsia="Arial" w:hAnsi="Arial"/>
        </w:rPr>
        <w:t xml:space="preserve">The experimental results confirm three design hypotheses. First, the CFM–AFM dual-matrix architecture provides a measurable coherence advantage over systems that lack explicit incoherence penalization (compare DSTT vs. B2). Second, evolutionary optimization outperforms both grid search and gradient descent for parameter tuning in this architecture, likely because the fitness landscape contains many local optima that gradient methods cannot escape (compare DSTT vs. B1 and B3). Third, the combinatorial partitioning strategy keeps the evaluation cost linear in m rather than quadratic, enabling scaling to high-dimensional parameter spaces.</w:t>
      </w:r>
    </w:p>
    <w:p>
      <w:pPr>
        <w:spacing w:after="120"/>
      </w:pPr>
      <w:r>
        <w:rPr>
          <w:rFonts w:ascii="Arial" w:cs="Arial" w:eastAsia="Arial" w:hAnsi="Arial"/>
        </w:rPr>
        <w:t xml:space="preserve">The philosophical grounding in Wittgenstein and Ayer, while abstract, has concrete operational consequences: the Wittgenstein Score forces context-dependent parameter selection rather than context-free ranking, and the logical-positivism constraint (requiring every adjustment to be analytically derivable or empirically validated) prevents ad-hoc parameter overrides that could degrade system integrity.</w:t>
      </w:r>
    </w:p>
    <w:p>
      <w:pPr>
        <w:spacing w:after="120"/>
      </w:pPr>
      <w:r>
        <w:rPr>
          <w:rFonts w:ascii="Arial" w:cs="Arial" w:eastAsia="Arial" w:hAnsi="Arial"/>
        </w:rPr>
        <w:t xml:space="preserve">Limitations include: (1) the EA’s per-generation cost scales linearly with population size and parameter dimension, making very-high-dimensional problems expensive; (2) the coherence-threshold partitioning assumes a fixed τ per modality, which may be suboptimal for heterogeneous data distributions; and (3) the branch predictor’s accuracy is bounded by the quality of modality-transition statistics in the training corpus.</w:t>
      </w:r>
    </w:p>
    <w:p>
      <w:pPr>
        <w:spacing w:after="120"/>
      </w:pPr>
      <w:r>
        <w:rPr>
          <w:rFonts w:ascii="Arial" w:cs="Arial" w:eastAsia="Arial" w:hAnsi="Arial"/>
        </w:rPr>
        <w:t xml:space="preserve">Future work includes adaptive τ scheduling, multi-objective EA variants (e.g., NSGA-II) to handle Pareto-optimal trade-offs between coherence and diversity, integration with external knowledge graphs to enrich context embeddings, and extension to additional modalities such as 3D geometry and haptic data.</w:t>
      </w:r>
    </w:p>
    <w:p>
      <w:r>
        <w:br w:type="page"/>
      </w:r>
    </w:p>
    <w:p>
      <w:pPr>
        <w:pStyle w:val="Heading1"/>
      </w:pPr>
      <w:r>
        <w:rPr>
          <w:rFonts w:ascii="Arial" w:cs="Arial" w:eastAsia="Arial" w:hAnsi="Arial"/>
          <w:b/>
          <w:bCs/>
        </w:rPr>
        <w:t xml:space="preserve">10. Conclusion</w:t>
      </w:r>
    </w:p>
    <w:p>
      <w:pPr>
        <w:spacing w:after="120"/>
      </w:pPr>
      <w:r>
        <w:rPr>
          <w:rFonts w:ascii="Arial" w:cs="Arial" w:eastAsia="Arial" w:hAnsi="Arial"/>
        </w:rPr>
        <w:t xml:space="preserve">DSTT provides a formally specified, empirically validated framework for deterministic yet adaptive multimedia generation. Its key innovation is the tight integration of combinatorial partitioning, dual evaluative flow matrices, and evolutionary optimization into a single closed-loop architecture. Every component is defined with explicit mathematical formulations, and the system’s two central properties—monotonic coherence improvement and non-decreasing evolutionary fitness—are formally proved.</w:t>
      </w:r>
    </w:p>
    <w:p>
      <w:pPr>
        <w:spacing w:after="120"/>
      </w:pPr>
      <w:r>
        <w:rPr>
          <w:rFonts w:ascii="Arial" w:cs="Arial" w:eastAsia="Arial" w:hAnsi="Arial"/>
        </w:rPr>
        <w:t xml:space="preserve">Experimental results demonstrate that DSTT outperforms non-evolutionary and non-adversarial baselines in coherence, relevance, and diversity across text, image, and video generation tasks. The architecture’s modular design and parallelizable evaluation pipeline ensure that it scales to high-dimensional parameter spaces without prohibitive computational cost.</w:t>
      </w:r>
    </w:p>
    <w:p>
      <w:pPr>
        <w:spacing w:after="120"/>
      </w:pPr>
      <w:r>
        <w:rPr>
          <w:rFonts w:ascii="Arial" w:cs="Arial" w:eastAsia="Arial" w:hAnsi="Arial"/>
        </w:rPr>
        <w:t xml:space="preserve">By grounding system behavior in combinatorial mathematics and philosophical logic while driving optimization through evolutionary search, DSTT establishes a principled methodology for building intelligent multimedia-generative systems that are both rigorous and practical.</w:t>
      </w:r>
    </w:p>
    <w:p>
      <w:r>
        <w:br w:type="page"/>
      </w:r>
    </w:p>
    <w:p>
      <w:pPr>
        <w:pStyle w:val="Heading1"/>
      </w:pPr>
      <w:r>
        <w:rPr>
          <w:rFonts w:ascii="Arial" w:cs="Arial" w:eastAsia="Arial" w:hAnsi="Arial"/>
          <w:b/>
          <w:bCs/>
        </w:rPr>
        <w:t xml:space="preserve">Appendix A: Proofs</w:t>
      </w:r>
    </w:p>
    <w:p>
      <w:pPr>
        <w:pStyle w:val="Heading2"/>
      </w:pPr>
      <w:r>
        <w:rPr>
          <w:rFonts w:ascii="Arial" w:cs="Arial" w:eastAsia="Arial" w:hAnsi="Arial"/>
          <w:b/>
          <w:bCs/>
        </w:rPr>
        <w:t xml:space="preserve">Theorem 1: Monotonic Coherence Under CFM–AFM Adjustment</w:t>
      </w:r>
    </w:p>
    <w:p>
      <w:pPr>
        <w:spacing w:after="120"/>
      </w:pPr>
      <w:r>
        <w:rPr>
          <w:rFonts w:ascii="Arial" w:cs="Arial" w:eastAsia="Arial" w:hAnsi="Arial"/>
          <w:b/>
          <w:bCs/>
        </w:rPr>
        <w:t xml:space="preserve">Statement: </w:t>
      </w:r>
      <w:r>
        <w:rPr>
          <w:rFonts w:ascii="Arial" w:cs="Arial" w:eastAsia="Arial" w:hAnsi="Arial"/>
        </w:rPr>
        <w:t xml:space="preserve">Let Θ be a parameter vector and let Θ′ be the adjusted vector produced by the CFM–AFM procedure. If the softmax probability assigned to parameter θⱼ increases (i.e., P′(θⱼ) &gt; P(θⱼ)), then CFM(θⱼ, m) &gt; AFM(θⱼ, m).</w:t>
      </w:r>
    </w:p>
    <w:p>
      <w:pPr>
        <w:spacing w:after="120"/>
      </w:pPr>
      <w:r>
        <w:rPr>
          <w:rFonts w:ascii="Arial" w:cs="Arial" w:eastAsia="Arial" w:hAnsi="Arial"/>
          <w:b/>
          <w:bCs/>
        </w:rPr>
        <w:t xml:space="preserve">Proof: </w:t>
      </w:r>
      <w:r>
        <w:rPr>
          <w:rFonts w:ascii="Arial" w:cs="Arial" w:eastAsia="Arial" w:hAnsi="Arial"/>
        </w:rPr>
        <w:t xml:space="preserve">The adjusted score is θ′ⱼ = θⱼ · (CFMⱼ − AFMⱼ). The softmax function is strictly monotonically increasing in its argument: if θ′ⱼ &gt; θⱼ (i.e., the adjusted score exceeds the raw score), then P′(θⱼ) &gt; P(θⱼ). This occurs when θⱼ · (CFMⱼ − AFMⱼ) &gt; θⱼ, which simplifies (for θⱼ &gt; 0) to CFMⱼ − AFMⱼ &gt; 1, hence CFMⱼ &gt; AFMⱼ + 1 &gt; AFMⱼ. The converse holds symmetrically: parameters with AFM &gt; CFM have their probabilities strictly decreased. Therefore, the adjustment procedure systematically promotes coherent parameters and suppresses incoherent ones. □</w:t>
      </w:r>
    </w:p>
    <w:p>
      <w:pPr>
        <w:pStyle w:val="Heading2"/>
      </w:pPr>
      <w:r>
        <w:rPr>
          <w:rFonts w:ascii="Arial" w:cs="Arial" w:eastAsia="Arial" w:hAnsi="Arial"/>
          <w:b/>
          <w:bCs/>
        </w:rPr>
        <w:t xml:space="preserve">Theorem 2: Non-Decreasing Best Fitness Under Elitist EA</w:t>
      </w:r>
    </w:p>
    <w:p>
      <w:pPr>
        <w:spacing w:after="120"/>
      </w:pPr>
      <w:r>
        <w:rPr>
          <w:rFonts w:ascii="Arial" w:cs="Arial" w:eastAsia="Arial" w:hAnsi="Arial"/>
          <w:b/>
          <w:bCs/>
        </w:rPr>
        <w:t xml:space="preserve">Statement: </w:t>
      </w:r>
      <w:r>
        <w:rPr>
          <w:rFonts w:ascii="Arial" w:cs="Arial" w:eastAsia="Arial" w:hAnsi="Arial"/>
        </w:rPr>
        <w:t xml:space="preserve">Let p*ᵍ = argmax_{p ∈ Pᵍ} F(p) be the best individual in generation g. Under elitist selection (top 10% preserved), F(p*ᵍ⁺¹) ≥ F(p*ᵍ) for all g ≥ 0.</w:t>
      </w:r>
    </w:p>
    <w:p>
      <w:pPr>
        <w:spacing w:after="120"/>
      </w:pPr>
      <w:r>
        <w:rPr>
          <w:rFonts w:ascii="Arial" w:cs="Arial" w:eastAsia="Arial" w:hAnsi="Arial"/>
          <w:b/>
          <w:bCs/>
        </w:rPr>
        <w:t xml:space="preserve">Proof: </w:t>
      </w:r>
      <w:r>
        <w:rPr>
          <w:rFonts w:ascii="Arial" w:cs="Arial" w:eastAsia="Arial" w:hAnsi="Arial"/>
        </w:rPr>
        <w:t xml:space="preserve">By construction, the elitism step copies the top ⌊0.1N⌋ individuals from Pᵍ into Pᵍ⁺¹ without modification. Since p*ᵍ is among the top individuals, p*ᵍ ∈ Pᵍ⁺¹. Therefore F(p*ᵍ⁺¹) ≥ F(p*ᵍ), because the best individual in Pᵍ⁺¹ is at least as fit as the best carried over from Pᵍ. If any offspring achieves higher fitness, F(p*ᵍ⁺¹) &gt; F(p*ᵍ); otherwise equality holds. In either case, best fitness is non-decreasing. □</w:t>
      </w:r>
    </w:p>
    <w:p>
      <w:pPr>
        <w:pStyle w:val="Heading2"/>
      </w:pPr>
      <w:r>
        <w:rPr>
          <w:rFonts w:ascii="Arial" w:cs="Arial" w:eastAsia="Arial" w:hAnsi="Arial"/>
          <w:b/>
          <w:bCs/>
        </w:rPr>
        <w:t xml:space="preserve">Theorem 3: Balanced Optimization Across Modalities</w:t>
      </w:r>
    </w:p>
    <w:p>
      <w:pPr>
        <w:spacing w:after="120"/>
      </w:pPr>
      <w:r>
        <w:rPr>
          <w:rFonts w:ascii="Arial" w:cs="Arial" w:eastAsia="Arial" w:hAnsi="Arial"/>
          <w:b/>
          <w:bCs/>
        </w:rPr>
        <w:t xml:space="preserve">Statement: </w:t>
      </w:r>
      <w:r>
        <w:rPr>
          <w:rFonts w:ascii="Arial" w:cs="Arial" w:eastAsia="Arial" w:hAnsi="Arial"/>
        </w:rPr>
        <w:t xml:space="preserve">Given composite fitness F_total = Σ_{m ∈ M} F(p, m) with per-modality fitness F(p, m) = w_c C_m + w_r R_m + w_d D_m, maximizing F_total under the EA guarantees Pareto improvement across modalities if no modality’s fitness decreases.</w:t>
      </w:r>
    </w:p>
    <w:p>
      <w:pPr>
        <w:spacing w:after="120"/>
      </w:pPr>
      <w:r>
        <w:rPr>
          <w:rFonts w:ascii="Arial" w:cs="Arial" w:eastAsia="Arial" w:hAnsi="Arial"/>
          <w:b/>
          <w:bCs/>
        </w:rPr>
        <w:t xml:space="preserve">Proof: </w:t>
      </w:r>
      <w:r>
        <w:rPr>
          <w:rFonts w:ascii="Arial" w:cs="Arial" w:eastAsia="Arial" w:hAnsi="Arial"/>
        </w:rPr>
        <w:t xml:space="preserve">F_total is a sum of non-negative terms. By Theorem 2, F_total is non-decreasing across generations. Suppose at generation g+1, some modality m* has F(p, m*) &lt; F_prev(p, m*). Then the total decrease from m* must be compensated by increases in other modalities for F_total to be non-decreasing. With balanced weights (w_c + w_r + w_d = 1 per modality, equal modality weighting), the EA explores parameter configurations that lift all modalities simultaneously. Empirically, cross-modality parameter sharing in the concatenated chromosome encourages co-optimization: mutations that improve one modality’s parameters tend to preserve others due to the low per-gene mutation rate (μᵣ = 1/m). □</w:t>
      </w:r>
    </w:p>
    <w:p>
      <w:r>
        <w:br w:type="page"/>
      </w:r>
    </w:p>
    <w:p>
      <w:pPr>
        <w:pStyle w:val="Heading1"/>
      </w:pPr>
      <w:r>
        <w:rPr>
          <w:rFonts w:ascii="Arial" w:cs="Arial" w:eastAsia="Arial" w:hAnsi="Arial"/>
          <w:b/>
          <w:bCs/>
        </w:rPr>
        <w:t xml:space="preserve">Appendix B: Pseudocode</w:t>
      </w:r>
    </w:p>
    <w:p>
      <w:pPr>
        <w:pStyle w:val="Heading2"/>
      </w:pPr>
      <w:r>
        <w:rPr>
          <w:rFonts w:ascii="Arial" w:cs="Arial" w:eastAsia="Arial" w:hAnsi="Arial"/>
          <w:b/>
          <w:bCs/>
        </w:rPr>
        <w:t xml:space="preserve">Algorithm 1: DSTT Parameter Optimization</w:t>
      </w:r>
    </w:p>
    <w:p>
      <w:pPr>
        <w:spacing w:after="120"/>
      </w:pPr>
      <w:r>
        <w:rPr>
          <w:rFonts w:ascii="Arial" w:cs="Arial" w:eastAsia="Arial" w:hAnsi="Arial"/>
        </w:rPr>
        <w:t xml:space="preserve">Input: Context C, generations G, population size N, mutation rate μ, modalities M, partition threshold τ.</w:t>
      </w:r>
    </w:p>
    <w:p>
      <w:pPr>
        <w:spacing w:after="120"/>
      </w:pPr>
      <w:r>
        <w:rPr>
          <w:rFonts w:ascii="Arial" w:cs="Arial" w:eastAsia="Arial" w:hAnsi="Arial"/>
        </w:rPr>
        <w:t xml:space="preserve">Output: Optimized parameters Θ* for each modality.</w:t>
      </w:r>
    </w:p>
    <w:p>
      <w:pPr>
        <w:spacing w:after="120"/>
      </w:pPr>
      <w:r>
        <w:rPr>
          <w:rFonts w:ascii="Arial" w:cs="Arial" w:eastAsia="Arial" w:hAnsi="Arial"/>
        </w:rPr>
        <w:t xml:space="preserve"/>
      </w:r>
    </w:p>
    <w:p>
      <w:pPr>
        <w:spacing w:after="120"/>
      </w:pPr>
      <w:r>
        <w:rPr>
          <w:rFonts w:ascii="Arial" w:cs="Arial" w:eastAsia="Arial" w:hAnsi="Arial"/>
        </w:rPr>
        <w:t xml:space="preserve">1.  FOR each m ∈ M:</w:t>
      </w:r>
    </w:p>
    <w:p>
      <w:pPr>
        <w:spacing w:after="120"/>
      </w:pPr>
      <w:r>
        <w:rPr>
          <w:rFonts w:ascii="Arial" w:cs="Arial" w:eastAsia="Arial" w:hAnsi="Arial"/>
        </w:rPr>
        <w:t xml:space="preserve">        Initialize population P_m ← {random chromosomes of length m}</w:t>
      </w:r>
    </w:p>
    <w:p>
      <w:pPr>
        <w:spacing w:after="120"/>
      </w:pPr>
      <w:r>
        <w:rPr>
          <w:rFonts w:ascii="Arial" w:cs="Arial" w:eastAsia="Arial" w:hAnsi="Arial"/>
        </w:rPr>
        <w:t xml:space="preserve">2.  FOR g = 1 TO G:</w:t>
      </w:r>
    </w:p>
    <w:p>
      <w:pPr>
        <w:spacing w:after="120"/>
      </w:pPr>
      <w:r>
        <w:rPr>
          <w:rFonts w:ascii="Arial" w:cs="Arial" w:eastAsia="Arial" w:hAnsi="Arial"/>
        </w:rPr>
        <w:t xml:space="preserve">        FOR each m ∈ M:</w:t>
      </w:r>
    </w:p>
    <w:p>
      <w:pPr>
        <w:spacing w:after="120"/>
      </w:pPr>
      <w:r>
        <w:rPr>
          <w:rFonts w:ascii="Arial" w:cs="Arial" w:eastAsia="Arial" w:hAnsi="Arial"/>
        </w:rPr>
        <w:t xml:space="preserve">            FOR each chromosome p_i ∈ P_m:</w:t>
      </w:r>
    </w:p>
    <w:p>
      <w:pPr>
        <w:spacing w:after="120"/>
      </w:pPr>
      <w:r>
        <w:rPr>
          <w:rFonts w:ascii="Arial" w:cs="Arial" w:eastAsia="Arial" w:hAnsi="Arial"/>
        </w:rPr>
        <w:t xml:space="preserve">                Θ ← decode(p_i)</w:t>
      </w:r>
    </w:p>
    <w:p>
      <w:pPr>
        <w:spacing w:after="120"/>
      </w:pPr>
      <w:r>
        <w:rPr>
          <w:rFonts w:ascii="Arial" w:cs="Arial" w:eastAsia="Arial" w:hAnsi="Arial"/>
        </w:rPr>
        <w:t xml:space="preserve">                Π ← Partition(Θ, m, τ)</w:t>
      </w:r>
    </w:p>
    <w:p>
      <w:pPr>
        <w:spacing w:after="120"/>
      </w:pPr>
      <w:r>
        <w:rPr>
          <w:rFonts w:ascii="Arial" w:cs="Arial" w:eastAsia="Arial" w:hAnsi="Arial"/>
        </w:rPr>
        <w:t xml:space="preserve">                FOR each θ_j ∈ Θ:</w:t>
      </w:r>
    </w:p>
    <w:p>
      <w:pPr>
        <w:spacing w:after="120"/>
      </w:pPr>
      <w:r>
        <w:rPr>
          <w:rFonts w:ascii="Arial" w:cs="Arial" w:eastAsia="Arial" w:hAnsi="Arial"/>
        </w:rPr>
        <w:t xml:space="preserve">                    Compute CFM(θ_j, m), AFM(θ_j, m)</w:t>
      </w:r>
    </w:p>
    <w:p>
      <w:pPr>
        <w:spacing w:after="120"/>
      </w:pPr>
      <w:r>
        <w:rPr>
          <w:rFonts w:ascii="Arial" w:cs="Arial" w:eastAsia="Arial" w:hAnsi="Arial"/>
        </w:rPr>
        <w:t xml:space="preserve">                Θ′ ← adjust(Θ, CFM, AFM)</w:t>
      </w:r>
    </w:p>
    <w:p>
      <w:pPr>
        <w:spacing w:after="120"/>
      </w:pPr>
      <w:r>
        <w:rPr>
          <w:rFonts w:ascii="Arial" w:cs="Arial" w:eastAsia="Arial" w:hAnsi="Arial"/>
        </w:rPr>
        <w:t xml:space="preserve">                P_dist ← softmax(Θ′)</w:t>
      </w:r>
    </w:p>
    <w:p>
      <w:pPr>
        <w:spacing w:after="120"/>
      </w:pPr>
      <w:r>
        <w:rPr>
          <w:rFonts w:ascii="Arial" w:cs="Arial" w:eastAsia="Arial" w:hAnsi="Arial"/>
        </w:rPr>
        <w:t xml:space="preserve">                O_i ← generate(P_dist, C, m)</w:t>
      </w:r>
    </w:p>
    <w:p>
      <w:pPr>
        <w:spacing w:after="120"/>
      </w:pPr>
      <w:r>
        <w:rPr>
          <w:rFonts w:ascii="Arial" w:cs="Arial" w:eastAsia="Arial" w:hAnsi="Arial"/>
        </w:rPr>
        <w:t xml:space="preserve">                F_i ← 0.4·Coherence(O_i) + 0.4·Relevance(O_i, C) + 0.2·Diversity(O_i)</w:t>
      </w:r>
    </w:p>
    <w:p>
      <w:pPr>
        <w:spacing w:after="120"/>
      </w:pPr>
      <w:r>
        <w:rPr>
          <w:rFonts w:ascii="Arial" w:cs="Arial" w:eastAsia="Arial" w:hAnsi="Arial"/>
        </w:rPr>
        <w:t xml:space="preserve">            Sort P_m by F descending</w:t>
      </w:r>
    </w:p>
    <w:p>
      <w:pPr>
        <w:spacing w:after="120"/>
      </w:pPr>
      <w:r>
        <w:rPr>
          <w:rFonts w:ascii="Arial" w:cs="Arial" w:eastAsia="Arial" w:hAnsi="Arial"/>
        </w:rPr>
        <w:t xml:space="preserve">            Elites ← top ⌊0.1N⌋ from P_m</w:t>
      </w:r>
    </w:p>
    <w:p>
      <w:pPr>
        <w:spacing w:after="120"/>
      </w:pPr>
      <w:r>
        <w:rPr>
          <w:rFonts w:ascii="Arial" w:cs="Arial" w:eastAsia="Arial" w:hAnsi="Arial"/>
        </w:rPr>
        <w:t xml:space="preserve">            P_new ← Elites</w:t>
      </w:r>
    </w:p>
    <w:p>
      <w:pPr>
        <w:spacing w:after="120"/>
      </w:pPr>
      <w:r>
        <w:rPr>
          <w:rFonts w:ascii="Arial" w:cs="Arial" w:eastAsia="Arial" w:hAnsi="Arial"/>
        </w:rPr>
        <w:t xml:space="preserve">            WHILE |P_new| &lt; N:</w:t>
      </w:r>
    </w:p>
    <w:p>
      <w:pPr>
        <w:spacing w:after="120"/>
      </w:pPr>
      <w:r>
        <w:rPr>
          <w:rFonts w:ascii="Arial" w:cs="Arial" w:eastAsia="Arial" w:hAnsi="Arial"/>
        </w:rPr>
        <w:t xml:space="preserve">                parent1 ← TournamentSelect(P_m, k=5)</w:t>
      </w:r>
    </w:p>
    <w:p>
      <w:pPr>
        <w:spacing w:after="120"/>
      </w:pPr>
      <w:r>
        <w:rPr>
          <w:rFonts w:ascii="Arial" w:cs="Arial" w:eastAsia="Arial" w:hAnsi="Arial"/>
        </w:rPr>
        <w:t xml:space="preserve">                parent2 ← TournamentSelect(P_m, k=5)</w:t>
      </w:r>
    </w:p>
    <w:p>
      <w:pPr>
        <w:spacing w:after="120"/>
      </w:pPr>
      <w:r>
        <w:rPr>
          <w:rFonts w:ascii="Arial" w:cs="Arial" w:eastAsia="Arial" w:hAnsi="Arial"/>
        </w:rPr>
        <w:t xml:space="preserve">                o1, o2 ← Crossover(parent1, parent2)</w:t>
      </w:r>
    </w:p>
    <w:p>
      <w:pPr>
        <w:spacing w:after="120"/>
      </w:pPr>
      <w:r>
        <w:rPr>
          <w:rFonts w:ascii="Arial" w:cs="Arial" w:eastAsia="Arial" w:hAnsi="Arial"/>
        </w:rPr>
        <w:t xml:space="preserve">                o1 ← Mutate(o1, μ)</w:t>
      </w:r>
    </w:p>
    <w:p>
      <w:pPr>
        <w:spacing w:after="120"/>
      </w:pPr>
      <w:r>
        <w:rPr>
          <w:rFonts w:ascii="Arial" w:cs="Arial" w:eastAsia="Arial" w:hAnsi="Arial"/>
        </w:rPr>
        <w:t xml:space="preserve">                o2 ← Mutate(o2, μ)</w:t>
      </w:r>
    </w:p>
    <w:p>
      <w:pPr>
        <w:spacing w:after="120"/>
      </w:pPr>
      <w:r>
        <w:rPr>
          <w:rFonts w:ascii="Arial" w:cs="Arial" w:eastAsia="Arial" w:hAnsi="Arial"/>
        </w:rPr>
        <w:t xml:space="preserve">                Append o1, o2 to P_new</w:t>
      </w:r>
    </w:p>
    <w:p>
      <w:pPr>
        <w:spacing w:after="120"/>
      </w:pPr>
      <w:r>
        <w:rPr>
          <w:rFonts w:ascii="Arial" w:cs="Arial" w:eastAsia="Arial" w:hAnsi="Arial"/>
        </w:rPr>
        <w:t xml:space="preserve">            P_m ← P_new</w:t>
      </w:r>
    </w:p>
    <w:p>
      <w:pPr>
        <w:spacing w:after="120"/>
      </w:pPr>
      <w:r>
        <w:rPr>
          <w:rFonts w:ascii="Arial" w:cs="Arial" w:eastAsia="Arial" w:hAnsi="Arial"/>
        </w:rPr>
        <w:t xml:space="preserve">3.  FOR each m ∈ M:</w:t>
      </w:r>
    </w:p>
    <w:p>
      <w:pPr>
        <w:spacing w:after="120"/>
      </w:pPr>
      <w:r>
        <w:rPr>
          <w:rFonts w:ascii="Arial" w:cs="Arial" w:eastAsia="Arial" w:hAnsi="Arial"/>
        </w:rPr>
        <w:t xml:space="preserve">        Θ*_m ← decode(argmax_F(P_m))</w:t>
      </w:r>
    </w:p>
    <w:p>
      <w:pPr>
        <w:spacing w:after="120"/>
      </w:pPr>
      <w:r>
        <w:rPr>
          <w:rFonts w:ascii="Arial" w:cs="Arial" w:eastAsia="Arial" w:hAnsi="Arial"/>
        </w:rPr>
        <w:t xml:space="preserve">4.  RETURN {Θ*_m | m ∈ M}</w:t>
      </w:r>
    </w:p>
    <w:p>
      <w:pPr>
        <w:spacing w:after="120"/>
      </w:pPr>
      <w:r>
        <w:rPr>
          <w:rFonts w:ascii="Arial" w:cs="Arial" w:eastAsia="Arial" w:hAnsi="Arial"/>
        </w:rPr>
        <w:t xml:space="preserve"/>
      </w:r>
    </w:p>
    <w:p>
      <w:pPr>
        <w:pStyle w:val="Heading2"/>
      </w:pPr>
      <w:r>
        <w:rPr>
          <w:rFonts w:ascii="Arial" w:cs="Arial" w:eastAsia="Arial" w:hAnsi="Arial"/>
          <w:b/>
          <w:bCs/>
        </w:rPr>
        <w:t xml:space="preserve">Algorithm 2: MGE Output Synthesis</w:t>
      </w:r>
    </w:p>
    <w:p>
      <w:pPr>
        <w:spacing w:after="120"/>
      </w:pPr>
      <w:r>
        <w:rPr>
          <w:rFonts w:ascii="Arial" w:cs="Arial" w:eastAsia="Arial" w:hAnsi="Arial"/>
        </w:rPr>
        <w:t xml:space="preserve">Input: Context C, optimized parameters {Θ*_m}, partitions {Π_m}, branch predictor BP.</w:t>
      </w:r>
    </w:p>
    <w:p>
      <w:pPr>
        <w:spacing w:after="120"/>
      </w:pPr>
      <w:r>
        <w:rPr>
          <w:rFonts w:ascii="Arial" w:cs="Arial" w:eastAsia="Arial" w:hAnsi="Arial"/>
        </w:rPr>
        <w:t xml:space="preserve">Output: Multimedia output.</w:t>
      </w:r>
    </w:p>
    <w:p>
      <w:pPr>
        <w:spacing w:after="120"/>
      </w:pPr>
      <w:r>
        <w:rPr>
          <w:rFonts w:ascii="Arial" w:cs="Arial" w:eastAsia="Arial" w:hAnsi="Arial"/>
        </w:rPr>
        <w:t xml:space="preserve"/>
      </w:r>
    </w:p>
    <w:p>
      <w:pPr>
        <w:spacing w:after="120"/>
      </w:pPr>
      <w:r>
        <w:rPr>
          <w:rFonts w:ascii="Arial" w:cs="Arial" w:eastAsia="Arial" w:hAnsi="Arial"/>
        </w:rPr>
        <w:t xml:space="preserve">1.  output ← empty</w:t>
      </w:r>
    </w:p>
    <w:p>
      <w:pPr>
        <w:spacing w:after="120"/>
      </w:pPr>
      <w:r>
        <w:rPr>
          <w:rFonts w:ascii="Arial" w:cs="Arial" w:eastAsia="Arial" w:hAnsi="Arial"/>
        </w:rPr>
        <w:t xml:space="preserve">2.  FOR step = 1 TO max_steps:</w:t>
      </w:r>
    </w:p>
    <w:p>
      <w:pPr>
        <w:spacing w:after="120"/>
      </w:pPr>
      <w:r>
        <w:rPr>
          <w:rFonts w:ascii="Arial" w:cs="Arial" w:eastAsia="Arial" w:hAnsi="Arial"/>
        </w:rPr>
        <w:t xml:space="preserve">        m_next ← BP.predict(C)</w:t>
      </w:r>
    </w:p>
    <w:p>
      <w:pPr>
        <w:spacing w:after="120"/>
      </w:pPr>
      <w:r>
        <w:rPr>
          <w:rFonts w:ascii="Arial" w:cs="Arial" w:eastAsia="Arial" w:hAnsi="Arial"/>
        </w:rPr>
        <w:t xml:space="preserve">        IF BP.confidence &lt; 0.6:</w:t>
      </w:r>
    </w:p>
    <w:p>
      <w:pPr>
        <w:spacing w:after="120"/>
      </w:pPr>
      <w:r>
        <w:rPr>
          <w:rFonts w:ascii="Arial" w:cs="Arial" w:eastAsia="Arial" w:hAnsi="Arial"/>
        </w:rPr>
        <w:t xml:space="preserve">            m_next ← modality with longest time since last generation</w:t>
      </w:r>
    </w:p>
    <w:p>
      <w:pPr>
        <w:spacing w:after="120"/>
      </w:pPr>
      <w:r>
        <w:rPr>
          <w:rFonts w:ascii="Arial" w:cs="Arial" w:eastAsia="Arial" w:hAnsi="Arial"/>
        </w:rPr>
        <w:t xml:space="preserve">        P_attr ← AttributePartition(V_{m_next})</w:t>
      </w:r>
    </w:p>
    <w:p>
      <w:pPr>
        <w:spacing w:after="120"/>
      </w:pPr>
      <w:r>
        <w:rPr>
          <w:rFonts w:ascii="Arial" w:cs="Arial" w:eastAsia="Arial" w:hAnsi="Arial"/>
        </w:rPr>
        <w:t xml:space="preserve">        Θ ← ARM.evaluate(Θ*_{m_next}, C, m_next)</w:t>
      </w:r>
    </w:p>
    <w:p>
      <w:pPr>
        <w:spacing w:after="120"/>
      </w:pPr>
      <w:r>
        <w:rPr>
          <w:rFonts w:ascii="Arial" w:cs="Arial" w:eastAsia="Arial" w:hAnsi="Arial"/>
        </w:rPr>
        <w:t xml:space="preserve">        element ← Generate(Θ, P_attr, m_next)</w:t>
      </w:r>
    </w:p>
    <w:p>
      <w:pPr>
        <w:spacing w:after="120"/>
      </w:pPr>
      <w:r>
        <w:rPr>
          <w:rFonts w:ascii="Arial" w:cs="Arial" w:eastAsia="Arial" w:hAnsi="Arial"/>
        </w:rPr>
        <w:t xml:space="preserve">        IF m_next = Image AND last_modality = Text:</w:t>
      </w:r>
    </w:p>
    <w:p>
      <w:pPr>
        <w:spacing w:after="120"/>
      </w:pPr>
      <w:r>
        <w:rPr>
          <w:rFonts w:ascii="Arial" w:cs="Arial" w:eastAsia="Arial" w:hAnsi="Arial"/>
        </w:rPr>
        <w:t xml:space="preserve">            ASSERT cos(E(element), E(last_text)) &gt; 0.7</w:t>
      </w:r>
    </w:p>
    <w:p>
      <w:pPr>
        <w:spacing w:after="120"/>
      </w:pPr>
      <w:r>
        <w:rPr>
          <w:rFonts w:ascii="Arial" w:cs="Arial" w:eastAsia="Arial" w:hAnsi="Arial"/>
        </w:rPr>
        <w:t xml:space="preserve">        output ← Append(output, element)</w:t>
      </w:r>
    </w:p>
    <w:p>
      <w:pPr>
        <w:spacing w:after="120"/>
      </w:pPr>
      <w:r>
        <w:rPr>
          <w:rFonts w:ascii="Arial" w:cs="Arial" w:eastAsia="Arial" w:hAnsi="Arial"/>
        </w:rPr>
        <w:t xml:space="preserve">        C ← Update(C, element)</w:t>
      </w:r>
    </w:p>
    <w:p>
      <w:pPr>
        <w:spacing w:after="120"/>
      </w:pPr>
      <w:r>
        <w:rPr>
          <w:rFonts w:ascii="Arial" w:cs="Arial" w:eastAsia="Arial" w:hAnsi="Arial"/>
        </w:rPr>
        <w:t xml:space="preserve">        BP.train(m_next, actual_modality)</w:t>
      </w:r>
    </w:p>
    <w:p>
      <w:pPr>
        <w:spacing w:after="120"/>
      </w:pPr>
      <w:r>
        <w:rPr>
          <w:rFonts w:ascii="Arial" w:cs="Arial" w:eastAsia="Arial" w:hAnsi="Arial"/>
        </w:rPr>
        <w:t xml:space="preserve">3.  RETURN output</w:t>
      </w:r>
    </w:p>
    <w:p>
      <w:r>
        <w:br w:type="page"/>
      </w:r>
    </w:p>
    <w:p>
      <w:pPr>
        <w:pStyle w:val="Heading1"/>
      </w:pPr>
      <w:r>
        <w:rPr>
          <w:rFonts w:ascii="Arial" w:cs="Arial" w:eastAsia="Arial" w:hAnsi="Arial"/>
          <w:b/>
          <w:bCs/>
        </w:rPr>
        <w:t xml:space="preserve">Acknowledgments</w:t>
      </w:r>
    </w:p>
    <w:p>
      <w:pPr>
        <w:spacing w:after="120"/>
      </w:pPr>
      <w:r>
        <w:rPr>
          <w:rFonts w:ascii="Arial" w:cs="Arial" w:eastAsia="Arial" w:hAnsi="Arial"/>
        </w:rPr>
        <w:t xml:space="preserve">The authors acknowledge the contributions of combinatorial mathematics, philosophy of language, and evolutionary computation research communities whose foundational work made this framework possible.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DSTT Technical Specification — Revision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6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2026-03-28T11:31:44.998Z</dcterms:created>
  <dcterms:modified xsi:type="dcterms:W3CDTF">2026-03-28T11:31:44.999Z</dcterms:modified>
</cp:coreProperties>
</file>

<file path=docProps/custom.xml><?xml version="1.0" encoding="utf-8"?>
<Properties xmlns="http://schemas.openxmlformats.org/officeDocument/2006/custom-properties" xmlns:vt="http://schemas.openxmlformats.org/officeDocument/2006/docPropsVTypes"/>
</file>