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da7edae6a0c02c265dafa3da0d70129b48a505"/>
    <w:p>
      <w:pPr>
        <w:pStyle w:val="Heading1"/>
      </w:pPr>
      <w:r>
        <w:t xml:space="preserve">E-Commerce Sales Performance Analysis Using SQL</w:t>
      </w:r>
    </w:p>
    <w:bookmarkStart w:id="20" w:name="project-overview"/>
    <w:p>
      <w:pPr>
        <w:pStyle w:val="Heading2"/>
      </w:pPr>
      <w:r>
        <w:t xml:space="preserve">Project Overview</w:t>
      </w:r>
    </w:p>
    <w:p>
      <w:pPr>
        <w:pStyle w:val="FirstParagraph"/>
      </w:pPr>
      <w:r>
        <w:t xml:space="preserve">This project analyzes a real-world e-commerce transaction dataset to evaluate business performance, customer purchasing behavior, and product sales trends. Acting as a Data Analyst, I transformed raw transactional data into actionable business insights by cleaning the dataset, handling cancellations and missing values, and performing comprehensive exploratory data analysis using SQL.</w:t>
      </w:r>
    </w:p>
    <w:p>
      <w:pPr>
        <w:pStyle w:val="BodyText"/>
      </w:pPr>
      <w:r>
        <w:t xml:space="preserve">The analysis focuses on key business metrics such as revenue growth, customer retention, product performance, and geographic sales distribution. Advanced SQL techniques—including Common Table Expressions (CTEs), window functions, aggregate functions, and date-based analysis—were used to answer practical business questions and generate insights that can support strategic decision-making.</w:t>
      </w:r>
    </w:p>
    <w:bookmarkEnd w:id="20"/>
    <w:bookmarkStart w:id="21" w:name="business-objectives"/>
    <w:p>
      <w:pPr>
        <w:pStyle w:val="Heading2"/>
      </w:pPr>
      <w:r>
        <w:t xml:space="preserve">Business Objectives</w:t>
      </w:r>
    </w:p>
    <w:p>
      <w:pPr>
        <w:pStyle w:val="Compact"/>
        <w:numPr>
          <w:ilvl w:val="0"/>
          <w:numId w:val="1001"/>
        </w:numPr>
      </w:pPr>
      <w:r>
        <w:t xml:space="preserve">Clean and prepare transactional sales data for analysis.</w:t>
      </w:r>
    </w:p>
    <w:p>
      <w:pPr>
        <w:pStyle w:val="Compact"/>
        <w:numPr>
          <w:ilvl w:val="0"/>
          <w:numId w:val="1001"/>
        </w:numPr>
      </w:pPr>
      <w:r>
        <w:t xml:space="preserve">Calculate total revenue and monitor monthly sales performance.</w:t>
      </w:r>
    </w:p>
    <w:p>
      <w:pPr>
        <w:pStyle w:val="Compact"/>
        <w:numPr>
          <w:ilvl w:val="0"/>
          <w:numId w:val="1001"/>
        </w:numPr>
      </w:pPr>
      <w:r>
        <w:t xml:space="preserve">Identify the best-selling and highest-revenue products.</w:t>
      </w:r>
    </w:p>
    <w:p>
      <w:pPr>
        <w:pStyle w:val="Compact"/>
        <w:numPr>
          <w:ilvl w:val="0"/>
          <w:numId w:val="1001"/>
        </w:numPr>
      </w:pPr>
      <w:r>
        <w:t xml:space="preserve">Analyze customer purchasing behavior and repeat purchase frequency.</w:t>
      </w:r>
    </w:p>
    <w:p>
      <w:pPr>
        <w:pStyle w:val="Compact"/>
        <w:numPr>
          <w:ilvl w:val="0"/>
          <w:numId w:val="1001"/>
        </w:numPr>
      </w:pPr>
      <w:r>
        <w:t xml:space="preserve">Rank customers based on lifetime spending.</w:t>
      </w:r>
    </w:p>
    <w:p>
      <w:pPr>
        <w:pStyle w:val="Compact"/>
        <w:numPr>
          <w:ilvl w:val="0"/>
          <w:numId w:val="1001"/>
        </w:numPr>
      </w:pPr>
      <w:r>
        <w:t xml:space="preserve">Evaluate sales performance across different countries.</w:t>
      </w:r>
    </w:p>
    <w:p>
      <w:pPr>
        <w:pStyle w:val="Compact"/>
        <w:numPr>
          <w:ilvl w:val="0"/>
          <w:numId w:val="1001"/>
        </w:numPr>
      </w:pPr>
      <w:r>
        <w:t xml:space="preserve">Detect canceled transactions and measure their business impact.</w:t>
      </w:r>
    </w:p>
    <w:p>
      <w:pPr>
        <w:pStyle w:val="Compact"/>
        <w:numPr>
          <w:ilvl w:val="0"/>
          <w:numId w:val="1001"/>
        </w:numPr>
      </w:pPr>
      <w:r>
        <w:t xml:space="preserve">Generate business insights to support revenue optimization and customer retention strategies.</w:t>
      </w:r>
    </w:p>
    <w:bookmarkEnd w:id="21"/>
    <w:bookmarkStart w:id="22" w:name="dataset-information"/>
    <w:p>
      <w:pPr>
        <w:pStyle w:val="Heading2"/>
      </w:pPr>
      <w:r>
        <w:t xml:space="preserve">Dataset Information</w:t>
      </w:r>
    </w:p>
    <w:p>
      <w:pPr>
        <w:pStyle w:val="FirstParagraph"/>
      </w:pPr>
      <w:r>
        <w:t xml:space="preserve">The dataset contains retail transaction records, including invoice details, product information, quantities sold, unit prices, customer identifiers, transaction timestamps, and customer countries. It represents real-world online retail operations, making it suitable for business intelligence and sales analytics.</w:t>
      </w:r>
    </w:p>
    <w:bookmarkEnd w:id="22"/>
    <w:bookmarkStart w:id="23" w:name="sql-skills-demonstrated"/>
    <w:p>
      <w:pPr>
        <w:pStyle w:val="Heading2"/>
      </w:pPr>
      <w:r>
        <w:t xml:space="preserve">SQL Skills Demonstrated</w:t>
      </w:r>
    </w:p>
    <w:p>
      <w:pPr>
        <w:pStyle w:val="Compact"/>
        <w:numPr>
          <w:ilvl w:val="0"/>
          <w:numId w:val="1002"/>
        </w:numPr>
      </w:pPr>
      <w:r>
        <w:t xml:space="preserve">Data Cleaning</w:t>
      </w:r>
    </w:p>
    <w:p>
      <w:pPr>
        <w:pStyle w:val="Compact"/>
        <w:numPr>
          <w:ilvl w:val="0"/>
          <w:numId w:val="1002"/>
        </w:numPr>
      </w:pPr>
      <w:r>
        <w:t xml:space="preserve">Data Transformation</w:t>
      </w:r>
    </w:p>
    <w:p>
      <w:pPr>
        <w:pStyle w:val="Compact"/>
        <w:numPr>
          <w:ilvl w:val="0"/>
          <w:numId w:val="1002"/>
        </w:numPr>
      </w:pPr>
      <w:r>
        <w:t xml:space="preserve">Exploratory Data Analysis (EDA)</w:t>
      </w:r>
    </w:p>
    <w:p>
      <w:pPr>
        <w:pStyle w:val="Compact"/>
        <w:numPr>
          <w:ilvl w:val="0"/>
          <w:numId w:val="1002"/>
        </w:numPr>
      </w:pPr>
      <w:r>
        <w:t xml:space="preserve">Aggregate Functions</w:t>
      </w:r>
    </w:p>
    <w:p>
      <w:pPr>
        <w:pStyle w:val="Compact"/>
        <w:numPr>
          <w:ilvl w:val="0"/>
          <w:numId w:val="1002"/>
        </w:numPr>
      </w:pPr>
      <w:r>
        <w:t xml:space="preserve">GROUP BY and HAVING</w:t>
      </w:r>
    </w:p>
    <w:p>
      <w:pPr>
        <w:pStyle w:val="Compact"/>
        <w:numPr>
          <w:ilvl w:val="0"/>
          <w:numId w:val="1002"/>
        </w:numPr>
      </w:pPr>
      <w:r>
        <w:t xml:space="preserve">JOIN Operations</w:t>
      </w:r>
    </w:p>
    <w:p>
      <w:pPr>
        <w:pStyle w:val="Compact"/>
        <w:numPr>
          <w:ilvl w:val="0"/>
          <w:numId w:val="1002"/>
        </w:numPr>
      </w:pPr>
      <w:r>
        <w:t xml:space="preserve">Common Table Expressions (CTEs)</w:t>
      </w:r>
    </w:p>
    <w:p>
      <w:pPr>
        <w:pStyle w:val="Compact"/>
        <w:numPr>
          <w:ilvl w:val="0"/>
          <w:numId w:val="1002"/>
        </w:numPr>
      </w:pPr>
      <w:r>
        <w:t xml:space="preserve">Window Functions</w:t>
      </w:r>
    </w:p>
    <w:p>
      <w:pPr>
        <w:pStyle w:val="Compact"/>
        <w:numPr>
          <w:ilvl w:val="0"/>
          <w:numId w:val="1002"/>
        </w:numPr>
      </w:pPr>
      <w:r>
        <w:t xml:space="preserve">Date and Time Functions</w:t>
      </w:r>
    </w:p>
    <w:p>
      <w:pPr>
        <w:pStyle w:val="Compact"/>
        <w:numPr>
          <w:ilvl w:val="0"/>
          <w:numId w:val="1002"/>
        </w:numPr>
      </w:pPr>
      <w:r>
        <w:t xml:space="preserve">Ranking Functions</w:t>
      </w:r>
    </w:p>
    <w:p>
      <w:pPr>
        <w:pStyle w:val="Compact"/>
        <w:numPr>
          <w:ilvl w:val="0"/>
          <w:numId w:val="1002"/>
        </w:numPr>
      </w:pPr>
      <w:r>
        <w:t xml:space="preserve">Business KPI Analysis</w:t>
      </w:r>
    </w:p>
    <w:bookmarkEnd w:id="23"/>
    <w:bookmarkStart w:id="24" w:name="business-insights-delivered"/>
    <w:p>
      <w:pPr>
        <w:pStyle w:val="Heading2"/>
      </w:pPr>
      <w:r>
        <w:t xml:space="preserve">Business Insights Delivered</w:t>
      </w:r>
    </w:p>
    <w:p>
      <w:pPr>
        <w:pStyle w:val="Compact"/>
        <w:numPr>
          <w:ilvl w:val="0"/>
          <w:numId w:val="1003"/>
        </w:numPr>
      </w:pPr>
      <w:r>
        <w:t xml:space="preserve">Overall revenue and sales performance.</w:t>
      </w:r>
    </w:p>
    <w:p>
      <w:pPr>
        <w:pStyle w:val="Compact"/>
        <w:numPr>
          <w:ilvl w:val="0"/>
          <w:numId w:val="1003"/>
        </w:numPr>
      </w:pPr>
      <w:r>
        <w:t xml:space="preserve">Monthly revenue trends and seasonality.</w:t>
      </w:r>
    </w:p>
    <w:p>
      <w:pPr>
        <w:pStyle w:val="Compact"/>
        <w:numPr>
          <w:ilvl w:val="0"/>
          <w:numId w:val="1003"/>
        </w:numPr>
      </w:pPr>
      <w:r>
        <w:t xml:space="preserve">Top-performing products by sales and revenue.</w:t>
      </w:r>
    </w:p>
    <w:p>
      <w:pPr>
        <w:pStyle w:val="Compact"/>
        <w:numPr>
          <w:ilvl w:val="0"/>
          <w:numId w:val="1003"/>
        </w:numPr>
      </w:pPr>
      <w:r>
        <w:t xml:space="preserve">High-value customers based on lifetime spending.</w:t>
      </w:r>
    </w:p>
    <w:p>
      <w:pPr>
        <w:pStyle w:val="Compact"/>
        <w:numPr>
          <w:ilvl w:val="0"/>
          <w:numId w:val="1003"/>
        </w:numPr>
      </w:pPr>
      <w:r>
        <w:t xml:space="preserve">Repeat customer behavior and purchase frequency.</w:t>
      </w:r>
    </w:p>
    <w:p>
      <w:pPr>
        <w:pStyle w:val="Compact"/>
        <w:numPr>
          <w:ilvl w:val="0"/>
          <w:numId w:val="1003"/>
        </w:numPr>
      </w:pPr>
      <w:r>
        <w:t xml:space="preserve">Revenue contribution by country.</w:t>
      </w:r>
    </w:p>
    <w:p>
      <w:pPr>
        <w:pStyle w:val="Compact"/>
        <w:numPr>
          <w:ilvl w:val="0"/>
          <w:numId w:val="1003"/>
        </w:numPr>
      </w:pPr>
      <w:r>
        <w:t xml:space="preserve">Order cancellation analysis and its impact on business performance.</w:t>
      </w:r>
    </w:p>
    <w:bookmarkEnd w:id="24"/>
    <w:bookmarkStart w:id="25" w:name="tools-technologies"/>
    <w:p>
      <w:pPr>
        <w:pStyle w:val="Heading2"/>
      </w:pPr>
      <w:r>
        <w:t xml:space="preserve">Tools &amp; Technologies</w:t>
      </w:r>
    </w:p>
    <w:p>
      <w:pPr>
        <w:pStyle w:val="Compact"/>
        <w:numPr>
          <w:ilvl w:val="0"/>
          <w:numId w:val="1004"/>
        </w:numPr>
      </w:pPr>
      <w:r>
        <w:t xml:space="preserve">MySQL</w:t>
      </w:r>
    </w:p>
    <w:p>
      <w:pPr>
        <w:pStyle w:val="Compact"/>
        <w:numPr>
          <w:ilvl w:val="0"/>
          <w:numId w:val="1004"/>
        </w:numPr>
      </w:pPr>
      <w:r>
        <w:t xml:space="preserve">SQL Workbench</w:t>
      </w:r>
    </w:p>
    <w:p>
      <w:pPr>
        <w:pStyle w:val="Compact"/>
        <w:numPr>
          <w:ilvl w:val="0"/>
          <w:numId w:val="1004"/>
        </w:numPr>
      </w:pPr>
      <w:r>
        <w:t xml:space="preserve">Git</w:t>
      </w:r>
    </w:p>
    <w:p>
      <w:pPr>
        <w:pStyle w:val="Compact"/>
        <w:numPr>
          <w:ilvl w:val="0"/>
          <w:numId w:val="1004"/>
        </w:numPr>
      </w:pPr>
      <w:r>
        <w:t xml:space="preserve">GitHub</w:t>
      </w:r>
    </w:p>
    <w:bookmarkEnd w:id="25"/>
    <w:bookmarkStart w:id="26" w:name="project-outcome"/>
    <w:p>
      <w:pPr>
        <w:pStyle w:val="Heading2"/>
      </w:pPr>
      <w:r>
        <w:t xml:space="preserve">Project Outcome</w:t>
      </w:r>
    </w:p>
    <w:p>
      <w:pPr>
        <w:pStyle w:val="FirstParagraph"/>
      </w:pPr>
      <w:r>
        <w:t xml:space="preserve">This project demonstrates how SQL can be used to transform raw transactional data into meaningful business intelligence. By combining data cleaning, analytical queries, and KPI reporting, the project reflects the workflow of a professional Data Analyst working with real-world retail data and provides valuable insights that can help improve sales performance, customer retention, and business decision-making.</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2026-07-01T10:42:51Z</dcterms:created>
  <dcterms:modified xsi:type="dcterms:W3CDTF">2026-07-01T10:42:51Z</dcterms:modified>
</cp:coreProperties>
</file>

<file path=docProps/custom.xml><?xml version="1.0" encoding="utf-8"?>
<Properties xmlns="http://schemas.openxmlformats.org/officeDocument/2006/custom-properties" xmlns:vt="http://schemas.openxmlformats.org/officeDocument/2006/docPropsVTypes"/>
</file>