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DARWIN-EU PX-CY-Z: Tables and Figures</w:t>
      </w:r>
    </w:p>
    <w:p>
      <w:pPr>
        <w:pStyle w:val="Caption"/>
      </w:pPr>
      <w:r>
        <w:t xml:space="preserve">Table 1. Baseline population characteristics.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vMerge w:val="restart"/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FFFFFF"/>
            </w:tcBorders>
            <w:shd w:val="clear" w:color="auto" w:fill="00339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Variable name</w:t>
            </w:r>
          </w:p>
        </w:tc>
        <w:tc>
          <w:tcPr>
            <w:vMerge w:val="restart"/>
            <w:tcBorders>
              <w:bottom w:val="single" w:sz="4" w:space="0" w:color="003399"/>
              <w:top w:val="single" w:sz="4" w:space="0" w:color="003399"/>
              <w:left w:val="single" w:sz="4" w:space="0" w:color="FFFFFF"/>
              <w:right w:val="single" w:sz="4" w:space="0" w:color="FFFFFF"/>
            </w:tcBorders>
            <w:shd w:val="clear" w:color="auto" w:fill="00339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Variable level</w:t>
            </w:r>
          </w:p>
        </w:tc>
        <w:tc>
          <w:tcPr>
            <w:vMerge w:val="restart"/>
            <w:tcBorders>
              <w:bottom w:val="single" w:sz="4" w:space="0" w:color="003399"/>
              <w:top w:val="single" w:sz="4" w:space="0" w:color="003399"/>
              <w:left w:val="single" w:sz="4" w:space="0" w:color="FFFFFF"/>
              <w:right w:val="single" w:sz="4" w:space="0" w:color="FFFFFF"/>
            </w:tcBorders>
            <w:shd w:val="clear" w:color="auto" w:fill="00339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Estimate name</w:t>
            </w:r>
          </w:p>
        </w:tc>
        <w:tc>
          <w:tcPr>
            <w:gridSpan w:val="3"/>
            <w:tcBorders>
              <w:bottom w:val="single" w:sz="4" w:space="0" w:color="FFFFFF"/>
              <w:top w:val="single" w:sz="4" w:space="0" w:color="003399"/>
              <w:left w:val="single" w:sz="4" w:space="0" w:color="FFFFFF"/>
              <w:right w:val="single" w:sz="4" w:space="0" w:color="003399"/>
            </w:tcBorders>
            <w:shd w:val="clear" w:color="auto" w:fill="00339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Sex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FFFFFF"/>
            </w:tcBorders>
            <w:shd w:val="clear" w:color="auto" w:fill="00339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</w:p>
        </w:tc>
        <w:tc>
          <w:tcPr>
            <w:vMerge/>
            <w:tcBorders>
              <w:bottom w:val="single" w:sz="4" w:space="0" w:color="003399"/>
              <w:top w:val="single" w:sz="4" w:space="0" w:color="003399"/>
              <w:left w:val="single" w:sz="4" w:space="0" w:color="FFFFFF"/>
              <w:right w:val="single" w:sz="4" w:space="0" w:color="FFFFFF"/>
            </w:tcBorders>
            <w:shd w:val="clear" w:color="auto" w:fill="00339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</w:p>
        </w:tc>
        <w:tc>
          <w:tcPr>
            <w:vMerge/>
            <w:tcBorders>
              <w:bottom w:val="single" w:sz="4" w:space="0" w:color="003399"/>
              <w:top w:val="single" w:sz="4" w:space="0" w:color="003399"/>
              <w:left w:val="single" w:sz="4" w:space="0" w:color="FFFFFF"/>
              <w:right w:val="single" w:sz="4" w:space="0" w:color="FFFFFF"/>
            </w:tcBorders>
            <w:shd w:val="clear" w:color="auto" w:fill="00339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</w:p>
        </w:tc>
        <w:tc>
          <w:tcPr>
            <w:tcBorders>
              <w:bottom w:val="single" w:sz="4" w:space="0" w:color="003399"/>
              <w:top w:val="single" w:sz="4" w:space="0" w:color="FFFFFF"/>
              <w:left w:val="single" w:sz="4" w:space="0" w:color="FFFFFF"/>
              <w:right w:val="single" w:sz="4" w:space="0" w:color="FFFFFF"/>
            </w:tcBorders>
            <w:shd w:val="clear" w:color="auto" w:fill="00339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overall</w:t>
            </w:r>
          </w:p>
        </w:tc>
        <w:tc>
          <w:tcPr>
            <w:tcBorders>
              <w:bottom w:val="single" w:sz="4" w:space="0" w:color="003399"/>
              <w:top w:val="single" w:sz="4" w:space="0" w:color="FFFFFF"/>
              <w:left w:val="single" w:sz="4" w:space="0" w:color="FFFFFF"/>
              <w:right w:val="single" w:sz="4" w:space="0" w:color="FFFFFF"/>
            </w:tcBorders>
            <w:shd w:val="clear" w:color="auto" w:fill="00339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Male</w:t>
            </w:r>
          </w:p>
        </w:tc>
        <w:tc>
          <w:tcPr>
            <w:tcBorders>
              <w:bottom w:val="single" w:sz="4" w:space="0" w:color="003399"/>
              <w:top w:val="single" w:sz="4" w:space="0" w:color="FFFFFF"/>
              <w:left w:val="single" w:sz="4" w:space="0" w:color="FFFFFF"/>
              <w:right w:val="single" w:sz="4" w:space="0" w:color="003399"/>
            </w:tcBorders>
            <w:shd w:val="clear" w:color="auto" w:fill="00339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Female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Number records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2,564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1,262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1,302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Number subjects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2,564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1,262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1,302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</w:t>
            </w:r>
          </w:p>
        </w:tc>
        <w:tc>
          <w:tcPr>
            <w:vMerge w:val="restart"/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[Q25 – Q75]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 [36 – 56]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 [37 – 56]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[36 – 55]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47.54 (14.81)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47.57 (14.40)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47.52 (15.21)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Range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to 99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to 98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to 99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Days in cohort</w:t>
            </w:r>
          </w:p>
        </w:tc>
        <w:tc>
          <w:tcPr>
            <w:vMerge w:val="restart"/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[Q25 – Q75]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3,654 [3,654 – 3,654]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3,654 [3,654 – 3,654]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3,654 [3,654 – 3,654]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3,594.61 (332.90)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3,587.20 (341.22)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3,601.79 (324.60)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Range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to 3,654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449 to 3,654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to 3,654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Prior observation</w:t>
            </w:r>
          </w:p>
        </w:tc>
        <w:tc>
          <w:tcPr>
            <w:vMerge w:val="restart"/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[Q25 – Q75]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16,834 [13,477 – 20,588]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16,932 [13,636 – 20,634]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16,734 [13,320 – 20,410]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17,545.28 (5,406.72)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17,555.07 (5,255.26)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17,535.78 (5,551.58)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Range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7,729 to 36,260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7,729 to 36,115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7,929 to 36,260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Future observation</w:t>
            </w:r>
          </w:p>
        </w:tc>
        <w:tc>
          <w:tcPr>
            <w:vMerge w:val="restart"/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[Q25 – Q75]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4,010 [3,891 – 4,117]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4,005 [3,878 – 4,116]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4,018 [3,900 – 4,118]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3,924.53 (418.47)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3,910.98 (430.96)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3,937.65 (405.74)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Range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to 4,201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448 to 4,201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to 4,199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Cohort start date</w:t>
            </w:r>
          </w:p>
        </w:tc>
        <w:tc>
          <w:tcPr>
            <w:vMerge w:val="restart"/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[Q25 – Q75]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2008-01-01 [2008-01-01 – 2008-01-01]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2008-01-01 [2008-01-01 – 2008-01-01]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2008-01-01 [2008-01-01 – 2008-01-01]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Range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2008-01-01 to 2008-01-01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2008-01-01 to 2008-01-01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2008-01-01 to 2008-01-01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Cohort end date</w:t>
            </w:r>
          </w:p>
        </w:tc>
        <w:tc>
          <w:tcPr>
            <w:vMerge w:val="restart"/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[Q25 – Q75]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2018-01-01 [2018-01-01 – 2018-01-01]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2018-01-01 [2018-01-01 – 2018-01-01]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2018-01-01 [2018-01-01 – 2018-01-01]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Range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2008-01-17 to 2018-01-01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2009-03-24 to 2018-01-01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2008-01-17 to 2018-01-01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Comedications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Opioids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(1.91%)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(1.74%)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(2.07%)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Antidiabetes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(1.01%)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(1.19%)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(0.84%)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Comorbidities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Asthma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1,234 (48.13%)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611 (48.42%)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623 (47.85%)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Depression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2,531 (98.71%)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1,246 (98.73%)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1,285 (98.69%)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HIV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475 (18.53%)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230 (18.23%)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 (18.82%)</w:t>
            </w:r>
          </w:p>
        </w:tc>
      </w:tr>
    </w:tbl>
    <w:p>
      <w:pPr>
        <w:pStyle w:val="FigureFooter"/>
      </w:pPr>
      <w:r>
        <w:t xml:space="preserve">HIV: Human Immunodeficiency Virus.</w:t>
      </w:r>
    </w:p>
    <w:p>
      <w:pPr>
        <w:pStyle w:val="Caption"/>
      </w:pPr>
      <w:r>
        <w:t xml:space="preserve">Figure 1. Number of records in cohorts.</w:t>
      </w:r>
    </w:p>
    <w:p>
      <w:pPr>
        <w:pStyle w:val="BodyText"/>
      </w:pPr>
      <w:r>
        <w:drawing>
          <wp:inline>
            <wp:extent cx="5441315" cy="2720657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darwinReportExample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315" cy="2720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Figure 2. Incidence over time statified by sex.</w:t>
      </w:r>
    </w:p>
    <w:p>
      <w:pPr>
        <w:pStyle w:val="BodyText"/>
      </w:pPr>
      <w:r>
        <w:drawing>
          <wp:inline>
            <wp:extent cx="5441315" cy="2720657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darwinReportExample_files/figure-docx/unnamed-chunk-3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315" cy="2720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Table 2. Measurement value change after intervention.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vMerge w:val="restart"/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FFFFFF"/>
            </w:tcBorders>
            <w:shd w:val="clear" w:color="auto" w:fill="00339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Variable</w:t>
            </w:r>
          </w:p>
        </w:tc>
        <w:tc>
          <w:tcPr>
            <w:vMerge w:val="restart"/>
            <w:tcBorders>
              <w:bottom w:val="single" w:sz="4" w:space="0" w:color="003399"/>
              <w:top w:val="single" w:sz="4" w:space="0" w:color="003399"/>
              <w:left w:val="single" w:sz="4" w:space="0" w:color="FFFFFF"/>
              <w:right w:val="single" w:sz="4" w:space="0" w:color="FFFFFF"/>
            </w:tcBorders>
            <w:shd w:val="clear" w:color="auto" w:fill="00339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Estimate</w:t>
            </w:r>
          </w:p>
        </w:tc>
        <w:tc>
          <w:tcPr>
            <w:gridSpan w:val="3"/>
            <w:tcBorders>
              <w:bottom w:val="single" w:sz="4" w:space="0" w:color="FFFFFF"/>
              <w:top w:val="single" w:sz="4" w:space="0" w:color="003399"/>
              <w:left w:val="single" w:sz="4" w:space="0" w:color="FFFFFF"/>
              <w:right w:val="single" w:sz="4" w:space="0" w:color="003399"/>
            </w:tcBorders>
            <w:shd w:val="clear" w:color="auto" w:fill="00339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Sex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FFFFFF"/>
            </w:tcBorders>
            <w:shd w:val="clear" w:color="auto" w:fill="00339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</w:p>
        </w:tc>
        <w:tc>
          <w:tcPr>
            <w:vMerge/>
            <w:tcBorders>
              <w:bottom w:val="single" w:sz="4" w:space="0" w:color="003399"/>
              <w:top w:val="single" w:sz="4" w:space="0" w:color="003399"/>
              <w:left w:val="single" w:sz="4" w:space="0" w:color="FFFFFF"/>
              <w:right w:val="single" w:sz="4" w:space="0" w:color="FFFFFF"/>
            </w:tcBorders>
            <w:shd w:val="clear" w:color="auto" w:fill="00339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</w:p>
        </w:tc>
        <w:tc>
          <w:tcPr>
            <w:tcBorders>
              <w:bottom w:val="single" w:sz="4" w:space="0" w:color="003399"/>
              <w:top w:val="single" w:sz="4" w:space="0" w:color="FFFFFF"/>
              <w:left w:val="single" w:sz="4" w:space="0" w:color="FFFFFF"/>
              <w:right w:val="single" w:sz="4" w:space="0" w:color="FFFFFF"/>
            </w:tcBorders>
            <w:shd w:val="clear" w:color="auto" w:fill="00339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Overall</w:t>
            </w:r>
          </w:p>
        </w:tc>
        <w:tc>
          <w:tcPr>
            <w:tcBorders>
              <w:bottom w:val="single" w:sz="4" w:space="0" w:color="003399"/>
              <w:top w:val="single" w:sz="4" w:space="0" w:color="FFFFFF"/>
              <w:left w:val="single" w:sz="4" w:space="0" w:color="FFFFFF"/>
              <w:right w:val="single" w:sz="4" w:space="0" w:color="FFFFFF"/>
            </w:tcBorders>
            <w:shd w:val="clear" w:color="auto" w:fill="00339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Male</w:t>
            </w:r>
          </w:p>
        </w:tc>
        <w:tc>
          <w:tcPr>
            <w:tcBorders>
              <w:bottom w:val="single" w:sz="4" w:space="0" w:color="003399"/>
              <w:top w:val="single" w:sz="4" w:space="0" w:color="FFFFFF"/>
              <w:left w:val="single" w:sz="4" w:space="0" w:color="FFFFFF"/>
              <w:right w:val="single" w:sz="4" w:space="0" w:color="003399"/>
            </w:tcBorders>
            <w:shd w:val="clear" w:color="auto" w:fill="00339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Female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Value before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[Q25 – Q75]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60.00 [55.00 – 77.25]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65.00 [61.00 – 80.00]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53.00 [48.00 – 59.00]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Range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24.00 to 117.00]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30.00 to 120.00]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20.00 to 100.00]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Value after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[Q25 – Q75]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58.00 [55.00 – 72.00]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66.00 [62.00 – 79.00]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50.00 [47.00 – 60.00]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Range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22.00 to 108.00]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33.00 to 117.00]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19.00 to 100.00]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Change in value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[Q25 – Q75]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-2.00 [0.00 – -5.25]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 [1.00 – -1.00]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-3.00 [-1.00 – 1.00]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Range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-2.00 to -9.00]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3.00 to -3.00]</w:t>
            </w:r>
          </w:p>
        </w:tc>
        <w:tc>
          <w:tcPr>
            <w:tcBorders>
              <w:bottom w:val="single" w:sz="4" w:space="0" w:color="003399"/>
              <w:top w:val="single" w:sz="4" w:space="0" w:color="003399"/>
              <w:left w:val="single" w:sz="4" w:space="0" w:color="003399"/>
              <w:right w:val="single" w:sz="4" w:space="0" w:color="0033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-1.00 to 0.00]</w:t>
            </w:r>
          </w:p>
        </w:tc>
      </w:tr>
    </w:tbl>
    <w:p>
      <w:pPr>
        <w:pStyle w:val="Caption"/>
      </w:pPr>
      <w:r>
        <w:t xml:space="preserve">Figure 3. Measurement value change after intervention.</w:t>
      </w:r>
    </w:p>
    <w:p>
      <w:pPr>
        <w:pStyle w:val="BodyText"/>
      </w:pPr>
      <w:r>
        <w:drawing>
          <wp:inline>
            <wp:extent cx="5441315" cy="2720657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darwinReportExample_files/figure-docx/unnamed-chunk-5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315" cy="2720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970AE">
      <w:pgSz w:h="16838" w:w="11906"/>
      <w:pgMar w:bottom="1440" w:footer="708" w:gutter="0" w:header="708" w:left="1440" w:right="144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2EF65286"/>
    <w:multiLevelType w:val="multilevel"/>
    <w:tmpl w:val="0809001F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336031946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310D"/>
    <w:rsid w:val="0003708F"/>
    <w:rsid w:val="00077430"/>
    <w:rsid w:val="000A665A"/>
    <w:rsid w:val="000B630B"/>
    <w:rsid w:val="000D39AE"/>
    <w:rsid w:val="001A538E"/>
    <w:rsid w:val="001E4F39"/>
    <w:rsid w:val="00401938"/>
    <w:rsid w:val="004970AE"/>
    <w:rsid w:val="004C7892"/>
    <w:rsid w:val="00581C74"/>
    <w:rsid w:val="005E447D"/>
    <w:rsid w:val="006046F7"/>
    <w:rsid w:val="006D5AAB"/>
    <w:rsid w:val="0072482A"/>
    <w:rsid w:val="00792B2E"/>
    <w:rsid w:val="007E1BF8"/>
    <w:rsid w:val="0080161B"/>
    <w:rsid w:val="0084310D"/>
    <w:rsid w:val="0096669D"/>
    <w:rsid w:val="00984E1E"/>
    <w:rsid w:val="00AD26F0"/>
    <w:rsid w:val="00AF55AD"/>
    <w:rsid w:val="00AF6A39"/>
    <w:rsid w:val="00BC3DCB"/>
    <w:rsid w:val="00C73256"/>
    <w:rsid w:val="00D3345D"/>
    <w:rsid w:val="00EE101B"/>
  </w:rsids>
  <w:themeFontLang w:val="en-GB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en-GB"/>
        <w14:ligatures w14:val="standardContextual"/>
      </w:rPr>
    </w:rPrDefault>
    <w:pPrDefault>
      <w:pPr>
        <w:spacing w:after="120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AF6A39"/>
    <w:rPr>
      <w:lang w:val="nl-BE"/>
    </w:rPr>
  </w:style>
  <w:style w:styleId="Heading1" w:type="paragraph">
    <w:name w:val="heading 1"/>
    <w:basedOn w:val="Normal"/>
    <w:next w:val="Normal"/>
    <w:link w:val="Heading1Char"/>
    <w:uiPriority w:val="9"/>
    <w:qFormat/>
    <w:rsid w:val="001A538E"/>
    <w:pPr>
      <w:outlineLvl w:val="0"/>
    </w:pPr>
    <w:rPr>
      <w:rFonts w:ascii="Calibri" w:cs="Calibri" w:hAnsi="Calibri"/>
      <w:b/>
      <w:bCs/>
      <w:smallCaps/>
      <w:color w:val="003399"/>
      <w:sz w:val="32"/>
      <w:szCs w:val="32"/>
      <w:shd w:color="auto" w:fill="FFFFFF" w:val="clear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1A538E"/>
    <w:pPr>
      <w:outlineLvl w:val="1"/>
    </w:pPr>
    <w:rPr>
      <w:rFonts w:ascii="Calibri" w:cs="Calibri" w:hAnsi="Calibri"/>
      <w:color w:val="003399"/>
      <w:sz w:val="28"/>
      <w:szCs w:val="28"/>
      <w:shd w:color="auto" w:fill="FFFFFF" w:val="clear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1A538E"/>
    <w:pPr>
      <w:outlineLvl w:val="2"/>
    </w:pPr>
    <w:rPr>
      <w:rFonts w:ascii="Calibri" w:cs="Calibri" w:hAnsi="Calibri"/>
      <w:color w:val="003597"/>
      <w:sz w:val="26"/>
      <w:szCs w:val="26"/>
      <w:shd w:color="auto" w:fill="FFFFFF" w:val="clear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4970AE"/>
    <w:pPr>
      <w:outlineLvl w:val="3"/>
    </w:pPr>
    <w:rPr>
      <w:color w:val="003399"/>
    </w:rPr>
  </w:style>
  <w:style w:styleId="Heading5" w:type="paragraph">
    <w:name w:val="heading 5"/>
    <w:aliases w:val="caption"/>
    <w:basedOn w:val="Normal"/>
    <w:next w:val="Normal"/>
    <w:link w:val="Heading5Char"/>
    <w:uiPriority w:val="9"/>
    <w:semiHidden/>
    <w:unhideWhenUsed/>
    <w:qFormat/>
    <w:rsid w:val="0084310D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F5496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310D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84310D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310D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310D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A538E"/>
    <w:rPr>
      <w:rFonts w:ascii="Calibri" w:cs="Calibri" w:hAnsi="Calibri"/>
      <w:b/>
      <w:bCs/>
      <w:smallCaps/>
      <w:color w:val="003399"/>
      <w:sz w:val="32"/>
      <w:szCs w:val="32"/>
      <w:lang w:val="nl-BE"/>
    </w:rPr>
  </w:style>
  <w:style w:customStyle="1" w:styleId="Heading2Char" w:type="character">
    <w:name w:val="Heading 2 Char"/>
    <w:basedOn w:val="DefaultParagraphFont"/>
    <w:link w:val="Heading2"/>
    <w:uiPriority w:val="9"/>
    <w:rsid w:val="001A538E"/>
    <w:rPr>
      <w:rFonts w:ascii="Calibri" w:cs="Calibri" w:hAnsi="Calibri"/>
      <w:color w:val="003399"/>
      <w:sz w:val="28"/>
      <w:szCs w:val="28"/>
      <w:lang w:val="nl-BE"/>
    </w:rPr>
  </w:style>
  <w:style w:customStyle="1" w:styleId="Heading3Char" w:type="character">
    <w:name w:val="Heading 3 Char"/>
    <w:basedOn w:val="DefaultParagraphFont"/>
    <w:link w:val="Heading3"/>
    <w:uiPriority w:val="9"/>
    <w:rsid w:val="001A538E"/>
    <w:rPr>
      <w:rFonts w:ascii="Calibri" w:cs="Calibri" w:hAnsi="Calibri"/>
      <w:color w:val="003597"/>
      <w:sz w:val="26"/>
      <w:szCs w:val="26"/>
      <w:lang w:val="ca-ES"/>
    </w:rPr>
  </w:style>
  <w:style w:customStyle="1" w:styleId="Heading4Char" w:type="character">
    <w:name w:val="Heading 4 Char"/>
    <w:basedOn w:val="DefaultParagraphFont"/>
    <w:link w:val="Heading4"/>
    <w:uiPriority w:val="9"/>
    <w:rsid w:val="004970AE"/>
    <w:rPr>
      <w:color w:val="003399"/>
      <w:lang w:val="nl-BE"/>
    </w:rPr>
  </w:style>
  <w:style w:customStyle="1" w:styleId="Heading5Char" w:type="character">
    <w:name w:val="Heading 5 Char"/>
    <w:aliases w:val="caption Char"/>
    <w:basedOn w:val="DefaultParagraphFont"/>
    <w:link w:val="Heading5"/>
    <w:uiPriority w:val="9"/>
    <w:semiHidden/>
    <w:rsid w:val="0084310D"/>
    <w:rPr>
      <w:rFonts w:cstheme="majorBidi" w:eastAsiaTheme="majorEastAsia"/>
      <w:color w:themeColor="accent1" w:themeShade="BF" w:val="2F5496"/>
      <w:lang w:val="ca-ES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310D"/>
    <w:rPr>
      <w:rFonts w:cstheme="majorBidi" w:eastAsiaTheme="majorEastAsia"/>
      <w:i/>
      <w:iCs/>
      <w:color w:themeColor="text1" w:themeTint="A6" w:val="595959"/>
      <w:lang w:val="ca-ES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84310D"/>
    <w:rPr>
      <w:rFonts w:cstheme="majorBidi" w:eastAsiaTheme="majorEastAsia"/>
      <w:color w:themeColor="text1" w:themeTint="A6" w:val="595959"/>
      <w:lang w:val="ca-ES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310D"/>
    <w:rPr>
      <w:rFonts w:cstheme="majorBidi" w:eastAsiaTheme="majorEastAsia"/>
      <w:i/>
      <w:iCs/>
      <w:color w:themeColor="text1" w:themeTint="D8" w:val="272727"/>
      <w:lang w:val="ca-ES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310D"/>
    <w:rPr>
      <w:rFonts w:cstheme="majorBidi" w:eastAsiaTheme="majorEastAsia"/>
      <w:color w:themeColor="text1" w:themeTint="D8" w:val="272727"/>
      <w:lang w:val="ca-ES"/>
    </w:rPr>
  </w:style>
  <w:style w:styleId="Title" w:type="paragraph">
    <w:name w:val="Title"/>
    <w:basedOn w:val="Normal"/>
    <w:next w:val="Normal"/>
    <w:link w:val="TitleChar"/>
    <w:uiPriority w:val="10"/>
    <w:qFormat/>
    <w:rsid w:val="00AF55AD"/>
    <w:pPr>
      <w:spacing w:after="80"/>
      <w:contextualSpacing/>
    </w:pPr>
    <w:rPr>
      <w:rFonts w:cstheme="minorHAnsi" w:eastAsiaTheme="majorEastAsia"/>
      <w:b/>
      <w:bCs/>
      <w:color w:val="003399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5AD"/>
    <w:rPr>
      <w:rFonts w:cstheme="minorHAnsi" w:eastAsiaTheme="majorEastAsia"/>
      <w:b/>
      <w:bCs/>
      <w:color w:val="003399"/>
      <w:spacing w:val="-10"/>
      <w:kern w:val="28"/>
      <w:sz w:val="56"/>
      <w:szCs w:val="56"/>
      <w:lang w:val="ca-ES"/>
    </w:rPr>
  </w:style>
  <w:style w:styleId="Subtitle" w:type="paragraph">
    <w:name w:val="Subtitle"/>
    <w:basedOn w:val="Normal"/>
    <w:next w:val="Normal"/>
    <w:link w:val="SubtitleChar"/>
    <w:uiPriority w:val="11"/>
    <w:qFormat/>
    <w:rsid w:val="0084310D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84310D"/>
    <w:rPr>
      <w:rFonts w:cstheme="majorBidi" w:eastAsiaTheme="majorEastAsia"/>
      <w:color w:themeColor="text1" w:themeTint="A6" w:val="595959"/>
      <w:spacing w:val="15"/>
      <w:sz w:val="28"/>
      <w:szCs w:val="28"/>
      <w:lang w:val="ca-ES"/>
    </w:rPr>
  </w:style>
  <w:style w:styleId="Quote" w:type="paragraph">
    <w:name w:val="Quote"/>
    <w:basedOn w:val="Normal"/>
    <w:next w:val="Normal"/>
    <w:link w:val="QuoteChar"/>
    <w:uiPriority w:val="29"/>
    <w:qFormat/>
    <w:rsid w:val="0084310D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84310D"/>
    <w:rPr>
      <w:i/>
      <w:iCs/>
      <w:color w:themeColor="text1" w:themeTint="BF" w:val="404040"/>
      <w:lang w:val="ca-ES"/>
    </w:rPr>
  </w:style>
  <w:style w:styleId="ListParagraph" w:type="paragraph">
    <w:name w:val="List Paragraph"/>
    <w:basedOn w:val="Normal"/>
    <w:uiPriority w:val="34"/>
    <w:qFormat/>
    <w:rsid w:val="0084310D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84310D"/>
    <w:rPr>
      <w:i/>
      <w:iCs/>
      <w:color w:themeColor="accent1" w:themeShade="BF" w:val="2F5496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84310D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84310D"/>
    <w:rPr>
      <w:i/>
      <w:iCs/>
      <w:color w:themeColor="accent1" w:themeShade="BF" w:val="2F5496"/>
      <w:lang w:val="ca-ES"/>
    </w:rPr>
  </w:style>
  <w:style w:styleId="IntenseReference" w:type="character">
    <w:name w:val="Intense Reference"/>
    <w:basedOn w:val="DefaultParagraphFont"/>
    <w:uiPriority w:val="32"/>
    <w:qFormat/>
    <w:rsid w:val="0084310D"/>
    <w:rPr>
      <w:b/>
      <w:bCs/>
      <w:smallCaps/>
      <w:color w:themeColor="accent1" w:themeShade="BF" w:val="2F5496"/>
      <w:spacing w:val="5"/>
    </w:rPr>
  </w:style>
  <w:style w:customStyle="1" w:styleId="normaltextrun" w:type="character">
    <w:name w:val="normaltextrun"/>
    <w:basedOn w:val="DefaultParagraphFont"/>
    <w:rsid w:val="001A538E"/>
  </w:style>
  <w:style w:customStyle="1" w:styleId="eop" w:type="character">
    <w:name w:val="eop"/>
    <w:basedOn w:val="DefaultParagraphFont"/>
    <w:rsid w:val="001A538E"/>
  </w:style>
  <w:style w:customStyle="1" w:styleId="FigureFooter" w:type="paragraph">
    <w:name w:val="FigureFooter"/>
    <w:basedOn w:val="Normal"/>
    <w:link w:val="FigureFooterChar"/>
    <w:qFormat/>
    <w:rsid w:val="004970AE"/>
    <w:rPr>
      <w:sz w:val="18"/>
      <w:szCs w:val="18"/>
    </w:rPr>
  </w:style>
  <w:style w:customStyle="1" w:styleId="FigureFooterChar" w:type="character">
    <w:name w:val="FigureFooter Char"/>
    <w:basedOn w:val="DefaultParagraphFont"/>
    <w:link w:val="FigureFooter"/>
    <w:rsid w:val="004970AE"/>
    <w:rPr>
      <w:sz w:val="18"/>
      <w:szCs w:val="18"/>
      <w:lang w:val="nl-BE"/>
    </w:rPr>
  </w:style>
  <w:style w:styleId="TableGrid" w:type="table">
    <w:name w:val="Table Grid"/>
    <w:basedOn w:val="TableNormal"/>
    <w:uiPriority w:val="39"/>
    <w:rsid w:val="004970AE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Caption" w:type="paragraph">
    <w:name w:val="caption"/>
    <w:basedOn w:val="Heading4"/>
    <w:next w:val="Normal"/>
    <w:link w:val="CaptionChar"/>
    <w:uiPriority w:val="35"/>
    <w:unhideWhenUsed/>
    <w:qFormat/>
    <w:rsid w:val="004970AE"/>
  </w:style>
  <w:style w:customStyle="1" w:styleId="Captions" w:type="paragraph">
    <w:name w:val="Captions"/>
    <w:basedOn w:val="Caption"/>
    <w:link w:val="CaptionsChar"/>
    <w:rsid w:val="00AD26F0"/>
    <w:pPr>
      <w:keepNext/>
    </w:pPr>
  </w:style>
  <w:style w:customStyle="1" w:styleId="CaptionChar" w:type="character">
    <w:name w:val="Caption Char"/>
    <w:basedOn w:val="Heading4Char"/>
    <w:link w:val="Caption"/>
    <w:uiPriority w:val="35"/>
    <w:rsid w:val="00AD26F0"/>
    <w:rPr>
      <w:color w:val="003399"/>
      <w:lang w:val="nl-BE"/>
    </w:rPr>
  </w:style>
  <w:style w:customStyle="1" w:styleId="CaptionsChar" w:type="character">
    <w:name w:val="Captions Char"/>
    <w:basedOn w:val="CaptionChar"/>
    <w:link w:val="Captions"/>
    <w:rsid w:val="00AD26F0"/>
    <w:rPr>
      <w:color w:val="003399"/>
      <w:lang w:val="nl-BE"/>
    </w:rPr>
  </w:style>
  <w:style w:customStyle="1" w:styleId="Llegenda2" w:type="paragraph">
    <w:name w:val="Llegenda2"/>
    <w:basedOn w:val="Captions"/>
    <w:link w:val="CaptionCar1"/>
    <w:qFormat/>
    <w:rsid w:val="00D3345D"/>
  </w:style>
  <w:style w:customStyle="1" w:styleId="CaptionCar1" w:type="character">
    <w:name w:val="Caption Car1"/>
    <w:basedOn w:val="CaptionsChar"/>
    <w:link w:val="Llegenda2"/>
    <w:rsid w:val="00D3345D"/>
    <w:rPr>
      <w:color w:val="003399"/>
      <w:lang w:val="nl-BE"/>
    </w:rPr>
  </w:style>
  <w:style w:styleId="FootnoteText" w:type="paragraph">
    <w:name w:val="footnote text"/>
    <w:basedOn w:val="Normal"/>
    <w:link w:val="FootnoteTextChar"/>
    <w:uiPriority w:val="99"/>
    <w:semiHidden/>
    <w:unhideWhenUsed/>
    <w:rsid w:val="0072482A"/>
    <w:pPr>
      <w:spacing w:after="0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72482A"/>
    <w:rPr>
      <w:sz w:val="20"/>
      <w:szCs w:val="20"/>
      <w:lang w:val="ca-ES"/>
    </w:rPr>
  </w:style>
  <w:style w:styleId="FootnoteReference" w:type="character">
    <w:name w:val="footnote reference"/>
    <w:basedOn w:val="DefaultParagraphFont"/>
    <w:uiPriority w:val="99"/>
    <w:semiHidden/>
    <w:unhideWhenUsed/>
    <w:rsid w:val="0072482A"/>
    <w:rPr>
      <w:vertAlign w:val="superscript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Títol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DARWIN-EU PX-CY-Z: Tables and Figures</dc:title>
  <dc:creator/>
  <cp:keywords/>
  <dcterms:created xsi:type="dcterms:W3CDTF">2026-09-15T18:25:07Z</dcterms:created>
  <dcterms:modified xsi:type="dcterms:W3CDTF">2026-09-15T18:25:07Z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fig-cap-location">
    <vt:lpwstr>top</vt:lpwstr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