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Apartado1sinnivel"/>
        <w:rPr/>
      </w:pPr>
      <w:r>
        <w:rPr/>
        <w:t>Trabajo: Evaluación de la segmentación</w:t>
      </w:r>
    </w:p>
    <w:p>
      <w:pPr>
        <w:pStyle w:val="Normal"/>
        <w:jc w:val="left"/>
        <w:rPr>
          <w:rFonts w:cs="UnitOT-Light"/>
          <w:szCs w:val="22"/>
        </w:rPr>
      </w:pPr>
      <w:r>
        <w:rPr>
          <w:rFonts w:cs="UnitOT-Light"/>
          <w:szCs w:val="22"/>
        </w:rPr>
      </w:r>
    </w:p>
    <w:p>
      <w:pPr>
        <w:pStyle w:val="Normal"/>
        <w:rPr>
          <w:rFonts w:cs="UnitOT-Medi"/>
          <w:b/>
          <w:b/>
        </w:rPr>
      </w:pPr>
      <w:r>
        <w:rPr>
          <w:rFonts w:cs="UnitOT-Medi"/>
          <w:b/>
        </w:rPr>
        <w:t>Objetivos</w:t>
      </w:r>
    </w:p>
    <w:p>
      <w:pPr>
        <w:pStyle w:val="Normal"/>
        <w:rPr>
          <w:rFonts w:cs="UnitOT-Light"/>
          <w:szCs w:val="22"/>
        </w:rPr>
      </w:pPr>
      <w:r>
        <w:rPr>
          <w:rFonts w:cs="UnitOT-Light"/>
          <w:szCs w:val="22"/>
        </w:rPr>
      </w:r>
    </w:p>
    <w:p>
      <w:pPr>
        <w:pStyle w:val="Normal"/>
        <w:rPr>
          <w:rFonts w:cs="UnitOT-Light"/>
          <w:szCs w:val="22"/>
        </w:rPr>
      </w:pPr>
      <w:r>
        <w:rPr>
          <w:rFonts w:cs="UnitOT-Light"/>
          <w:szCs w:val="22"/>
        </w:rPr>
        <w:t>El objetivo de este trabajo es aprender a construir y evaluar el rendimiento de uno o más segmentadores. Esta actividad permitirá consolidar los conceptos sobre segmentación de imágenes aprendidos</w:t>
      </w:r>
      <w:bookmarkStart w:id="0" w:name="_GoBack"/>
      <w:bookmarkEnd w:id="0"/>
      <w:r>
        <w:rPr>
          <w:rFonts w:cs="UnitOT-Light"/>
          <w:szCs w:val="22"/>
        </w:rPr>
        <w:t>.</w:t>
      </w:r>
    </w:p>
    <w:p>
      <w:pPr>
        <w:pStyle w:val="Normal"/>
        <w:rPr>
          <w:rFonts w:cs="UnitOT-Light"/>
          <w:szCs w:val="22"/>
        </w:rPr>
      </w:pPr>
      <w:r>
        <w:rPr>
          <w:rFonts w:cs="UnitOT-Light"/>
          <w:szCs w:val="22"/>
        </w:rPr>
      </w:r>
    </w:p>
    <w:p>
      <w:pPr>
        <w:pStyle w:val="Normal"/>
        <w:rPr>
          <w:rFonts w:cs="UnitOT-Medi"/>
          <w:b/>
          <w:b/>
        </w:rPr>
      </w:pPr>
      <w:r>
        <w:rPr>
          <w:rFonts w:cs="UnitOT-Medi"/>
          <w:b/>
        </w:rPr>
        <w:t>Descripción</w:t>
      </w:r>
    </w:p>
    <w:p>
      <w:pPr>
        <w:pStyle w:val="Normal"/>
        <w:rPr>
          <w:rFonts w:cs="UnitOT-Medi"/>
          <w:b/>
          <w:b/>
        </w:rPr>
      </w:pPr>
      <w:r>
        <w:rPr>
          <w:rFonts w:cs="UnitOT-Medi"/>
          <w:b/>
        </w:rPr>
      </w:r>
    </w:p>
    <w:p>
      <w:pPr>
        <w:pStyle w:val="Normal"/>
        <w:rPr>
          <w:rFonts w:cs="UnitOT-Light"/>
          <w:szCs w:val="22"/>
        </w:rPr>
      </w:pPr>
      <w:r>
        <w:rPr>
          <w:rFonts w:cs="UnitOT-Light"/>
          <w:szCs w:val="22"/>
        </w:rPr>
        <w:t xml:space="preserve">Este trabajo se entrega de forma individual. En él nos vamos a enfrentar a un verdadero problema de segmentación. La segmentación, como se ha visto, consiste en detectar regiones homogéneas y aislar/detectar objetos dentro de una imagen. Estas regiones habitualmente corresponden a los objetos que se están queriendo identificar. </w:t>
      </w:r>
    </w:p>
    <w:p>
      <w:pPr>
        <w:pStyle w:val="Normal"/>
        <w:rPr>
          <w:rFonts w:cs="UnitOT-Light"/>
          <w:szCs w:val="22"/>
        </w:rPr>
      </w:pPr>
      <w:r>
        <w:rPr>
          <w:rFonts w:cs="UnitOT-Light"/>
          <w:szCs w:val="22"/>
        </w:rPr>
      </w:r>
    </w:p>
    <w:p>
      <w:pPr>
        <w:pStyle w:val="Normal"/>
        <w:rPr>
          <w:rFonts w:cs="UnitOT-Light"/>
          <w:szCs w:val="22"/>
        </w:rPr>
      </w:pPr>
      <w:r>
        <w:rPr>
          <w:rFonts w:cs="UnitOT-Light"/>
          <w:szCs w:val="22"/>
        </w:rPr>
        <w:t xml:space="preserve">Existen muchas maneras de enfocar este problema y puedes hacer uso de las técnicas de segmentación que consideres para resolverlo. Una vez elegidas estas técnicas, debes evaluar su rendimiento frente a imágenes de </w:t>
      </w:r>
      <w:r>
        <w:rPr>
          <w:rFonts w:cs="UnitOT-Light"/>
          <w:i/>
          <w:szCs w:val="22"/>
        </w:rPr>
        <w:t>ground truth</w:t>
      </w:r>
      <w:r>
        <w:rPr>
          <w:rFonts w:cs="UnitOT-Light"/>
          <w:szCs w:val="22"/>
        </w:rPr>
        <w:t xml:space="preserve">. En caso de que se utilicen partes de un software existente, deberá referenciarse la fuente. Debes mostrar en pantalla los resultados de los principales pasos. </w:t>
      </w:r>
    </w:p>
    <w:p>
      <w:pPr>
        <w:pStyle w:val="Normal"/>
        <w:rPr>
          <w:rFonts w:cs="UnitOT-Light"/>
        </w:rPr>
      </w:pPr>
      <w:r>
        <w:rPr>
          <w:rFonts w:cs="UnitOT-Light"/>
        </w:rPr>
      </w:r>
    </w:p>
    <w:p>
      <w:pPr>
        <w:pStyle w:val="Normal"/>
        <w:rPr>
          <w:rFonts w:cs="UnitOT-Light"/>
        </w:rPr>
      </w:pPr>
      <w:r>
        <w:rPr>
          <w:rFonts w:cs="UnitOT-Light"/>
          <w:b/>
        </w:rPr>
        <w:t xml:space="preserve">Extensión: </w:t>
      </w:r>
      <w:r>
        <w:rPr>
          <w:rFonts w:cs="UnitOT-Light"/>
        </w:rPr>
        <w:t>el límite máximo son 6 páginas.</w:t>
      </w:r>
    </w:p>
    <w:p>
      <w:pPr>
        <w:pStyle w:val="Normal"/>
        <w:rPr>
          <w:rFonts w:cs="UnitOT-Light"/>
        </w:rPr>
      </w:pPr>
      <w:r>
        <w:rPr>
          <w:rFonts w:cs="UnitOT-Light"/>
        </w:rPr>
      </w:r>
    </w:p>
    <w:p>
      <w:pPr>
        <w:pStyle w:val="Normal"/>
        <w:rPr>
          <w:rFonts w:cs="UnitOT-Light"/>
        </w:rPr>
      </w:pPr>
      <w:r>
        <w:rPr>
          <w:rFonts w:cs="UnitOT-Light"/>
          <w:b/>
        </w:rPr>
        <w:t xml:space="preserve">Forma de entrega: </w:t>
      </w:r>
      <w:r>
        <w:rPr>
          <w:rFonts w:cs="UnitOT-Light"/>
        </w:rPr>
        <w:t>debes ajuntar la memoria y el código fuente usado.</w:t>
      </w:r>
    </w:p>
    <w:p>
      <w:pPr>
        <w:pStyle w:val="Normal"/>
        <w:rPr>
          <w:rFonts w:cs="UnitOT-Light"/>
          <w:szCs w:val="22"/>
        </w:rPr>
      </w:pPr>
      <w:r>
        <w:rPr>
          <w:rFonts w:cs="UnitOT-Light"/>
          <w:szCs w:val="22"/>
        </w:rPr>
      </w:r>
    </w:p>
    <w:p>
      <w:pPr>
        <w:pStyle w:val="Normal"/>
        <w:rPr>
          <w:rFonts w:cs="UnitOT-Light"/>
          <w:szCs w:val="22"/>
        </w:rPr>
      </w:pPr>
      <w:r>
        <w:rPr>
          <w:rFonts w:cs="UnitOT-Light"/>
          <w:szCs w:val="22"/>
        </w:rPr>
      </w:r>
    </w:p>
    <w:p>
      <w:pPr>
        <w:pStyle w:val="Normal"/>
        <w:rPr>
          <w:rFonts w:cs="UnitOT-Light"/>
          <w:szCs w:val="22"/>
        </w:rPr>
      </w:pPr>
      <w:r>
        <w:rPr>
          <w:rFonts w:cs="UnitOT-Light"/>
          <w:szCs w:val="22"/>
        </w:rPr>
      </w:r>
    </w:p>
    <w:p>
      <w:pPr>
        <w:pStyle w:val="Normal"/>
        <w:rPr>
          <w:rFonts w:cs="UnitOT-Light"/>
          <w:szCs w:val="22"/>
        </w:rPr>
      </w:pPr>
      <w:r>
        <w:rPr>
          <w:rFonts w:cs="UnitOT-Light"/>
          <w:szCs w:val="22"/>
        </w:rPr>
      </w:r>
    </w:p>
    <w:p>
      <w:pPr>
        <w:pStyle w:val="Normal"/>
        <w:rPr>
          <w:rFonts w:cs="UnitOT-Light"/>
          <w:b/>
          <w:b/>
        </w:rPr>
      </w:pPr>
      <w:r>
        <w:rPr>
          <w:rFonts w:cs="UnitOT-Light"/>
          <w:b/>
        </w:rPr>
        <w:t>Rúbrica</w:t>
      </w:r>
    </w:p>
    <w:p>
      <w:pPr>
        <w:pStyle w:val="Normal"/>
        <w:rPr>
          <w:rFonts w:cs="UnitOT-Light"/>
          <w:b/>
          <w:b/>
        </w:rPr>
      </w:pPr>
      <w:r>
        <w:rPr>
          <w:rFonts w:cs="UnitOT-Light"/>
          <w:b/>
        </w:rPr>
      </w:r>
    </w:p>
    <w:tbl>
      <w:tblPr>
        <w:tblStyle w:val="Tabladecuadrcula5oscura-nfasis51"/>
        <w:tblW w:w="8436" w:type="dxa"/>
        <w:jc w:val="left"/>
        <w:tblInd w:w="0" w:type="dxa"/>
        <w:shd w:fill="D9E2F3" w:val="clear"/>
        <w:tblLayout w:type="fixed"/>
        <w:tblCellMar>
          <w:top w:w="0" w:type="dxa"/>
          <w:left w:w="108" w:type="dxa"/>
          <w:bottom w:w="0" w:type="dxa"/>
          <w:right w:w="108" w:type="dxa"/>
        </w:tblCellMar>
        <w:tblLook w:firstRow="1" w:noVBand="1" w:lastRow="0" w:firstColumn="1" w:lastColumn="0" w:noHBand="0" w:val="04a0"/>
      </w:tblPr>
      <w:tblGrid>
        <w:gridCol w:w="1611"/>
        <w:gridCol w:w="4041"/>
        <w:gridCol w:w="2023"/>
        <w:gridCol w:w="760"/>
      </w:tblGrid>
      <w:tr>
        <w:trPr>
          <w:cnfStyle w:val="100000000000" w:firstRow="1" w:lastRow="0" w:firstColumn="0" w:lastColumn="0" w:oddVBand="0" w:evenVBand="0" w:oddHBand="0" w:evenHBand="0" w:firstRowFirstColumn="0" w:firstRowLastColumn="0" w:lastRowFirstColumn="0" w:lastRowLastColumn="0"/>
        </w:trPr>
        <w:tc>
          <w:tcPr>
            <w:tcW w:w="1611" w:type="dxa"/>
            <w:cnfStyle w:val="001000000000" w:firstRow="0" w:lastRow="0" w:firstColumn="1" w:lastColumn="0" w:oddVBand="0" w:evenVBand="0" w:oddHBand="0" w:evenHBand="0" w:firstRowFirstColumn="0" w:firstRowLastColumn="0" w:lastRowFirstColumn="0" w:lastRowLastColumn="0"/>
            <w:tcBorders/>
            <w:shd w:color="auto" w:fill="0098CD" w:val="clear"/>
          </w:tcPr>
          <w:p>
            <w:pPr>
              <w:pStyle w:val="Normal"/>
              <w:widowControl/>
              <w:spacing w:lineRule="auto" w:line="240" w:before="0" w:after="0"/>
              <w:jc w:val="center"/>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Criterio</w:t>
            </w:r>
          </w:p>
        </w:tc>
        <w:tc>
          <w:tcPr>
            <w:tcW w:w="4041" w:type="dxa"/>
            <w:tcBorders/>
            <w:shd w:color="auto" w:fill="0098CD" w:val="clear"/>
            <w:vAlign w:val="cente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Descripción</w:t>
            </w:r>
          </w:p>
        </w:tc>
        <w:tc>
          <w:tcPr>
            <w:tcW w:w="2023" w:type="dxa"/>
            <w:tcBorders/>
            <w:shd w:color="auto" w:fill="0098CD" w:val="clear"/>
            <w:vAlign w:val="cente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Puntuación máxima</w:t>
            </w:r>
          </w:p>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(puntos)</w:t>
            </w:r>
          </w:p>
        </w:tc>
        <w:tc>
          <w:tcPr>
            <w:tcW w:w="760" w:type="dxa"/>
            <w:tcBorders/>
            <w:shd w:color="auto" w:fill="0098CD" w:val="clear"/>
            <w:vAlign w:val="center"/>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Peso</w:t>
            </w:r>
          </w:p>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w:t>
            </w:r>
          </w:p>
        </w:tc>
      </w:tr>
      <w:tr>
        <w:trPr>
          <w:cnfStyle w:val="000000100000" w:firstRow="0" w:lastRow="0" w:firstColumn="0" w:lastColumn="0" w:oddVBand="0" w:evenVBand="0" w:oddHBand="1" w:evenHBand="0" w:firstRowFirstColumn="0" w:firstRowLastColumn="0" w:lastRowFirstColumn="0" w:lastRowLastColumn="0"/>
        </w:trPr>
        <w:tc>
          <w:tcPr>
            <w:tcW w:w="1611" w:type="dxa"/>
            <w:cnfStyle w:val="001000000000" w:firstRow="0" w:lastRow="0" w:firstColumn="1" w:lastColumn="0" w:oddVBand="0" w:evenVBand="0" w:oddHBand="0" w:evenHBand="0" w:firstRowFirstColumn="0" w:firstRowLastColumn="0" w:lastRowFirstColumn="0" w:lastRowLastColumn="0"/>
            <w:tcBorders>
              <w:bottom w:val="single" w:sz="4" w:space="0" w:color="0098CD"/>
              <w:right w:val="single" w:sz="4" w:space="0" w:color="0098CD"/>
            </w:tcBorders>
            <w:shd w:color="auto" w:fill="E6F4F9" w:val="clear"/>
            <w:vAlign w:val="center"/>
          </w:tcPr>
          <w:p>
            <w:pPr>
              <w:pStyle w:val="Normal"/>
              <w:widowControl/>
              <w:spacing w:before="0" w:after="0"/>
              <w:jc w:val="left"/>
              <w:rPr>
                <w:rFonts w:cs="UnitOT-Medi"/>
                <w:b w:val="false"/>
                <w:b w:val="false"/>
                <w:sz w:val="20"/>
                <w:szCs w:val="20"/>
              </w:rPr>
            </w:pPr>
            <w:r>
              <w:rPr>
                <w:rFonts w:cs="UnitOT-Medi"/>
                <w:b w:val="false"/>
                <w:bCs w:val="false"/>
                <w:kern w:val="0"/>
                <w:sz w:val="20"/>
                <w:szCs w:val="20"/>
                <w:lang w:val="es-ES" w:bidi="ar-SA"/>
              </w:rPr>
              <w:t>Criterio 1</w:t>
            </w:r>
          </w:p>
        </w:tc>
        <w:tc>
          <w:tcPr>
            <w:tcW w:w="4041" w:type="dxa"/>
            <w:tcBorders>
              <w:left w:val="single" w:sz="4" w:space="0" w:color="0098CD"/>
              <w:bottom w:val="single" w:sz="4" w:space="0" w:color="0098CD"/>
              <w:right w:val="single" w:sz="4" w:space="0" w:color="0098CD"/>
            </w:tcBorders>
            <w:shd w:fill="D9E2F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El segmentador funciona correctamente</w:t>
            </w:r>
          </w:p>
        </w:tc>
        <w:tc>
          <w:tcPr>
            <w:tcW w:w="2023" w:type="dxa"/>
            <w:tcBorders>
              <w:left w:val="single" w:sz="4" w:space="0" w:color="0098CD"/>
              <w:bottom w:val="single" w:sz="4" w:space="0" w:color="0098CD"/>
              <w:right w:val="single" w:sz="4" w:space="0" w:color="0098CD"/>
            </w:tcBorders>
            <w:shd w:fill="D9E2F3"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2</w:t>
            </w:r>
          </w:p>
        </w:tc>
        <w:tc>
          <w:tcPr>
            <w:tcW w:w="760" w:type="dxa"/>
            <w:tcBorders>
              <w:left w:val="single" w:sz="4" w:space="0" w:color="0098CD"/>
              <w:bottom w:val="single" w:sz="4" w:space="0" w:color="0098CD"/>
            </w:tcBorders>
            <w:shd w:fill="D9E2F3"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 xml:space="preserve"> </w:t>
            </w:r>
            <w:r>
              <w:rPr>
                <w:rFonts w:cs="UnitOT-Light"/>
                <w:kern w:val="0"/>
                <w:sz w:val="20"/>
                <w:szCs w:val="20"/>
                <w:lang w:val="es-ES" w:bidi="ar-SA"/>
              </w:rPr>
              <w:t>30%</w:t>
            </w:r>
          </w:p>
        </w:tc>
      </w:tr>
      <w:tr>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bottom w:val="single" w:sz="4" w:space="0" w:color="0098CD"/>
              <w:right w:val="single" w:sz="4" w:space="0" w:color="0098CD"/>
            </w:tcBorders>
            <w:shd w:color="auto" w:fill="E6F4F9" w:val="clear"/>
            <w:vAlign w:val="center"/>
          </w:tcPr>
          <w:p>
            <w:pPr>
              <w:pStyle w:val="Normal"/>
              <w:widowControl/>
              <w:spacing w:before="0" w:after="0"/>
              <w:jc w:val="left"/>
              <w:rPr>
                <w:rFonts w:cs="UnitOT-Medi"/>
                <w:b w:val="false"/>
                <w:b w:val="false"/>
                <w:sz w:val="20"/>
                <w:szCs w:val="20"/>
              </w:rPr>
            </w:pPr>
            <w:r>
              <w:rPr>
                <w:rFonts w:cs="UnitOT-Medi"/>
                <w:b w:val="false"/>
                <w:bCs w:val="false"/>
                <w:kern w:val="0"/>
                <w:sz w:val="20"/>
                <w:szCs w:val="20"/>
                <w:lang w:val="es-ES" w:bidi="ar-SA"/>
              </w:rPr>
              <w:t>Criterio 2</w:t>
            </w:r>
          </w:p>
        </w:tc>
        <w:tc>
          <w:tcPr>
            <w:tcW w:w="4041" w:type="dxa"/>
            <w:tcBorders>
              <w:top w:val="single" w:sz="4" w:space="0" w:color="0098CD"/>
              <w:left w:val="single" w:sz="4" w:space="0" w:color="0098CD"/>
              <w:bottom w:val="single" w:sz="4" w:space="0" w:color="0098CD"/>
              <w:right w:val="single" w:sz="4" w:space="0" w:color="0098CD"/>
            </w:tcBorders>
            <w:shd w:fill="D9E2F3"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Existe una implementación propia y rigurosa de al menos la parte principal donde el estudiante evalúa sus segmentaciones</w:t>
            </w:r>
          </w:p>
        </w:tc>
        <w:tc>
          <w:tcPr>
            <w:tcW w:w="2023" w:type="dxa"/>
            <w:tcBorders>
              <w:top w:val="single" w:sz="4" w:space="0" w:color="0098CD"/>
              <w:left w:val="single" w:sz="4" w:space="0" w:color="0098CD"/>
              <w:bottom w:val="single" w:sz="4" w:space="0" w:color="0098CD"/>
              <w:right w:val="single" w:sz="4" w:space="0" w:color="0098CD"/>
            </w:tcBorders>
            <w:shd w:fill="D9E2F3"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3</w:t>
            </w:r>
          </w:p>
        </w:tc>
        <w:tc>
          <w:tcPr>
            <w:tcW w:w="760" w:type="dxa"/>
            <w:tcBorders>
              <w:top w:val="single" w:sz="4" w:space="0" w:color="0098CD"/>
              <w:left w:val="single" w:sz="4" w:space="0" w:color="0098CD"/>
              <w:bottom w:val="single" w:sz="4" w:space="0" w:color="0098CD"/>
            </w:tcBorders>
            <w:shd w:fill="D9E2F3"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 xml:space="preserve"> </w:t>
            </w:r>
            <w:r>
              <w:rPr>
                <w:rFonts w:cs="UnitOT-Light"/>
                <w:kern w:val="0"/>
                <w:sz w:val="20"/>
                <w:szCs w:val="20"/>
                <w:lang w:val="es-ES" w:bidi="ar-SA"/>
              </w:rPr>
              <w:t>20%</w:t>
            </w:r>
          </w:p>
        </w:tc>
      </w:tr>
      <w:tr>
        <w:trPr>
          <w:cnfStyle w:val="000000100000" w:firstRow="0" w:lastRow="0" w:firstColumn="0" w:lastColumn="0" w:oddVBand="0" w:evenVBand="0" w:oddHBand="1" w:evenHBand="0" w:firstRowFirstColumn="0" w:firstRowLastColumn="0" w:lastRowFirstColumn="0" w:lastRowLastColumn="0"/>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bottom w:val="single" w:sz="4" w:space="0" w:color="0098CD"/>
              <w:right w:val="single" w:sz="4" w:space="0" w:color="0098CD"/>
            </w:tcBorders>
            <w:shd w:color="auto" w:fill="E6F4F9" w:val="clear"/>
            <w:vAlign w:val="center"/>
          </w:tcPr>
          <w:p>
            <w:pPr>
              <w:pStyle w:val="Normal"/>
              <w:widowControl/>
              <w:spacing w:before="0" w:after="0"/>
              <w:jc w:val="left"/>
              <w:rPr>
                <w:rFonts w:cs="UnitOT-Medi"/>
                <w:b w:val="false"/>
                <w:b w:val="false"/>
                <w:sz w:val="20"/>
                <w:szCs w:val="20"/>
              </w:rPr>
            </w:pPr>
            <w:r>
              <w:rPr>
                <w:rFonts w:cs="UnitOT-Medi"/>
                <w:b w:val="false"/>
                <w:bCs w:val="false"/>
                <w:kern w:val="0"/>
                <w:sz w:val="20"/>
                <w:szCs w:val="20"/>
                <w:lang w:val="es-ES" w:bidi="ar-SA"/>
              </w:rPr>
              <w:t>Criterio 3</w:t>
            </w:r>
          </w:p>
        </w:tc>
        <w:tc>
          <w:tcPr>
            <w:tcW w:w="4041" w:type="dxa"/>
            <w:tcBorders>
              <w:top w:val="single" w:sz="4" w:space="0" w:color="0098CD"/>
              <w:left w:val="single" w:sz="4" w:space="0" w:color="0098CD"/>
              <w:bottom w:val="single" w:sz="4" w:space="0" w:color="0098CD"/>
              <w:right w:val="single" w:sz="4" w:space="0" w:color="0098CD"/>
            </w:tcBorders>
            <w:shd w:fill="D9E2F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El estudiante ha comparado más de un segmentador con varias imágenes y ground truths</w:t>
            </w:r>
          </w:p>
        </w:tc>
        <w:tc>
          <w:tcPr>
            <w:tcW w:w="2023" w:type="dxa"/>
            <w:tcBorders>
              <w:top w:val="single" w:sz="4" w:space="0" w:color="0098CD"/>
              <w:left w:val="single" w:sz="4" w:space="0" w:color="0098CD"/>
              <w:bottom w:val="single" w:sz="4" w:space="0" w:color="0098CD"/>
              <w:right w:val="single" w:sz="4" w:space="0" w:color="0098CD"/>
            </w:tcBorders>
            <w:shd w:fill="D9E2F3"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2</w:t>
            </w:r>
          </w:p>
        </w:tc>
        <w:tc>
          <w:tcPr>
            <w:tcW w:w="760" w:type="dxa"/>
            <w:tcBorders>
              <w:top w:val="single" w:sz="4" w:space="0" w:color="0098CD"/>
              <w:left w:val="single" w:sz="4" w:space="0" w:color="0098CD"/>
              <w:bottom w:val="single" w:sz="4" w:space="0" w:color="0098CD"/>
            </w:tcBorders>
            <w:shd w:fill="D9E2F3"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30%</w:t>
            </w:r>
          </w:p>
        </w:tc>
      </w:tr>
      <w:tr>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bottom w:val="single" w:sz="4" w:space="0" w:color="0098CD"/>
              <w:right w:val="single" w:sz="4" w:space="0" w:color="0098CD"/>
            </w:tcBorders>
            <w:shd w:color="auto" w:fill="E6F4F9" w:val="clear"/>
            <w:vAlign w:val="center"/>
          </w:tcPr>
          <w:p>
            <w:pPr>
              <w:pStyle w:val="Normal"/>
              <w:widowControl/>
              <w:spacing w:before="0" w:after="0"/>
              <w:jc w:val="left"/>
              <w:rPr>
                <w:rFonts w:cs="UnitOT-Medi"/>
                <w:sz w:val="20"/>
                <w:szCs w:val="20"/>
              </w:rPr>
            </w:pPr>
            <w:r>
              <w:rPr>
                <w:rFonts w:cs="UnitOT-Medi"/>
                <w:b w:val="false"/>
                <w:bCs w:val="false"/>
                <w:kern w:val="0"/>
                <w:sz w:val="20"/>
                <w:szCs w:val="20"/>
                <w:lang w:val="es-ES" w:bidi="ar-SA"/>
              </w:rPr>
              <w:t>Criterio 4</w:t>
            </w:r>
          </w:p>
        </w:tc>
        <w:tc>
          <w:tcPr>
            <w:tcW w:w="4041" w:type="dxa"/>
            <w:tcBorders>
              <w:top w:val="single" w:sz="4" w:space="0" w:color="0098CD"/>
              <w:left w:val="single" w:sz="4" w:space="0" w:color="0098CD"/>
              <w:bottom w:val="single" w:sz="4" w:space="0" w:color="0098CD"/>
              <w:right w:val="single" w:sz="4" w:space="0" w:color="0098CD"/>
            </w:tcBorders>
            <w:shd w:fill="D9E2F3"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Código claro, comprensible y muestra los principales pasos</w:t>
            </w:r>
          </w:p>
        </w:tc>
        <w:tc>
          <w:tcPr>
            <w:tcW w:w="2023" w:type="dxa"/>
            <w:tcBorders>
              <w:top w:val="single" w:sz="4" w:space="0" w:color="0098CD"/>
              <w:left w:val="single" w:sz="4" w:space="0" w:color="0098CD"/>
              <w:bottom w:val="single" w:sz="4" w:space="0" w:color="0098CD"/>
              <w:right w:val="single" w:sz="4" w:space="0" w:color="0098CD"/>
            </w:tcBorders>
            <w:shd w:fill="D9E2F3"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2</w:t>
            </w:r>
          </w:p>
        </w:tc>
        <w:tc>
          <w:tcPr>
            <w:tcW w:w="760" w:type="dxa"/>
            <w:tcBorders>
              <w:top w:val="single" w:sz="4" w:space="0" w:color="0098CD"/>
              <w:left w:val="single" w:sz="4" w:space="0" w:color="0098CD"/>
              <w:bottom w:val="single" w:sz="4" w:space="0" w:color="0098CD"/>
            </w:tcBorders>
            <w:shd w:fill="D9E2F3"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10%</w:t>
            </w:r>
          </w:p>
        </w:tc>
      </w:tr>
      <w:tr>
        <w:trPr>
          <w:cnfStyle w:val="000000100000" w:firstRow="0" w:lastRow="0" w:firstColumn="0" w:lastColumn="0" w:oddVBand="0" w:evenVBand="0" w:oddHBand="1" w:evenHBand="0" w:firstRowFirstColumn="0" w:firstRowLastColumn="0" w:lastRowFirstColumn="0" w:lastRowLastColumn="0"/>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bottom w:val="single" w:sz="4" w:space="0" w:color="0098CD"/>
              <w:right w:val="single" w:sz="4" w:space="0" w:color="0098CD"/>
            </w:tcBorders>
            <w:shd w:color="auto" w:fill="E6F4F9" w:val="clear"/>
            <w:vAlign w:val="center"/>
          </w:tcPr>
          <w:p>
            <w:pPr>
              <w:pStyle w:val="Normal"/>
              <w:widowControl/>
              <w:spacing w:before="0" w:after="0"/>
              <w:jc w:val="left"/>
              <w:rPr>
                <w:rFonts w:cs="UnitOT-Medi"/>
                <w:b w:val="false"/>
                <w:b w:val="false"/>
                <w:sz w:val="20"/>
                <w:szCs w:val="20"/>
              </w:rPr>
            </w:pPr>
            <w:r>
              <w:rPr>
                <w:rFonts w:cs="UnitOT-Medi"/>
                <w:b w:val="false"/>
                <w:bCs w:val="false"/>
                <w:kern w:val="0"/>
                <w:sz w:val="20"/>
                <w:szCs w:val="20"/>
                <w:lang w:val="es-ES" w:bidi="ar-SA"/>
              </w:rPr>
              <w:t>Criterio 5</w:t>
            </w:r>
          </w:p>
        </w:tc>
        <w:tc>
          <w:tcPr>
            <w:tcW w:w="4041" w:type="dxa"/>
            <w:tcBorders>
              <w:top w:val="single" w:sz="4" w:space="0" w:color="0098CD"/>
              <w:left w:val="single" w:sz="4" w:space="0" w:color="0098CD"/>
              <w:bottom w:val="single" w:sz="4" w:space="0" w:color="0098CD"/>
              <w:right w:val="single" w:sz="4" w:space="0" w:color="0098CD"/>
            </w:tcBorders>
            <w:shd w:fill="D9E2F3" w:val="clea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Memoria clara y sin carencias</w:t>
            </w:r>
          </w:p>
        </w:tc>
        <w:tc>
          <w:tcPr>
            <w:tcW w:w="2023" w:type="dxa"/>
            <w:tcBorders>
              <w:top w:val="single" w:sz="4" w:space="0" w:color="0098CD"/>
              <w:left w:val="single" w:sz="4" w:space="0" w:color="0098CD"/>
              <w:bottom w:val="single" w:sz="4" w:space="0" w:color="0098CD"/>
              <w:right w:val="single" w:sz="4" w:space="0" w:color="0098CD"/>
            </w:tcBorders>
            <w:shd w:fill="D9E2F3"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1</w:t>
            </w:r>
          </w:p>
        </w:tc>
        <w:tc>
          <w:tcPr>
            <w:tcW w:w="760" w:type="dxa"/>
            <w:tcBorders>
              <w:top w:val="single" w:sz="4" w:space="0" w:color="0098CD"/>
              <w:left w:val="single" w:sz="4" w:space="0" w:color="0098CD"/>
              <w:bottom w:val="single" w:sz="4" w:space="0" w:color="0098CD"/>
            </w:tcBorders>
            <w:shd w:fill="D9E2F3" w:val="clear"/>
            <w:vAlign w:val="center"/>
          </w:tcPr>
          <w:p>
            <w:pPr>
              <w:pStyle w:val="Normal"/>
              <w:widowContro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10%</w:t>
            </w:r>
          </w:p>
        </w:tc>
      </w:tr>
      <w:tr>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bottom w:val="single" w:sz="4" w:space="0" w:color="0098CD"/>
              <w:right w:val="single" w:sz="4" w:space="0" w:color="0098CD"/>
            </w:tcBorders>
            <w:shd w:color="auto" w:fill="E6F4F9" w:val="clear"/>
            <w:vAlign w:val="center"/>
          </w:tcPr>
          <w:p>
            <w:pPr>
              <w:pStyle w:val="Normal"/>
              <w:widowControl/>
              <w:spacing w:before="0" w:after="0"/>
              <w:jc w:val="left"/>
              <w:rPr>
                <w:rFonts w:cs="UnitOT-Medi"/>
                <w:sz w:val="20"/>
                <w:szCs w:val="20"/>
              </w:rPr>
            </w:pPr>
            <w:r>
              <w:rPr>
                <w:rFonts w:cs="UnitOT-Medi"/>
                <w:b w:val="false"/>
                <w:bCs/>
                <w:kern w:val="0"/>
                <w:sz w:val="20"/>
                <w:szCs w:val="20"/>
                <w:lang w:val="es-ES" w:bidi="ar-SA"/>
              </w:rPr>
              <w:t>Criterio 6</w:t>
            </w:r>
          </w:p>
        </w:tc>
        <w:tc>
          <w:tcPr>
            <w:tcW w:w="4041" w:type="dxa"/>
            <w:tcBorders>
              <w:top w:val="single" w:sz="4" w:space="0" w:color="0098CD"/>
              <w:left w:val="single" w:sz="4" w:space="0" w:color="0098CD"/>
              <w:bottom w:val="single" w:sz="4" w:space="0" w:color="0098CD"/>
              <w:right w:val="single" w:sz="4" w:space="0" w:color="0098CD"/>
            </w:tcBorders>
            <w:shd w:fill="D9E2F3" w:val="clea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Existe plagio no debidamente referenciado o el trabajo es similar y con los mismos punto de fallo que el de otro estudiante</w:t>
            </w:r>
          </w:p>
        </w:tc>
        <w:tc>
          <w:tcPr>
            <w:tcW w:w="2023" w:type="dxa"/>
            <w:tcBorders>
              <w:top w:val="single" w:sz="4" w:space="0" w:color="0098CD"/>
              <w:left w:val="single" w:sz="4" w:space="0" w:color="0098CD"/>
              <w:bottom w:val="single" w:sz="4" w:space="0" w:color="0098CD"/>
              <w:right w:val="single" w:sz="4" w:space="0" w:color="0098CD"/>
            </w:tcBorders>
            <w:shd w:fill="D9E2F3"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-10</w:t>
            </w:r>
          </w:p>
        </w:tc>
        <w:tc>
          <w:tcPr>
            <w:tcW w:w="760" w:type="dxa"/>
            <w:tcBorders>
              <w:top w:val="single" w:sz="4" w:space="0" w:color="0098CD"/>
              <w:left w:val="single" w:sz="4" w:space="0" w:color="0098CD"/>
              <w:bottom w:val="single" w:sz="4" w:space="0" w:color="0098CD"/>
            </w:tcBorders>
            <w:shd w:fill="D9E2F3" w:val="clear"/>
            <w:vAlign w:val="center"/>
          </w:tcPr>
          <w:p>
            <w:pPr>
              <w:pStyle w:val="Normal"/>
              <w:widowControl/>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-100%</w:t>
            </w:r>
          </w:p>
        </w:tc>
      </w:tr>
      <w:tr>
        <w:trPr>
          <w:cnfStyle w:val="000000100000" w:firstRow="0" w:lastRow="0" w:firstColumn="0" w:lastColumn="0" w:oddVBand="0" w:evenVBand="0" w:oddHBand="1" w:evenHBand="0" w:firstRowFirstColumn="0" w:firstRowLastColumn="0" w:lastRowFirstColumn="0" w:lastRowLastColumn="0"/>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right w:val="nil"/>
            </w:tcBorders>
            <w:shd w:fill="D9E2F3" w:val="clear"/>
          </w:tcPr>
          <w:p>
            <w:pPr>
              <w:pStyle w:val="Normal"/>
              <w:widowControl/>
              <w:spacing w:lineRule="auto" w:line="288" w:before="0" w:after="0"/>
              <w:jc w:val="center"/>
              <w:rPr>
                <w:b w:val="false"/>
                <w:b w:val="false"/>
                <w:bCs w:val="false"/>
                <w:color w:val="000000"/>
                <w:sz w:val="22"/>
                <w:szCs w:val="18"/>
                <w:lang w:eastAsia="en-GB"/>
              </w:rPr>
            </w:pPr>
            <w:r>
              <w:rPr>
                <w:b/>
                <w:bCs/>
                <w:color w:val="000000"/>
                <w:kern w:val="0"/>
                <w:sz w:val="22"/>
                <w:szCs w:val="18"/>
                <w:lang w:val="es-ES" w:eastAsia="en-GB" w:bidi="ar-SA"/>
              </w:rPr>
            </w:r>
          </w:p>
        </w:tc>
        <w:tc>
          <w:tcPr>
            <w:tcW w:w="4041" w:type="dxa"/>
            <w:tcBorders>
              <w:top w:val="single" w:sz="4" w:space="0" w:color="0098CD"/>
            </w:tcBorders>
            <w:shd w:fill="D9E2F3"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rFonts w:cs="UnitOT-Light"/>
                <w:b/>
                <w:b/>
                <w:sz w:val="20"/>
                <w:szCs w:val="20"/>
              </w:rPr>
            </w:pPr>
            <w:r>
              <w:rPr>
                <w:rFonts w:cs="UnitOT-Light"/>
                <w:b/>
                <w:kern w:val="0"/>
                <w:sz w:val="20"/>
                <w:szCs w:val="20"/>
                <w:lang w:val="es-ES" w:bidi="ar-SA"/>
              </w:rPr>
            </w:r>
          </w:p>
        </w:tc>
        <w:tc>
          <w:tcPr>
            <w:tcW w:w="2023" w:type="dxa"/>
            <w:tcBorders>
              <w:top w:val="single" w:sz="4" w:space="0" w:color="0098CD"/>
              <w:right w:val="single" w:sz="4" w:space="0" w:color="0098CD"/>
            </w:tcBorders>
            <w:shd w:color="auto" w:fill="E6F4F9"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rFonts w:cs="UnitOT-Light"/>
                <w:b/>
                <w:b/>
                <w:sz w:val="20"/>
                <w:szCs w:val="20"/>
              </w:rPr>
            </w:pPr>
            <w:r>
              <w:rPr>
                <w:rFonts w:cs="UnitOT-Light"/>
                <w:b/>
                <w:kern w:val="0"/>
                <w:sz w:val="20"/>
                <w:szCs w:val="20"/>
                <w:lang w:val="es-ES" w:bidi="ar-SA"/>
              </w:rPr>
              <w:t>10</w:t>
            </w:r>
          </w:p>
        </w:tc>
        <w:tc>
          <w:tcPr>
            <w:tcW w:w="760" w:type="dxa"/>
            <w:tcBorders>
              <w:top w:val="single" w:sz="4" w:space="0" w:color="0098CD"/>
              <w:left w:val="single" w:sz="4" w:space="0" w:color="0098CD"/>
            </w:tcBorders>
            <w:shd w:color="auto" w:fill="E6F4F9" w:val="clear"/>
          </w:tcPr>
          <w:p>
            <w:pPr>
              <w:pStyle w:val="Normal"/>
              <w:widowControl/>
              <w:spacing w:before="0" w:after="0"/>
              <w:jc w:val="center"/>
              <w:cnfStyle w:val="000000100000" w:firstRow="0" w:lastRow="0" w:firstColumn="0" w:lastColumn="0" w:oddVBand="0" w:evenVBand="0" w:oddHBand="1" w:evenHBand="0" w:firstRowFirstColumn="0" w:firstRowLastColumn="0" w:lastRowFirstColumn="0" w:lastRowLastColumn="0"/>
              <w:rPr>
                <w:rFonts w:cs="UnitOT-Light"/>
                <w:b/>
                <w:b/>
                <w:sz w:val="20"/>
                <w:szCs w:val="20"/>
              </w:rPr>
            </w:pPr>
            <w:r>
              <w:rPr>
                <w:rFonts w:cs="UnitOT-Light"/>
                <w:b/>
                <w:kern w:val="0"/>
                <w:sz w:val="20"/>
                <w:szCs w:val="20"/>
                <w:lang w:val="es-ES" w:bidi="ar-SA"/>
              </w:rPr>
              <w:t>100 %</w:t>
            </w:r>
          </w:p>
        </w:tc>
      </w:tr>
    </w:tbl>
    <w:p>
      <w:pPr>
        <w:pStyle w:val="Normal"/>
        <w:rPr>
          <w:rFonts w:cs="UnitOT-Light"/>
        </w:rPr>
      </w:pPr>
      <w:r>
        <w:rPr/>
      </w:r>
    </w:p>
    <w:p>
      <w:pPr>
        <w:pStyle w:val="Normal"/>
        <w:rPr>
          <w:rFonts w:cs="UnitOT-Light"/>
        </w:rPr>
      </w:pPr>
      <w:r>
        <w:rPr/>
        <w:t>Adicional a los materiales entregados en en el google colab online presento dos codigos intenamente en codigo python em el primero realizo pruebas u</w:t>
      </w:r>
      <w:r>
        <w:rPr>
          <w:rFonts w:eastAsia="Times New Roman" w:cs="Times New Roman"/>
          <w:color w:val="333333"/>
          <w:sz w:val="24"/>
          <w:szCs w:val="24"/>
          <w:lang w:eastAsia="es-ES"/>
        </w:rPr>
        <w:t xml:space="preserve">sando YOLO11 </w:t>
      </w:r>
      <w:r>
        <w:rPr>
          <w:rFonts w:eastAsia="Times New Roman" w:cs="Times New Roman"/>
          <w:b w:val="false"/>
          <w:color w:val="333333"/>
          <w:sz w:val="24"/>
          <w:szCs w:val="24"/>
          <w:shd w:fill="FFFFFF" w:val="clear"/>
          <w:lang w:eastAsia="es-ES"/>
        </w:rPr>
        <w:t>yolo11n-seg atraves de Análisis de Movimiento en Video con Segmentación y Mapas de Calor (umbrdetectyolo.ipynb)</w:t>
      </w:r>
    </w:p>
    <w:p>
      <w:pPr>
        <w:pStyle w:val="Normal"/>
        <w:rPr>
          <w:rFonts w:cs="UnitOT-Light"/>
        </w:rPr>
      </w:pPr>
      <w:r>
        <w:rPr/>
      </w:r>
    </w:p>
    <w:p>
      <w:pPr>
        <w:pStyle w:val="Normal"/>
        <w:rPr>
          <w:rFonts w:cs="UnitOT-Light"/>
        </w:rPr>
      </w:pPr>
      <w:r>
        <w:rPr/>
      </w:r>
    </w:p>
    <w:p>
      <w:pPr>
        <w:pStyle w:val="Normal"/>
        <w:rPr>
          <w:rFonts w:cs="UnitOT-Light"/>
        </w:rPr>
      </w:pPr>
      <w:r>
        <w:rPr/>
      </w:r>
    </w:p>
    <w:p>
      <w:pPr>
        <w:pStyle w:val="Normal"/>
        <w:jc w:val="left"/>
        <w:rPr>
          <w:rFonts w:cs="UnitOT-Light"/>
        </w:rPr>
      </w:pPr>
      <w:r>
        <w:rPr/>
        <w:t xml:space="preserve"> </w:t>
      </w:r>
      <w:r>
        <w:rPr/>
        <w:t xml:space="preserve">en el segundo archivos (main.py) es una evaluación de persona en tiempo real usando segmentación  de instancias es una técnica avanzada en visión por computadora usando YOLO11 ese soy yo en mi apto </w:t>
      </w:r>
      <w:r>
        <w:rPr/>
        <w:drawing>
          <wp:anchor behindDoc="0" distT="0" distB="0" distL="0" distR="0" simplePos="0" locked="0" layoutInCell="0" allowOverlap="1" relativeHeight="15">
            <wp:simplePos x="0" y="0"/>
            <wp:positionH relativeFrom="column">
              <wp:posOffset>47625</wp:posOffset>
            </wp:positionH>
            <wp:positionV relativeFrom="paragraph">
              <wp:posOffset>4276725</wp:posOffset>
            </wp:positionV>
            <wp:extent cx="5219700" cy="2935605"/>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5219700" cy="2935605"/>
                    </a:xfrm>
                    <a:prstGeom prst="rect">
                      <a:avLst/>
                    </a:prstGeom>
                  </pic:spPr>
                </pic:pic>
              </a:graphicData>
            </a:graphic>
          </wp:anchor>
        </w:drawing>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219700" cy="293560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5219700" cy="2935605"/>
                    </a:xfrm>
                    <a:prstGeom prst="rect">
                      <a:avLst/>
                    </a:prstGeom>
                  </pic:spPr>
                </pic:pic>
              </a:graphicData>
            </a:graphic>
          </wp:anchor>
        </w:drawing>
      </w:r>
      <w:r>
        <w:rPr/>
        <w:t>si se corre el mismo debe generarse el entorno vía venv</w:t>
        <w:br/>
      </w:r>
    </w:p>
    <w:sectPr>
      <w:headerReference w:type="default" r:id="rId4"/>
      <w:footerReference w:type="default" r:id="rId5"/>
      <w:type w:val="nextPage"/>
      <w:pgSz w:w="11906" w:h="16838"/>
      <w:pgMar w:left="1843" w:right="1843" w:gutter="0" w:header="1134" w:top="1418" w:footer="397"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swiss"/>
    <w:pitch w:val="variable"/>
  </w:font>
  <w:font w:name="Calibri Ligh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Asignatura"/>
      <w:rPr/>
    </w:pPr>
    <w:r>
      <w:rPr/>
      <mc:AlternateContent>
        <mc:Choice Requires="wps">
          <w:drawing>
            <wp:anchor behindDoc="1" distT="6985" distB="8255" distL="12065" distR="8255" simplePos="0" locked="0" layoutInCell="0" allowOverlap="1" relativeHeight="12" wp14:anchorId="6573925B">
              <wp:simplePos x="0" y="0"/>
              <wp:positionH relativeFrom="column">
                <wp:posOffset>-2268220</wp:posOffset>
              </wp:positionH>
              <wp:positionV relativeFrom="page">
                <wp:posOffset>9263380</wp:posOffset>
              </wp:positionV>
              <wp:extent cx="2518410" cy="322580"/>
              <wp:effectExtent l="0" t="0" r="0" b="0"/>
              <wp:wrapNone/>
              <wp:docPr id="3" name="Cuadro de texto 25"/>
              <a:graphic xmlns:a="http://schemas.openxmlformats.org/drawingml/2006/main">
                <a:graphicData uri="http://schemas.microsoft.com/office/word/2010/wordprocessingShape">
                  <wps:wsp>
                    <wps:cNvSpPr/>
                    <wps:spPr>
                      <a:xfrm rot="16200000">
                        <a:off x="0" y="0"/>
                        <a:ext cx="2518560" cy="322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PiedepginaUNIRc"/>
                            <w:ind w:right="180" w:hanging="0"/>
                            <w:rPr>
                              <w:color w:val="000000"/>
                            </w:rPr>
                          </w:pPr>
                          <w:r>
                            <w:rPr>
                              <w:color w:val="000000"/>
                            </w:rPr>
                          </w:r>
                        </w:p>
                      </w:txbxContent>
                    </wps:txbx>
                    <wps:bodyPr lIns="0" rIns="0" tIns="0" bIns="0" anchor="b">
                      <a:prstTxWarp prst="textNoShape"/>
                      <a:noAutofit/>
                    </wps:bodyPr>
                  </wps:wsp>
                </a:graphicData>
              </a:graphic>
            </wp:anchor>
          </w:drawing>
        </mc:Choice>
        <mc:Fallback>
          <w:pict>
            <v:rect id="shape_0" ID="Cuadro de texto 25" path="m0,0l-2147483645,0l-2147483645,-2147483646l0,-2147483646xe" stroked="f" o:allowincell="f" style="position:absolute;margin-left:-178.65pt;margin-top:729.4pt;width:198.25pt;height:25.35pt;mso-wrap-style:none;v-text-anchor:middle;rotation:270;mso-position-vertical-relative:page" wp14:anchorId="6573925B">
              <v:fill o:detectmouseclick="t" on="false"/>
              <v:stroke color="#3465a4" weight="6480" joinstyle="round" endcap="flat"/>
              <v:textbox>
                <w:txbxContent>
                  <w:p>
                    <w:pPr>
                      <w:pStyle w:val="PiedepginaUNIRc"/>
                      <w:ind w:right="180" w:hanging="0"/>
                      <w:rPr>
                        <w:color w:val="000000"/>
                      </w:rPr>
                    </w:pPr>
                    <w:r>
                      <w:rPr>
                        <w:color w:val="000000"/>
                      </w:rPr>
                    </w:r>
                  </w:p>
                </w:txbxContent>
              </v:textbox>
              <w10:wrap type="none"/>
            </v:rect>
          </w:pict>
        </mc:Fallback>
      </mc:AlternateContent>
    </w:r>
  </w:p>
  <w:p>
    <w:pPr>
      <w:pStyle w:val="PiedepginaSecciones"/>
      <w:spacing w:before="0" w:after="100"/>
      <w:rPr>
        <w:color w:val="777777"/>
      </w:rPr>
    </w:pPr>
    <w:r>
      <mc:AlternateContent>
        <mc:Choice Requires="wps">
          <w:drawing>
            <wp:anchor behindDoc="1" distT="0" distB="14605" distL="114300" distR="250825" simplePos="0" locked="0" layoutInCell="0" allowOverlap="0" relativeHeight="5" wp14:anchorId="4D981661">
              <wp:simplePos x="0" y="0"/>
              <wp:positionH relativeFrom="rightMargin">
                <wp:posOffset>144145</wp:posOffset>
              </wp:positionH>
              <wp:positionV relativeFrom="page">
                <wp:posOffset>9959975</wp:posOffset>
              </wp:positionV>
              <wp:extent cx="252095" cy="720090"/>
              <wp:effectExtent l="0" t="0" r="0" b="4445"/>
              <wp:wrapTight wrapText="bothSides">
                <wp:wrapPolygon edited="0">
                  <wp:start x="0" y="0"/>
                  <wp:lineTo x="0" y="21162"/>
                  <wp:lineTo x="19636" y="21162"/>
                  <wp:lineTo x="19636" y="0"/>
                  <wp:lineTo x="0" y="0"/>
                </wp:wrapPolygon>
              </wp:wrapTight>
              <wp:docPr id="5" name="Rectángulo 28"/>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wps:style>
                    <wps:txbx>
                      <w:txbxContent>
                        <w:p>
                          <w:pPr>
                            <w:pStyle w:val="Contenidodelmarco"/>
                            <w:jc w:val="center"/>
                            <w:rPr>
                              <w:rFonts w:cs="UnitOT-Light"/>
                              <w:color w:val="FFFFFF" w:themeColor="background1"/>
                              <w:sz w:val="20"/>
                              <w:szCs w:val="20"/>
                            </w:rPr>
                          </w:pPr>
                          <w:r>
                            <w:rPr>
                              <w:rFonts w:cs="UnitOT-Light"/>
                              <w:color w:val="FFFFFF" w:themeColor="background1"/>
                              <w:sz w:val="20"/>
                              <w:szCs w:val="20"/>
                            </w:rPr>
                            <w:fldChar w:fldCharType="begin"/>
                          </w:r>
                          <w:r>
                            <w:rPr>
                              <w:sz w:val="20"/>
                              <w:szCs w:val="20"/>
                              <w:rFonts w:cs="UnitOT-Light"/>
                              <w:color w:val="FFFFFF"/>
                            </w:rPr>
                            <w:instrText xml:space="preserve"> PAGE </w:instrText>
                          </w:r>
                          <w:r>
                            <w:rPr>
                              <w:sz w:val="20"/>
                              <w:szCs w:val="20"/>
                              <w:rFonts w:cs="UnitOT-Light"/>
                              <w:color w:val="FFFFFF"/>
                            </w:rPr>
                            <w:fldChar w:fldCharType="separate"/>
                          </w:r>
                          <w:r>
                            <w:rPr>
                              <w:sz w:val="20"/>
                              <w:szCs w:val="20"/>
                              <w:rFonts w:cs="UnitOT-Light"/>
                              <w:color w:val="FFFFFF"/>
                            </w:rPr>
                            <w:t>1</w:t>
                          </w:r>
                          <w:r>
                            <w:rPr>
                              <w:sz w:val="20"/>
                              <w:szCs w:val="20"/>
                              <w:rFonts w:cs="UnitOT-Light"/>
                              <w:color w:val="FFFFFF"/>
                            </w:rPr>
                            <w:fldChar w:fldCharType="end"/>
                          </w:r>
                        </w:p>
                      </w:txbxContent>
                    </wps:txbx>
                    <wps:bodyPr lIns="0" rIns="0" tIns="144000" anchor="t">
                      <a:prstTxWarp prst="textNoShape"/>
                      <a:noAutofit/>
                    </wps:bodyPr>
                  </wps:wsp>
                </a:graphicData>
              </a:graphic>
            </wp:anchor>
          </w:drawing>
        </mc:Choice>
        <mc:Fallback>
          <w:pict>
            <v:rect id="shape_0" ID="Rectángulo 28" path="m0,0l-2147483645,0l-2147483645,-2147483646l0,-2147483646xe" fillcolor="#0098cd" stroked="f" o:allowincell="f" style="position:absolute;margin-left:11.35pt;margin-top:784.25pt;width:19.8pt;height:56.65pt;mso-wrap-style:square;v-text-anchor:top;mso-position-horizontal-relative:page;mso-position-vertical-relative:page" wp14:anchorId="4D981661">
              <v:fill o:detectmouseclick="t" type="solid" color2="#ff6732"/>
              <v:stroke color="#3465a4" weight="12600" joinstyle="miter" endcap="flat"/>
              <v:textbox>
                <w:txbxContent>
                  <w:p>
                    <w:pPr>
                      <w:pStyle w:val="Contenidodelmarco"/>
                      <w:jc w:val="center"/>
                      <w:rPr>
                        <w:rFonts w:cs="UnitOT-Light"/>
                        <w:color w:val="FFFFFF" w:themeColor="background1"/>
                        <w:sz w:val="20"/>
                        <w:szCs w:val="20"/>
                      </w:rPr>
                    </w:pPr>
                    <w:r>
                      <w:rPr>
                        <w:rFonts w:cs="UnitOT-Light"/>
                        <w:color w:val="FFFFFF" w:themeColor="background1"/>
                        <w:sz w:val="20"/>
                        <w:szCs w:val="20"/>
                      </w:rPr>
                      <w:fldChar w:fldCharType="begin"/>
                    </w:r>
                    <w:r>
                      <w:rPr>
                        <w:sz w:val="20"/>
                        <w:szCs w:val="20"/>
                        <w:rFonts w:cs="UnitOT-Light"/>
                        <w:color w:val="FFFFFF"/>
                      </w:rPr>
                      <w:instrText xml:space="preserve"> PAGE </w:instrText>
                    </w:r>
                    <w:r>
                      <w:rPr>
                        <w:sz w:val="20"/>
                        <w:szCs w:val="20"/>
                        <w:rFonts w:cs="UnitOT-Light"/>
                        <w:color w:val="FFFFFF"/>
                      </w:rPr>
                      <w:fldChar w:fldCharType="separate"/>
                    </w:r>
                    <w:r>
                      <w:rPr>
                        <w:sz w:val="20"/>
                        <w:szCs w:val="20"/>
                        <w:rFonts w:cs="UnitOT-Light"/>
                        <w:color w:val="FFFFFF"/>
                      </w:rPr>
                      <w:t>1</w:t>
                    </w:r>
                    <w:r>
                      <w:rPr>
                        <w:sz w:val="20"/>
                        <w:szCs w:val="20"/>
                        <w:rFonts w:cs="UnitOT-Light"/>
                        <w:color w:val="FFFFFF"/>
                      </w:rPr>
                      <w:fldChar w:fldCharType="end"/>
                    </w:r>
                  </w:p>
                </w:txbxContent>
              </v:textbox>
              <w10:wrap type="square"/>
            </v:rect>
          </w:pict>
        </mc:Fallback>
      </mc:AlternateContent>
    </w:r>
    <w:r>
      <w:rPr/>
      <w:t>Actividades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aUNIR3"/>
      <w:tblW w:w="8210" w:type="dxa"/>
      <w:jc w:val="left"/>
      <w:tblInd w:w="0" w:type="dxa"/>
      <w:shd w:fill="FFFFFF" w:val="clear"/>
      <w:tblLayout w:type="fixed"/>
      <w:tblCellMar>
        <w:top w:w="11" w:type="dxa"/>
        <w:left w:w="108" w:type="dxa"/>
        <w:bottom w:w="11" w:type="dxa"/>
        <w:right w:w="108" w:type="dxa"/>
      </w:tblCellMar>
      <w:tblLook w:firstRow="1" w:noVBand="1" w:lastRow="0" w:firstColumn="1" w:lastColumn="0" w:noHBand="0" w:val="04a0"/>
    </w:tblPr>
    <w:tblGrid>
      <w:gridCol w:w="2551"/>
      <w:gridCol w:w="3828"/>
      <w:gridCol w:w="1831"/>
    </w:tblGrid>
    <w:tr>
      <w:trPr>
        <w:tblHeader w:val="true"/>
        <w:trHeight w:val="283" w:hRule="atLeast"/>
        <w:cnfStyle w:val="100000000000" w:firstRow="1" w:lastRow="0" w:firstColumn="0" w:lastColumn="0" w:oddVBand="0" w:evenVBand="0" w:oddHBand="0" w:evenHBand="0" w:firstRowFirstColumn="0" w:firstRowLastColumn="0" w:lastRowFirstColumn="0" w:lastRowLastColumn="0"/>
      </w:trPr>
      <w:tc>
        <w:tcPr>
          <w:tcW w:w="2551" w:type="dxa"/>
          <w:tcBorders>
            <w:right w:val="single" w:sz="4" w:space="0" w:color="0098CD"/>
          </w:tcBorders>
          <w:shd w:color="auto" w:fill="E6F4F9" w:val="clear"/>
          <w:vAlign w:val="center"/>
        </w:tcPr>
        <w:p>
          <w:pPr>
            <w:pStyle w:val="Cabecera"/>
            <w:widowControl/>
            <w:spacing w:before="0" w:after="0"/>
            <w:jc w:val="center"/>
            <w:rPr>
              <w:rFonts w:cs="UnitOT-Medi"/>
              <w:color w:val="0098CD"/>
              <w:sz w:val="22"/>
              <w:szCs w:val="22"/>
            </w:rPr>
          </w:pPr>
          <w:r>
            <w:rPr>
              <w:rFonts w:cs="UnitOT-Medi"/>
              <w:b w:val="false"/>
              <w:color w:val="0098CD"/>
              <w:kern w:val="0"/>
              <w:sz w:val="22"/>
              <w:szCs w:val="22"/>
              <w:lang w:val="es-ES" w:bidi="ar-SA"/>
            </w:rPr>
            <w:t>Asignatura</w:t>
          </w:r>
        </w:p>
      </w:tc>
      <w:tc>
        <w:tcPr>
          <w:tcW w:w="3828" w:type="dxa"/>
          <w:tcBorders>
            <w:left w:val="single" w:sz="4" w:space="0" w:color="0098CD"/>
            <w:right w:val="single" w:sz="4" w:space="0" w:color="0098CD"/>
          </w:tcBorders>
          <w:shd w:color="auto" w:fill="E6F4F9" w:val="clear"/>
          <w:vAlign w:val="center"/>
        </w:tcPr>
        <w:p>
          <w:pPr>
            <w:pStyle w:val="Cabecera"/>
            <w:widowControl/>
            <w:spacing w:before="0" w:after="0"/>
            <w:jc w:val="center"/>
            <w:rPr>
              <w:rFonts w:cs="UnitOT-Medi"/>
              <w:color w:val="0098CD"/>
              <w:sz w:val="22"/>
              <w:szCs w:val="22"/>
            </w:rPr>
          </w:pPr>
          <w:r>
            <w:rPr>
              <w:rFonts w:cs="UnitOT-Medi"/>
              <w:b w:val="false"/>
              <w:color w:val="0098CD"/>
              <w:kern w:val="0"/>
              <w:sz w:val="22"/>
              <w:szCs w:val="22"/>
              <w:lang w:val="es-ES" w:bidi="ar-SA"/>
            </w:rPr>
            <w:t>Datos del alumno</w:t>
          </w:r>
        </w:p>
      </w:tc>
      <w:tc>
        <w:tcPr>
          <w:tcW w:w="1831" w:type="dxa"/>
          <w:tcBorders>
            <w:left w:val="single" w:sz="4" w:space="0" w:color="0098CD"/>
          </w:tcBorders>
          <w:shd w:color="auto" w:fill="E6F4F9" w:val="clear"/>
          <w:vAlign w:val="center"/>
        </w:tcPr>
        <w:p>
          <w:pPr>
            <w:pStyle w:val="Cabecera"/>
            <w:widowControl/>
            <w:spacing w:before="0" w:after="0"/>
            <w:jc w:val="center"/>
            <w:rPr>
              <w:rFonts w:cs="UnitOT-Medi"/>
              <w:color w:val="0098CD"/>
              <w:sz w:val="22"/>
              <w:szCs w:val="22"/>
            </w:rPr>
          </w:pPr>
          <w:r>
            <w:rPr>
              <w:rFonts w:cs="UnitOT-Medi"/>
              <w:b w:val="false"/>
              <w:color w:val="0098CD"/>
              <w:kern w:val="0"/>
              <w:sz w:val="22"/>
              <w:szCs w:val="22"/>
              <w:lang w:val="es-ES" w:bidi="ar-SA"/>
            </w:rPr>
            <w:t>Fecha</w:t>
          </w:r>
        </w:p>
      </w:tc>
    </w:tr>
    <w:tr>
      <w:trPr>
        <w:trHeight w:val="342" w:hRule="atLeast"/>
      </w:trPr>
      <w:tc>
        <w:tcPr>
          <w:tcW w:w="2551" w:type="dxa"/>
          <w:vMerge w:val="restart"/>
          <w:tcBorders>
            <w:right w:val="single" w:sz="4" w:space="0" w:color="0098CD"/>
          </w:tcBorders>
          <w:shd w:color="auto" w:fill="FFFFFF" w:themeFill="background1" w:val="clear"/>
          <w:vAlign w:val="center"/>
        </w:tcPr>
        <w:p>
          <w:pPr>
            <w:pStyle w:val="Textocajaactividades"/>
            <w:widowControl/>
            <w:spacing w:before="0" w:after="0"/>
            <w:rPr>
              <w:bCs/>
            </w:rPr>
          </w:pPr>
          <w:r>
            <w:rPr>
              <w:bCs/>
              <w:kern w:val="0"/>
              <w:lang w:val="es-ES" w:bidi="ar-SA"/>
            </w:rPr>
            <w:t>Percepción Computacional</w:t>
          </w:r>
        </w:p>
      </w:tc>
      <w:tc>
        <w:tcPr>
          <w:tcW w:w="3828" w:type="dxa"/>
          <w:tcBorders>
            <w:left w:val="single" w:sz="4" w:space="0" w:color="0098CD"/>
            <w:right w:val="single" w:sz="4" w:space="0" w:color="0098CD"/>
          </w:tcBorders>
          <w:shd w:color="auto" w:fill="FFFFFF" w:themeFill="background1" w:val="clear"/>
          <w:vAlign w:val="center"/>
        </w:tcPr>
        <w:p>
          <w:pPr>
            <w:pStyle w:val="Cabecera"/>
            <w:widowControl/>
            <w:spacing w:before="0" w:after="0"/>
            <w:rPr>
              <w:sz w:val="22"/>
              <w:szCs w:val="22"/>
            </w:rPr>
          </w:pPr>
          <w:r>
            <w:rPr>
              <w:kern w:val="0"/>
              <w:sz w:val="22"/>
              <w:szCs w:val="22"/>
              <w:lang w:val="es-ES" w:bidi="ar-SA"/>
            </w:rPr>
            <w:t xml:space="preserve">Apellidos: </w:t>
          </w:r>
          <w:r>
            <w:rPr>
              <w:kern w:val="0"/>
              <w:sz w:val="22"/>
              <w:szCs w:val="22"/>
              <w:lang w:val="es-ES" w:bidi="ar-SA"/>
            </w:rPr>
            <w:t>GONZALEZ TRIANA</w:t>
          </w:r>
        </w:p>
      </w:tc>
      <w:tc>
        <w:tcPr>
          <w:tcW w:w="1831" w:type="dxa"/>
          <w:vMerge w:val="restart"/>
          <w:tcBorders>
            <w:left w:val="single" w:sz="4" w:space="0" w:color="0098CD"/>
          </w:tcBorders>
          <w:shd w:color="auto" w:fill="FFFFFF" w:themeFill="background1" w:val="clear"/>
          <w:vAlign w:val="center"/>
        </w:tcPr>
        <w:p>
          <w:pPr>
            <w:pStyle w:val="Cabecera"/>
            <w:widowControl/>
            <w:spacing w:before="0" w:after="0"/>
            <w:jc w:val="center"/>
            <w:rPr>
              <w:rFonts w:ascii="Calibri" w:hAnsi="Calibri" w:asciiTheme="minorHAnsi" w:hAnsiTheme="minorHAnsi"/>
            </w:rPr>
          </w:pPr>
          <w:r>
            <w:rPr>
              <w:rFonts w:asciiTheme="minorHAnsi" w:hAnsiTheme="minorHAnsi"/>
              <w:kern w:val="0"/>
              <w:lang w:val="es-ES" w:bidi="ar-SA"/>
            </w:rPr>
            <w:t>09/04/2025</w:t>
          </w:r>
        </w:p>
      </w:tc>
    </w:tr>
    <w:tr>
      <w:trPr>
        <w:trHeight w:val="342" w:hRule="atLeast"/>
      </w:trPr>
      <w:tc>
        <w:tcPr>
          <w:tcW w:w="2551" w:type="dxa"/>
          <w:vMerge w:val="continue"/>
          <w:tcBorders>
            <w:right w:val="single" w:sz="4" w:space="0" w:color="0098CD"/>
          </w:tcBorders>
          <w:shd w:color="auto" w:fill="FFFFFF" w:themeFill="background1" w:val="clear"/>
          <w:vAlign w:val="center"/>
        </w:tcPr>
        <w:p>
          <w:pPr>
            <w:pStyle w:val="Cabecera"/>
            <w:widowControl/>
            <w:spacing w:before="0" w:after="0"/>
            <w:rPr>
              <w:kern w:val="0"/>
              <w:lang w:val="es-ES" w:bidi="ar-SA"/>
            </w:rPr>
          </w:pPr>
          <w:r>
            <w:rPr>
              <w:kern w:val="0"/>
              <w:lang w:val="es-ES" w:bidi="ar-SA"/>
            </w:rPr>
          </w:r>
        </w:p>
      </w:tc>
      <w:tc>
        <w:tcPr>
          <w:tcW w:w="3828" w:type="dxa"/>
          <w:tcBorders>
            <w:left w:val="single" w:sz="4" w:space="0" w:color="0098CD"/>
            <w:right w:val="single" w:sz="4" w:space="0" w:color="0098CD"/>
          </w:tcBorders>
          <w:shd w:color="auto" w:fill="FFFFFF" w:themeFill="background1" w:val="clear"/>
          <w:vAlign w:val="center"/>
        </w:tcPr>
        <w:p>
          <w:pPr>
            <w:pStyle w:val="Cabecera"/>
            <w:widowControl/>
            <w:spacing w:before="0" w:after="0"/>
            <w:rPr>
              <w:sz w:val="22"/>
              <w:szCs w:val="22"/>
            </w:rPr>
          </w:pPr>
          <w:r>
            <w:rPr>
              <w:kern w:val="0"/>
              <w:sz w:val="22"/>
              <w:szCs w:val="22"/>
              <w:lang w:val="es-ES" w:bidi="ar-SA"/>
            </w:rPr>
            <w:t xml:space="preserve">Nombre: </w:t>
          </w:r>
          <w:r>
            <w:rPr>
              <w:kern w:val="0"/>
              <w:sz w:val="22"/>
              <w:szCs w:val="22"/>
              <w:lang w:val="es-ES" w:bidi="ar-SA"/>
            </w:rPr>
            <w:t>DARWIN YUSEF</w:t>
          </w:r>
        </w:p>
      </w:tc>
      <w:tc>
        <w:tcPr>
          <w:tcW w:w="1831" w:type="dxa"/>
          <w:vMerge w:val="continue"/>
          <w:tcBorders>
            <w:left w:val="single" w:sz="4" w:space="0" w:color="0098CD"/>
          </w:tcBorders>
          <w:shd w:color="auto" w:fill="FFFFFF" w:themeFill="background1" w:val="clear"/>
          <w:vAlign w:val="center"/>
        </w:tcPr>
        <w:p>
          <w:pPr>
            <w:pStyle w:val="Cabecera"/>
            <w:widowControl/>
            <w:spacing w:before="0" w:after="0"/>
            <w:rPr>
              <w:kern w:val="0"/>
              <w:lang w:val="es-ES" w:bidi="ar-SA"/>
            </w:rPr>
          </w:pPr>
          <w:r>
            <w:rPr>
              <w:kern w:val="0"/>
              <w:lang w:val="es-ES" w:bidi="ar-SA"/>
            </w:rPr>
          </w:r>
        </w:p>
      </w:tc>
    </w:tr>
  </w:tbl>
  <w:p>
    <w:pPr>
      <w:pStyle w:val="Cabecera"/>
      <w:rPr/>
    </w:pPr>
    <w:r>
      <w:rPr/>
    </w:r>
  </w:p>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d564b"/>
    <w:pPr>
      <w:widowControl/>
      <w:bidi w:val="0"/>
      <w:spacing w:lineRule="auto" w:line="360" w:before="0" w:after="0"/>
      <w:jc w:val="both"/>
    </w:pPr>
    <w:rPr>
      <w:rFonts w:ascii="Calibri" w:hAnsi="Calibri" w:eastAsia="Times New Roman" w:cs="Times New Roman"/>
      <w:color w:val="333333"/>
      <w:kern w:val="0"/>
      <w:sz w:val="24"/>
      <w:szCs w:val="24"/>
      <w:lang w:eastAsia="es-ES" w:val="es-E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fd564b"/>
    <w:rPr>
      <w:rFonts w:ascii="Calibri" w:hAnsi="Calibri" w:eastAsia="Times New Roman" w:cs="Times New Roman"/>
      <w:color w:val="333333"/>
      <w:sz w:val="24"/>
      <w:szCs w:val="24"/>
      <w:lang w:eastAsia="es-ES"/>
    </w:rPr>
  </w:style>
  <w:style w:type="character" w:styleId="TextodegloboCar" w:customStyle="1">
    <w:name w:val="Texto de globo Car"/>
    <w:basedOn w:val="DefaultParagraphFont"/>
    <w:link w:val="BalloonText"/>
    <w:uiPriority w:val="99"/>
    <w:semiHidden/>
    <w:qFormat/>
    <w:rsid w:val="00ed4f48"/>
    <w:rPr>
      <w:rFonts w:ascii="Lucida Grande" w:hAnsi="Lucida Grande" w:eastAsia="Times New Roman" w:cs="Lucida Grande"/>
      <w:color w:val="333333"/>
      <w:sz w:val="18"/>
      <w:szCs w:val="18"/>
      <w:lang w:eastAsia="es-ES"/>
    </w:rPr>
  </w:style>
  <w:style w:type="character" w:styleId="PiedepginaCar" w:customStyle="1">
    <w:name w:val="Pie de página Car"/>
    <w:basedOn w:val="DefaultParagraphFont"/>
    <w:uiPriority w:val="99"/>
    <w:qFormat/>
    <w:rsid w:val="00a40e90"/>
    <w:rPr>
      <w:rFonts w:ascii="Calibri" w:hAnsi="Calibri" w:eastAsia="Times New Roman" w:cs="Times New Roman"/>
      <w:color w:val="333333"/>
      <w:sz w:val="24"/>
      <w:szCs w:val="24"/>
      <w:lang w:eastAsia="es-ES"/>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PiedepginaSecciones" w:customStyle="1">
    <w:name w:val="Pie de página_Secciones"/>
    <w:basedOn w:val="Normal"/>
    <w:uiPriority w:val="19"/>
    <w:qFormat/>
    <w:rsid w:val="00fd564b"/>
    <w:pPr>
      <w:tabs>
        <w:tab w:val="clear" w:pos="708"/>
        <w:tab w:val="right" w:pos="8220" w:leader="none"/>
      </w:tabs>
      <w:spacing w:lineRule="auto" w:line="240" w:before="0" w:after="100"/>
      <w:jc w:val="right"/>
    </w:pPr>
    <w:rPr>
      <w:rFonts w:cs="UnitOT-Light"/>
      <w:bCs/>
      <w:color w:val="0098CD"/>
      <w:sz w:val="20"/>
      <w:szCs w:val="20"/>
    </w:rPr>
  </w:style>
  <w:style w:type="paragraph" w:styleId="PiedepginaAsignatura" w:customStyle="1">
    <w:name w:val="Pie de página_Asignatura"/>
    <w:basedOn w:val="Normal"/>
    <w:uiPriority w:val="18"/>
    <w:qFormat/>
    <w:rsid w:val="00fd564b"/>
    <w:pPr>
      <w:spacing w:lineRule="auto" w:line="276"/>
      <w:ind w:firstLine="3686"/>
      <w:jc w:val="right"/>
    </w:pPr>
    <w:rPr>
      <w:rFonts w:cs="UnitOT-Light"/>
      <w:bCs/>
      <w:color w:val="777777"/>
      <w:sz w:val="20"/>
      <w:szCs w:val="20"/>
    </w:rPr>
  </w:style>
  <w:style w:type="paragraph" w:styleId="PiedepginaUNIRc" w:customStyle="1">
    <w:name w:val="Pie de página_UNIR(c)"/>
    <w:basedOn w:val="PiedepginaAsignatura"/>
    <w:uiPriority w:val="20"/>
    <w:qFormat/>
    <w:rsid w:val="00fd564b"/>
    <w:pPr>
      <w:ind w:hanging="0"/>
    </w:pPr>
    <w:rPr>
      <w:rFonts w:ascii="Calibri Light" w:hAnsi="Calibri Light"/>
      <w:spacing w:val="-4"/>
      <w:sz w:val="18"/>
      <w:szCs w:val="18"/>
    </w:rPr>
  </w:style>
  <w:style w:type="paragraph" w:styleId="ListParagraph">
    <w:name w:val="List Paragraph"/>
    <w:basedOn w:val="Normal"/>
    <w:uiPriority w:val="98"/>
    <w:qFormat/>
    <w:rsid w:val="00fd564b"/>
    <w:pPr>
      <w:spacing w:before="0" w:after="0"/>
      <w:ind w:left="720" w:hanging="0"/>
      <w:contextualSpacing/>
    </w:pPr>
    <w:rPr/>
  </w:style>
  <w:style w:type="paragraph" w:styleId="TtuloApartado1sinnivel" w:customStyle="1">
    <w:name w:val="Título Apartado 1_sin nivel"/>
    <w:basedOn w:val="Normal"/>
    <w:next w:val="Normal"/>
    <w:uiPriority w:val="7"/>
    <w:qFormat/>
    <w:rsid w:val="00fd564b"/>
    <w:pPr>
      <w:jc w:val="left"/>
    </w:pPr>
    <w:rPr>
      <w:color w:val="0098CD"/>
      <w:sz w:val="40"/>
      <w:szCs w:val="40"/>
    </w:rPr>
  </w:style>
  <w:style w:type="paragraph" w:styleId="Cabeceraypie">
    <w:name w:val="Cabecera y pie"/>
    <w:basedOn w:val="Normal"/>
    <w:qFormat/>
    <w:pPr/>
    <w:rPr/>
  </w:style>
  <w:style w:type="paragraph" w:styleId="Cabecera">
    <w:name w:val="Header"/>
    <w:basedOn w:val="Normal"/>
    <w:link w:val="EncabezadoCar"/>
    <w:uiPriority w:val="99"/>
    <w:qFormat/>
    <w:rsid w:val="00fd564b"/>
    <w:pPr>
      <w:tabs>
        <w:tab w:val="clear" w:pos="708"/>
        <w:tab w:val="center" w:pos="4252" w:leader="none"/>
        <w:tab w:val="right" w:pos="8504" w:leader="none"/>
      </w:tabs>
      <w:spacing w:lineRule="auto" w:line="240"/>
    </w:pPr>
    <w:rPr/>
  </w:style>
  <w:style w:type="paragraph" w:styleId="Textocajaactividades" w:customStyle="1">
    <w:name w:val="Texto_caja_actividades"/>
    <w:basedOn w:val="Normal"/>
    <w:qFormat/>
    <w:rsid w:val="00fd564b"/>
    <w:pPr>
      <w:spacing w:lineRule="auto" w:line="240"/>
      <w:jc w:val="center"/>
    </w:pPr>
    <w:rPr>
      <w:rFonts w:cs="UnitOT-Medi"/>
      <w:b/>
      <w:sz w:val="22"/>
      <w:szCs w:val="22"/>
    </w:rPr>
  </w:style>
  <w:style w:type="paragraph" w:styleId="BalloonText">
    <w:name w:val="Balloon Text"/>
    <w:basedOn w:val="Normal"/>
    <w:link w:val="TextodegloboCar"/>
    <w:uiPriority w:val="99"/>
    <w:semiHidden/>
    <w:unhideWhenUsed/>
    <w:qFormat/>
    <w:rsid w:val="00ed4f48"/>
    <w:pPr>
      <w:spacing w:lineRule="auto" w:line="240"/>
    </w:pPr>
    <w:rPr>
      <w:rFonts w:ascii="Lucida Grande" w:hAnsi="Lucida Grande" w:cs="Lucida Grande"/>
      <w:sz w:val="18"/>
      <w:szCs w:val="18"/>
    </w:rPr>
  </w:style>
  <w:style w:type="paragraph" w:styleId="Piedepgina">
    <w:name w:val="Footer"/>
    <w:basedOn w:val="Normal"/>
    <w:link w:val="PiedepginaCar"/>
    <w:uiPriority w:val="99"/>
    <w:unhideWhenUsed/>
    <w:rsid w:val="00a40e90"/>
    <w:pPr>
      <w:tabs>
        <w:tab w:val="clear" w:pos="708"/>
        <w:tab w:val="center" w:pos="4320" w:leader="none"/>
        <w:tab w:val="right" w:pos="8640" w:leader="none"/>
      </w:tabs>
      <w:spacing w:lineRule="auto" w:line="240"/>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aUNIR3">
    <w:name w:val="Tabla UNIR 3"/>
    <w:basedOn w:val="Tablanormal"/>
    <w:uiPriority w:val="99"/>
    <w:rsid w:val="00fd564b"/>
    <w:pPr>
      <w:spacing w:after="0" w:line="240" w:lineRule="auto"/>
    </w:pPr>
    <w:rPr>
      <w:color w:val="333333"/>
      <w:sz w:val="20"/>
    </w:rPr>
    <w:tblPr>
      <w:tblBorders>
        <w:top w:val="single" w:color="0098CD" w:sz="4" w:space="0"/>
        <w:bottom w:val="single" w:color="0098CD" w:sz="4" w:space="0"/>
        <w:insideH w:val="single" w:color="0098CD" w:sz="4" w:space="0"/>
        <w:insideV w:val="single" w:color="0098CD" w:sz="4" w:space="0"/>
      </w:tblBorders>
      <w:tblCellMar>
        <w:top w:w="113" w:type="dxa"/>
      </w:tblCellMar>
    </w:tblPr>
    <w:tcPr>
      <w:shd w:val="clear" w:color="auto" w:fill="FFFFFF" w:themeFill="background1"/>
      <w:vAlign w:val="center"/>
    </w:tcPr>
    <w:tblStylePr w:type="firstRow">
      <w:pPr>
        <w:jc w:val="center"/>
      </w:pPr>
      <w:rPr>
        <w:b w:val="0"/>
        <w:color w:val="333333"/>
        <w:sz w:val="20"/>
      </w:rPr>
      <w:tblPr/>
      <w:trPr>
        <w:tblHeader/>
      </w:trPr>
      <w:tcPr>
        <w:shd w:val="clear" w:color="auto" w:fill="E6F4F9"/>
        <w:vAlign w:val="center"/>
      </w:tcPr>
    </w:tblStylePr>
  </w:style>
  <w:style w:type="table" w:customStyle="1" w:styleId="Tabladecuadrcula5oscura-nfasis51">
    <w:name w:val="Tabla de cuadrícula 5 oscura - Énfasis 51"/>
    <w:basedOn w:val="Tablanormal"/>
    <w:uiPriority w:val="50"/>
    <w:rsid w:val="00fd564b"/>
    <w:pPr>
      <w:spacing w:after="0" w:line="240" w:lineRule="auto"/>
    </w:pPr>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Relationship Id="rId10" Type="http://schemas.openxmlformats.org/officeDocument/2006/relationships/customXml" Target="../customXml/item2.xml"/><Relationship Id="rId11" Type="http://schemas.openxmlformats.org/officeDocument/2006/relationships/customXml" Target="../customXml/item3.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a70e875-3d35-4be2-921f-7117c31bab9b" xsi:nil="true"/>
    <lcf76f155ced4ddcb4097134ff3c332f xmlns="408be90b-7af1-4348-adf8-80036b355e8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8806F2729861B41B7EC49B6DEC02BCC" ma:contentTypeVersion="17" ma:contentTypeDescription="Crear nuevo documento." ma:contentTypeScope="" ma:versionID="f1f86439aaee4bdb0437fb84a72548f7">
  <xsd:schema xmlns:xsd="http://www.w3.org/2001/XMLSchema" xmlns:xs="http://www.w3.org/2001/XMLSchema" xmlns:p="http://schemas.microsoft.com/office/2006/metadata/properties" xmlns:ns2="408be90b-7af1-4348-adf8-80036b355e81" xmlns:ns3="0a70e875-3d35-4be2-921f-7117c31bab9b" targetNamespace="http://schemas.microsoft.com/office/2006/metadata/properties" ma:root="true" ma:fieldsID="481b454f953615adfd39e72f9f86de11" ns2:_="" ns3:_="">
    <xsd:import namespace="408be90b-7af1-4348-adf8-80036b355e81"/>
    <xsd:import namespace="0a70e875-3d35-4be2-921f-7117c31bab9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MediaServiceLocation"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8be90b-7af1-4348-adf8-80036b355e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03A142-CA14-4235-8E6A-AC0E114642DE}"/>
</file>

<file path=customXml/itemProps2.xml><?xml version="1.0" encoding="utf-8"?>
<ds:datastoreItem xmlns:ds="http://schemas.openxmlformats.org/officeDocument/2006/customXml" ds:itemID="{49C66CD7-E6FD-4CE3-AFCD-8CF4E90B9B66}"/>
</file>

<file path=customXml/itemProps3.xml><?xml version="1.0" encoding="utf-8"?>
<ds:datastoreItem xmlns:ds="http://schemas.openxmlformats.org/officeDocument/2006/customXml" ds:itemID="{D8492EEA-5C1B-40F6-9124-493BA2F092A7}"/>
</file>

<file path=docProps/app.xml><?xml version="1.0" encoding="utf-8"?>
<Properties xmlns="http://schemas.openxmlformats.org/officeDocument/2006/extended-properties" xmlns:vt="http://schemas.openxmlformats.org/officeDocument/2006/docPropsVTypes">
  <Template>Normal</Template>
  <TotalTime>95</TotalTime>
  <Application>LibreOffice/7.4.0.3$Windows_X86_64 LibreOffice_project/f85e47c08ddd19c015c0114a68350214f7066f5a</Application>
  <AppVersion>15.0000</AppVersion>
  <Pages>3</Pages>
  <Words>370</Words>
  <Characters>2011</Characters>
  <CharactersWithSpaces>2336</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2020-06-29T07:42:00Z</dcterms:created>
  <dc:creator>Laura Benito del Valle</dc:creator>
  <dc:description/>
  <dc:language>es-CO</dc:language>
  <cp:lastModifiedBy/>
  <dcterms:modified xsi:type="dcterms:W3CDTF">2025-04-10T00:16:23Z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0x010100E8806F2729861B41B7EC49B6DEC02BCC</vt:lpwstr>
  </property>
  <property fmtid="{D5CDD505-2E9C-101B-9397-08002B2CF9AE}" pid="3" name="Order">
    <vt:r8>417600</vt:r8>
  </property>
</Properties>
</file>