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7F828" w14:textId="0B28DE32" w:rsidR="00296EAA" w:rsidRDefault="00F22025" w:rsidP="0038556C">
      <w:pPr>
        <w:jc w:val="center"/>
        <w:rPr>
          <w:rFonts w:ascii="Arial" w:hAnsi="Arial" w:cs="Arial"/>
          <w:color w:val="C40BEB"/>
          <w:sz w:val="32"/>
          <w:szCs w:val="32"/>
          <w:lang w:val="ro-RO"/>
        </w:rPr>
      </w:pPr>
      <w:r w:rsidRPr="00F22025">
        <w:rPr>
          <w:rFonts w:ascii="Arial" w:hAnsi="Arial" w:cs="Arial"/>
          <w:color w:val="C40BEB"/>
          <w:sz w:val="32"/>
          <w:szCs w:val="32"/>
          <w:lang w:val="ro-RO"/>
        </w:rPr>
        <w:t>ESEU MODEL CONSTITUȚIILE ROMÂNIEI</w:t>
      </w:r>
    </w:p>
    <w:p w14:paraId="741C3DD1" w14:textId="77777777" w:rsidR="00F22025" w:rsidRDefault="00F22025" w:rsidP="00F22025">
      <w:pPr>
        <w:jc w:val="center"/>
        <w:rPr>
          <w:rFonts w:ascii="Arial" w:hAnsi="Arial" w:cs="Arial"/>
          <w:color w:val="C40BEB"/>
          <w:sz w:val="32"/>
          <w:szCs w:val="32"/>
          <w:lang w:val="ro-RO"/>
        </w:rPr>
      </w:pPr>
    </w:p>
    <w:p w14:paraId="139AFD9A" w14:textId="77777777" w:rsidR="00F22025" w:rsidRDefault="00F22025" w:rsidP="00F22025">
      <w:pPr>
        <w:jc w:val="center"/>
        <w:rPr>
          <w:rFonts w:ascii="Arial" w:hAnsi="Arial" w:cs="Arial"/>
          <w:color w:val="C40BEB"/>
          <w:sz w:val="32"/>
          <w:szCs w:val="32"/>
          <w:lang w:val="ro-RO"/>
        </w:rPr>
      </w:pPr>
    </w:p>
    <w:p w14:paraId="5C3F63F9" w14:textId="4C70806F" w:rsidR="00F22025" w:rsidRPr="00F22025" w:rsidRDefault="00F22025" w:rsidP="00F22025">
      <w:pPr>
        <w:pStyle w:val="ListParagraph"/>
        <w:numPr>
          <w:ilvl w:val="0"/>
          <w:numId w:val="1"/>
        </w:numPr>
        <w:jc w:val="both"/>
        <w:rPr>
          <w:rFonts w:ascii="Arial" w:hAnsi="Arial" w:cs="Arial"/>
          <w:color w:val="C40BEB"/>
          <w:sz w:val="28"/>
          <w:szCs w:val="28"/>
          <w:lang w:val="ro-RO"/>
        </w:rPr>
      </w:pPr>
      <w:r>
        <w:rPr>
          <w:rFonts w:ascii="Arial" w:hAnsi="Arial" w:cs="Arial"/>
          <w:color w:val="000000" w:themeColor="text1"/>
          <w:sz w:val="28"/>
          <w:szCs w:val="28"/>
          <w:lang w:val="ro-RO"/>
        </w:rPr>
        <w:t>Prezentați un fapt istoric desfășurat în primele două decenii ale secolului 20 care a favorizat apariția constituției din deceniul 3.</w:t>
      </w:r>
    </w:p>
    <w:p w14:paraId="69D1943C" w14:textId="59DD76F9" w:rsidR="00F22025" w:rsidRPr="00600687" w:rsidRDefault="00F22025" w:rsidP="00F22025">
      <w:pPr>
        <w:pStyle w:val="ListParagraph"/>
        <w:numPr>
          <w:ilvl w:val="0"/>
          <w:numId w:val="1"/>
        </w:numPr>
        <w:jc w:val="both"/>
        <w:rPr>
          <w:rFonts w:ascii="Arial" w:hAnsi="Arial" w:cs="Arial"/>
          <w:color w:val="C40BEB"/>
          <w:sz w:val="28"/>
          <w:szCs w:val="28"/>
          <w:lang w:val="ro-RO"/>
        </w:rPr>
      </w:pPr>
      <w:r>
        <w:rPr>
          <w:rFonts w:ascii="Arial" w:hAnsi="Arial" w:cs="Arial"/>
          <w:color w:val="000000" w:themeColor="text1"/>
          <w:sz w:val="28"/>
          <w:szCs w:val="28"/>
          <w:lang w:val="ro-RO"/>
        </w:rPr>
        <w:t>Prezentarea a două asemăn</w:t>
      </w:r>
      <w:r w:rsidR="00600687">
        <w:rPr>
          <w:rFonts w:ascii="Arial" w:hAnsi="Arial" w:cs="Arial"/>
          <w:color w:val="000000" w:themeColor="text1"/>
          <w:sz w:val="28"/>
          <w:szCs w:val="28"/>
          <w:lang w:val="ro-RO"/>
        </w:rPr>
        <w:t>ări și două deosebiri între constituția redactată în deceniul 7 al secolului 19, respectiv constituția unirii.</w:t>
      </w:r>
    </w:p>
    <w:p w14:paraId="095068FB" w14:textId="37166D37" w:rsidR="00600687" w:rsidRPr="00600687" w:rsidRDefault="00600687" w:rsidP="00F22025">
      <w:pPr>
        <w:pStyle w:val="ListParagraph"/>
        <w:numPr>
          <w:ilvl w:val="0"/>
          <w:numId w:val="1"/>
        </w:numPr>
        <w:jc w:val="both"/>
        <w:rPr>
          <w:rFonts w:ascii="Arial" w:hAnsi="Arial" w:cs="Arial"/>
          <w:color w:val="C40BEB"/>
          <w:sz w:val="28"/>
          <w:szCs w:val="28"/>
          <w:lang w:val="ro-RO"/>
        </w:rPr>
      </w:pPr>
      <w:r>
        <w:rPr>
          <w:rFonts w:ascii="Arial" w:hAnsi="Arial" w:cs="Arial"/>
          <w:color w:val="000000" w:themeColor="text1"/>
          <w:sz w:val="28"/>
          <w:szCs w:val="28"/>
          <w:lang w:val="ro-RO"/>
        </w:rPr>
        <w:t>Prezentarea a două caracteristici specifice constituției din deceniul 4.</w:t>
      </w:r>
    </w:p>
    <w:p w14:paraId="3471242E" w14:textId="17AECB06" w:rsidR="00600687" w:rsidRPr="0038556C" w:rsidRDefault="00600687" w:rsidP="00F22025">
      <w:pPr>
        <w:pStyle w:val="ListParagraph"/>
        <w:numPr>
          <w:ilvl w:val="0"/>
          <w:numId w:val="1"/>
        </w:numPr>
        <w:jc w:val="both"/>
        <w:rPr>
          <w:rFonts w:ascii="Arial" w:hAnsi="Arial" w:cs="Arial"/>
          <w:color w:val="C40BEB"/>
          <w:sz w:val="28"/>
          <w:szCs w:val="28"/>
          <w:lang w:val="ro-RO"/>
        </w:rPr>
      </w:pPr>
      <w:r>
        <w:rPr>
          <w:rFonts w:ascii="Arial" w:hAnsi="Arial" w:cs="Arial"/>
          <w:color w:val="000000" w:themeColor="text1"/>
          <w:sz w:val="28"/>
          <w:szCs w:val="28"/>
          <w:lang w:val="ro-RO"/>
        </w:rPr>
        <w:t>Prezentarea a două asemănări și două deosebiri între constituțiile staliniste și constituția național comunistă.</w:t>
      </w:r>
    </w:p>
    <w:p w14:paraId="62CCA9A1" w14:textId="0414AE8C" w:rsidR="0038556C" w:rsidRPr="003E37D7" w:rsidRDefault="0038556C" w:rsidP="00F22025">
      <w:pPr>
        <w:pStyle w:val="ListParagraph"/>
        <w:numPr>
          <w:ilvl w:val="0"/>
          <w:numId w:val="1"/>
        </w:numPr>
        <w:jc w:val="both"/>
        <w:rPr>
          <w:rFonts w:ascii="Arial" w:hAnsi="Arial" w:cs="Arial"/>
          <w:color w:val="C40BEB"/>
          <w:sz w:val="28"/>
          <w:szCs w:val="28"/>
          <w:lang w:val="ro-RO"/>
        </w:rPr>
      </w:pPr>
      <w:r>
        <w:rPr>
          <w:rFonts w:ascii="Arial" w:hAnsi="Arial" w:cs="Arial"/>
          <w:color w:val="000000" w:themeColor="text1"/>
          <w:sz w:val="28"/>
          <w:szCs w:val="28"/>
          <w:lang w:val="ro-RO"/>
        </w:rPr>
        <w:t>Formularea unui punct de vedere despre legea</w:t>
      </w:r>
      <w:r w:rsidR="003E37D7">
        <w:rPr>
          <w:rFonts w:ascii="Arial" w:hAnsi="Arial" w:cs="Arial"/>
          <w:color w:val="000000" w:themeColor="text1"/>
          <w:sz w:val="28"/>
          <w:szCs w:val="28"/>
          <w:lang w:val="ro-RO"/>
        </w:rPr>
        <w:t xml:space="preserve"> fundamentală adoptată în ultimul deceniu al secolului 20 utilizând o informație istorică în acest sens.</w:t>
      </w:r>
    </w:p>
    <w:p w14:paraId="42ED711E" w14:textId="24C4282A" w:rsidR="003E37D7" w:rsidRDefault="003E37D7" w:rsidP="003E37D7">
      <w:pPr>
        <w:jc w:val="both"/>
        <w:rPr>
          <w:rFonts w:ascii="Arial" w:hAnsi="Arial" w:cs="Arial"/>
          <w:color w:val="C40BEB"/>
          <w:lang w:val="ro-RO"/>
        </w:rPr>
      </w:pPr>
      <w:r w:rsidRPr="005A3637">
        <w:rPr>
          <w:rFonts w:ascii="Arial" w:hAnsi="Arial" w:cs="Arial"/>
          <w:color w:val="C40BEB"/>
          <w:sz w:val="28"/>
          <w:szCs w:val="28"/>
          <w:lang w:val="ro-RO"/>
        </w:rPr>
        <w:t>INTRODUCERE</w:t>
      </w:r>
    </w:p>
    <w:p w14:paraId="7251E320" w14:textId="48C548B8" w:rsidR="003E37D7" w:rsidRDefault="00067DF9" w:rsidP="00067DF9">
      <w:pPr>
        <w:jc w:val="both"/>
        <w:rPr>
          <w:rFonts w:ascii="Arial" w:hAnsi="Arial" w:cs="Arial"/>
          <w:color w:val="000000" w:themeColor="text1"/>
          <w:lang w:val="ro-RO"/>
        </w:rPr>
      </w:pPr>
      <w:r>
        <w:rPr>
          <w:rFonts w:ascii="Arial" w:hAnsi="Arial" w:cs="Arial"/>
          <w:color w:val="EF0CF7"/>
          <w:lang w:val="ro-RO"/>
        </w:rPr>
        <w:t xml:space="preserve">   </w:t>
      </w:r>
      <w:r w:rsidR="003E37D7" w:rsidRPr="00067DF9">
        <w:rPr>
          <w:rFonts w:ascii="Arial" w:hAnsi="Arial" w:cs="Arial"/>
          <w:color w:val="EF0CF7"/>
          <w:lang w:val="ro-RO"/>
        </w:rPr>
        <w:t xml:space="preserve">Constituția reprezintă </w:t>
      </w:r>
      <w:r w:rsidRPr="00067DF9">
        <w:rPr>
          <w:rFonts w:ascii="Arial" w:hAnsi="Arial" w:cs="Arial"/>
          <w:color w:val="EF0CF7"/>
          <w:lang w:val="ro-RO"/>
        </w:rPr>
        <w:t>legea fundamentală a oricărui stat indiferent de regimul politic avut</w:t>
      </w:r>
      <w:r>
        <w:rPr>
          <w:rFonts w:ascii="Arial" w:hAnsi="Arial" w:cs="Arial"/>
          <w:color w:val="EF0CF7"/>
          <w:lang w:val="ro-RO"/>
        </w:rPr>
        <w:t>. Orice constituție este împărțită în titluri, articole și paragrafe, iar la finalul oricărei constituții se află amendamentele, adică completări ulterioare. România a avut din punct de vedere cronologic 7 constituții dintre care constituții democratice au fost cele din 1866, 1923 și 1991, totalitare din 1948, 1952 și 1965 și constituția din 1938 cu caracter autoritar.</w:t>
      </w:r>
    </w:p>
    <w:p w14:paraId="5B791EDE" w14:textId="10070A79" w:rsidR="00592E8D" w:rsidRDefault="00592E8D" w:rsidP="00592E8D">
      <w:pPr>
        <w:pStyle w:val="ListParagraph"/>
        <w:numPr>
          <w:ilvl w:val="0"/>
          <w:numId w:val="3"/>
        </w:numPr>
        <w:jc w:val="both"/>
        <w:rPr>
          <w:rFonts w:ascii="Arial" w:hAnsi="Arial" w:cs="Arial"/>
          <w:color w:val="000000" w:themeColor="text1"/>
          <w:lang w:val="ro-RO"/>
        </w:rPr>
      </w:pPr>
      <w:r>
        <w:rPr>
          <w:rFonts w:ascii="Arial" w:hAnsi="Arial" w:cs="Arial"/>
          <w:color w:val="000000" w:themeColor="text1"/>
          <w:lang w:val="ro-RO"/>
        </w:rPr>
        <w:t>Un fapt istoric desfășurat în primele 2 decenii ale secolului 20 care a favorizat apariția constituției din 1923 a fost Marea Unire de la 1918. Datorită Marii Uniri de la 1918 a fost necesară adoptarea unei noi constituții, deoarece înainte de Marea Unire fiecare provincie românească a fost condusă de o altă constituție; astfel în timp ce Transilvania și Bucovina fuseseră conduse de constituția imperială austro-ungară</w:t>
      </w:r>
      <w:r w:rsidR="008A3229">
        <w:rPr>
          <w:rFonts w:ascii="Arial" w:hAnsi="Arial" w:cs="Arial"/>
          <w:color w:val="000000" w:themeColor="text1"/>
          <w:lang w:val="ro-RO"/>
        </w:rPr>
        <w:t>, Basarabia fusese condusă de constituția rusească, astfel încât era necesară o nouă lege fundamentală unitară și egală pentru tot spațiul românesc.</w:t>
      </w:r>
    </w:p>
    <w:p w14:paraId="4A052A66" w14:textId="2961416C" w:rsidR="008A3229" w:rsidRDefault="008A3229" w:rsidP="008A3229">
      <w:pPr>
        <w:pStyle w:val="ListParagraph"/>
        <w:numPr>
          <w:ilvl w:val="0"/>
          <w:numId w:val="3"/>
        </w:numPr>
        <w:jc w:val="both"/>
        <w:rPr>
          <w:rFonts w:ascii="Arial" w:hAnsi="Arial" w:cs="Arial"/>
          <w:color w:val="000000" w:themeColor="text1"/>
          <w:lang w:val="ro-RO"/>
        </w:rPr>
      </w:pPr>
      <w:r>
        <w:rPr>
          <w:rFonts w:ascii="Arial" w:hAnsi="Arial" w:cs="Arial"/>
          <w:color w:val="000000" w:themeColor="text1"/>
          <w:lang w:val="ro-RO"/>
        </w:rPr>
        <w:t>O primă asemănare între constituția din 1866 redactată de Carol I și constituția unirii din 1923 redactată de regele Ferdinand și regina Maria este caracterul democratic; astfel libertatea de exprimare, libertatea persoanei, de întrunire și principiul separației puterilor în stat erau garantate, iar România era o monarhie constituțională. Două deosebiri între cele două constituții au fost dreptul la vot, respectiv faptul că în 1923 toate actele regelui trebuiau contrasemnate de un ministru de resort care verifica legalitatea.</w:t>
      </w:r>
      <w:r w:rsidR="008812EF">
        <w:rPr>
          <w:rFonts w:ascii="Arial" w:hAnsi="Arial" w:cs="Arial"/>
          <w:color w:val="000000" w:themeColor="text1"/>
          <w:lang w:val="ro-RO"/>
        </w:rPr>
        <w:t xml:space="preserve"> </w:t>
      </w:r>
      <w:r w:rsidR="00F67510">
        <w:rPr>
          <w:rFonts w:ascii="Arial" w:hAnsi="Arial" w:cs="Arial"/>
          <w:color w:val="000000" w:themeColor="text1"/>
          <w:lang w:val="ro-RO"/>
        </w:rPr>
        <w:t>Dreptul la vot era diferit astfel încât dacă în 1866votul era cenzitar, în 1923 votul era universal pentru toate persoanele majore (21 de ani) cu excepția femeilor, magistraților și ofițerilor în retragere.</w:t>
      </w:r>
    </w:p>
    <w:p w14:paraId="0AC155CE" w14:textId="36B2BDEE" w:rsidR="00F67510" w:rsidRDefault="00F67510" w:rsidP="008A3229">
      <w:pPr>
        <w:pStyle w:val="ListParagraph"/>
        <w:numPr>
          <w:ilvl w:val="0"/>
          <w:numId w:val="3"/>
        </w:numPr>
        <w:jc w:val="both"/>
        <w:rPr>
          <w:rFonts w:ascii="Arial" w:hAnsi="Arial" w:cs="Arial"/>
          <w:color w:val="000000" w:themeColor="text1"/>
          <w:lang w:val="ro-RO"/>
        </w:rPr>
      </w:pPr>
      <w:r>
        <w:rPr>
          <w:rFonts w:ascii="Arial" w:hAnsi="Arial" w:cs="Arial"/>
          <w:color w:val="000000" w:themeColor="text1"/>
          <w:lang w:val="ro-RO"/>
        </w:rPr>
        <w:t>Două caracteristici specifice constituției din 1938 redactată de Carol al II - lea  au fost caracterul autoritar, iar regele era capul statului conform articolului 30, iar dreptul la vot era inclusiv pentru femei dacă aveau minim 30 de ani și erau știutoare de carte.</w:t>
      </w:r>
    </w:p>
    <w:p w14:paraId="2750430C" w14:textId="77777777" w:rsidR="005A3637" w:rsidRDefault="00F67510" w:rsidP="008A3229">
      <w:pPr>
        <w:pStyle w:val="ListParagraph"/>
        <w:numPr>
          <w:ilvl w:val="0"/>
          <w:numId w:val="3"/>
        </w:numPr>
        <w:jc w:val="both"/>
        <w:rPr>
          <w:rFonts w:ascii="Arial" w:hAnsi="Arial" w:cs="Arial"/>
          <w:color w:val="000000" w:themeColor="text1"/>
          <w:lang w:val="ro-RO"/>
        </w:rPr>
      </w:pPr>
      <w:r>
        <w:rPr>
          <w:rFonts w:ascii="Arial" w:hAnsi="Arial" w:cs="Arial"/>
          <w:color w:val="000000" w:themeColor="text1"/>
          <w:lang w:val="ro-RO"/>
        </w:rPr>
        <w:t>Două constituții staliniste au fost cele redactate în anii 1948, 1952, iar cea național comunistă a fost redactată în 1965. O asemănare între cele trei constituții comuniste era dreptul la vot universal pentru toate persoanele majore (18 ani) indiferent de sex religie sau categorie socială, iar presa liberă era interzisă în toate cele trei constituții.</w:t>
      </w:r>
    </w:p>
    <w:p w14:paraId="1B2129C9" w14:textId="7972EE10" w:rsidR="00F67510" w:rsidRDefault="00F67510" w:rsidP="005A3637">
      <w:pPr>
        <w:pStyle w:val="ListParagraph"/>
        <w:ind w:left="560"/>
        <w:jc w:val="both"/>
        <w:rPr>
          <w:rFonts w:ascii="Arial" w:hAnsi="Arial" w:cs="Arial"/>
          <w:color w:val="000000" w:themeColor="text1"/>
          <w:lang w:val="ro-RO"/>
        </w:rPr>
      </w:pPr>
      <w:r>
        <w:rPr>
          <w:rFonts w:ascii="Arial" w:hAnsi="Arial" w:cs="Arial"/>
          <w:color w:val="000000" w:themeColor="text1"/>
          <w:lang w:val="ro-RO"/>
        </w:rPr>
        <w:lastRenderedPageBreak/>
        <w:t xml:space="preserve">Două deosebiri între constituțiile staliniste și constituția ceaușistă au fost </w:t>
      </w:r>
      <w:r w:rsidR="005A3637">
        <w:rPr>
          <w:rFonts w:ascii="Arial" w:hAnsi="Arial" w:cs="Arial"/>
          <w:color w:val="000000" w:themeColor="text1"/>
          <w:lang w:val="ro-RO"/>
        </w:rPr>
        <w:t>numele României și numele Partidului Unic astfel dacă în 1948 și 1952 numele României era Republica Populară Română în 1952 numele României v-a deveni Republica Socialistă Română în timp ce numele Partidului Unic se va schimba de la PMR în PCR în 1965.</w:t>
      </w:r>
    </w:p>
    <w:p w14:paraId="219FFDD7" w14:textId="3EA0D944" w:rsidR="005A3637" w:rsidRDefault="005A3637" w:rsidP="005A3637">
      <w:pPr>
        <w:jc w:val="both"/>
        <w:rPr>
          <w:rFonts w:ascii="Arial" w:hAnsi="Arial" w:cs="Arial"/>
          <w:color w:val="000000" w:themeColor="text1"/>
          <w:sz w:val="28"/>
          <w:szCs w:val="28"/>
          <w:lang w:val="ro-RO"/>
        </w:rPr>
      </w:pPr>
      <w:r>
        <w:rPr>
          <w:rFonts w:ascii="Arial" w:hAnsi="Arial" w:cs="Arial"/>
          <w:color w:val="C40BEB"/>
          <w:sz w:val="28"/>
          <w:szCs w:val="28"/>
          <w:lang w:val="ro-RO"/>
        </w:rPr>
        <w:t>CONCLUZIE</w:t>
      </w:r>
    </w:p>
    <w:p w14:paraId="68DABF10" w14:textId="3AE79DE3" w:rsidR="005A3637" w:rsidRPr="005A3637" w:rsidRDefault="005A3637" w:rsidP="005A3637">
      <w:pPr>
        <w:jc w:val="both"/>
        <w:rPr>
          <w:rFonts w:ascii="Arial" w:hAnsi="Arial" w:cs="Arial"/>
          <w:color w:val="000000" w:themeColor="text1"/>
          <w:lang w:val="ro-RO"/>
        </w:rPr>
      </w:pPr>
      <w:r>
        <w:rPr>
          <w:rFonts w:ascii="Arial" w:hAnsi="Arial" w:cs="Arial"/>
          <w:color w:val="000000" w:themeColor="text1"/>
          <w:lang w:val="ro-RO"/>
        </w:rPr>
        <w:t xml:space="preserve">   Din punctul meu de vedere, constituția din 1991 a avut un rol esențial în dezvoltarea democratică a societății românești, datorită principiilor democratice întâlnite și garantate; câteva asemenea principii au fost libertatea de exprimare, libertatea persoanei, a întrunirii sau principiu separației puterilor în stat. În concluzie, constituția a asigurat</w:t>
      </w:r>
      <w:r w:rsidR="004320B0">
        <w:rPr>
          <w:rFonts w:ascii="Arial" w:hAnsi="Arial" w:cs="Arial"/>
          <w:color w:val="000000" w:themeColor="text1"/>
          <w:lang w:val="ro-RO"/>
        </w:rPr>
        <w:t xml:space="preserve"> organizarea primelor alegeri libere, necesare creări primului parlament și guvern post-decembrist, au fost înființate noi partide politice printre care amintim Partidul România Mare sau UDMR.</w:t>
      </w:r>
    </w:p>
    <w:sectPr w:rsidR="005A3637" w:rsidRPr="005A36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2A44"/>
    <w:multiLevelType w:val="hybridMultilevel"/>
    <w:tmpl w:val="9300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CE7ADD"/>
    <w:multiLevelType w:val="hybridMultilevel"/>
    <w:tmpl w:val="44387B0E"/>
    <w:lvl w:ilvl="0" w:tplc="4B847B94">
      <w:start w:val="1"/>
      <w:numFmt w:val="decimal"/>
      <w:lvlText w:val="%1."/>
      <w:lvlJc w:val="left"/>
      <w:pPr>
        <w:ind w:left="560" w:hanging="360"/>
      </w:pPr>
      <w:rPr>
        <w:rFonts w:hint="default"/>
        <w:color w:val="C40BEB"/>
      </w:rPr>
    </w:lvl>
    <w:lvl w:ilvl="1" w:tplc="04090019">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 w15:restartNumberingAfterBreak="0">
    <w:nsid w:val="7E6836AA"/>
    <w:multiLevelType w:val="hybridMultilevel"/>
    <w:tmpl w:val="4662A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3357286">
    <w:abstractNumId w:val="2"/>
  </w:num>
  <w:num w:numId="2" w16cid:durableId="794954907">
    <w:abstractNumId w:val="0"/>
  </w:num>
  <w:num w:numId="3" w16cid:durableId="1794906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25"/>
    <w:rsid w:val="00067DF9"/>
    <w:rsid w:val="002425D0"/>
    <w:rsid w:val="00296EAA"/>
    <w:rsid w:val="0038556C"/>
    <w:rsid w:val="003E37D7"/>
    <w:rsid w:val="004320B0"/>
    <w:rsid w:val="00592E8D"/>
    <w:rsid w:val="005A3637"/>
    <w:rsid w:val="00600687"/>
    <w:rsid w:val="008812EF"/>
    <w:rsid w:val="008A3229"/>
    <w:rsid w:val="00F22025"/>
    <w:rsid w:val="00F6751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09221FEB"/>
  <w15:chartTrackingRefBased/>
  <w15:docId w15:val="{C7416ABA-F51E-DA47-89F0-53EA7C0F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5D0"/>
    <w:tblPr>
      <w:tblBorders>
        <w:top w:val="double" w:sz="18" w:space="0" w:color="D111D4"/>
        <w:left w:val="double" w:sz="18" w:space="0" w:color="D111D4"/>
        <w:bottom w:val="double" w:sz="18" w:space="0" w:color="D111D4"/>
        <w:right w:val="double" w:sz="18" w:space="0" w:color="D111D4"/>
      </w:tblBorders>
    </w:tblPr>
  </w:style>
  <w:style w:type="paragraph" w:styleId="ListParagraph">
    <w:name w:val="List Paragraph"/>
    <w:basedOn w:val="Normal"/>
    <w:uiPriority w:val="34"/>
    <w:qFormat/>
    <w:rsid w:val="00F22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Cojocaru</dc:creator>
  <cp:keywords/>
  <dc:description/>
  <cp:lastModifiedBy>Daniela Cojocaru</cp:lastModifiedBy>
  <cp:revision>1</cp:revision>
  <dcterms:created xsi:type="dcterms:W3CDTF">2024-01-11T15:50:00Z</dcterms:created>
  <dcterms:modified xsi:type="dcterms:W3CDTF">2024-01-13T15:27:00Z</dcterms:modified>
</cp:coreProperties>
</file>