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Т-текст"/>
        <w:ind w:firstLine="0"/>
      </w:pPr>
      <w:r>
        <w:rPr>
          <w:rtl w:val="0"/>
          <w:lang w:val="ru-RU"/>
        </w:rPr>
        <w:t xml:space="preserve">УДК </w:t>
      </w:r>
      <w:r>
        <w:rPr>
          <w:rtl w:val="0"/>
          <w:lang w:val="ru-RU"/>
        </w:rPr>
        <w:t>004.451.83:616-052</w:t>
      </w:r>
    </w:p>
    <w:p>
      <w:pPr>
        <w:pStyle w:val="Т-название"/>
        <w:suppressAutoHyphens w:val="1"/>
        <w:spacing w:before="240" w:after="120"/>
      </w:pPr>
      <w:r>
        <w:rPr>
          <w:rtl w:val="0"/>
          <w:lang w:val="ru-RU"/>
        </w:rPr>
        <w:t>ОСНОВНЫЕ НАПРАВЛЕНИЯ РАЗВИТИЯ ИНФОРМАЦИОННЫХ ТЕХНОЛОГИЙ</w:t>
      </w:r>
    </w:p>
    <w:p>
      <w:pPr>
        <w:pStyle w:val="Т-авторы"/>
        <w:spacing w:before="120" w:after="120"/>
      </w:pPr>
      <w:r>
        <w:rPr>
          <w:color w:val="000000"/>
          <w:u w:color="000000"/>
          <w:shd w:val="clear" w:color="auto" w:fill="ffffff"/>
          <w:rtl w:val="0"/>
          <w:lang w:val="ru-RU"/>
        </w:rPr>
        <w:t>Воробей Д</w:t>
      </w:r>
      <w:r>
        <w:rPr>
          <w:color w:val="000000"/>
          <w:u w:color="000000"/>
          <w:shd w:val="clear" w:color="auto" w:fill="ffffff"/>
          <w:rtl w:val="0"/>
          <w:lang w:val="ru-RU"/>
        </w:rPr>
        <w:t>.</w:t>
      </w:r>
      <w:r>
        <w:rPr>
          <w:color w:val="000000"/>
          <w:u w:color="000000"/>
          <w:shd w:val="clear" w:color="auto" w:fill="ffffff"/>
          <w:rtl w:val="0"/>
          <w:lang w:val="ru-RU"/>
        </w:rPr>
        <w:t>А</w:t>
      </w:r>
      <w:r>
        <w:rPr>
          <w:color w:val="000000"/>
          <w:u w:color="000000"/>
          <w:shd w:val="clear" w:color="auto" w:fill="ffffff"/>
          <w:rtl w:val="0"/>
          <w:lang w:val="ru-RU"/>
        </w:rPr>
        <w:t>.</w:t>
      </w:r>
    </w:p>
    <w:p>
      <w:pPr>
        <w:pStyle w:val="Т-организация"/>
      </w:pPr>
      <w:r>
        <w:rPr>
          <w:rtl w:val="0"/>
        </w:rPr>
        <w:t>Белорусский государственный университет информатики и радиоэлектроники</w:t>
      </w:r>
      <w:r>
        <w:rPr>
          <w:rtl w:val="0"/>
        </w:rPr>
        <w:t>,</w:t>
      </w:r>
    </w:p>
    <w:p>
      <w:pPr>
        <w:pStyle w:val="Т-организация"/>
      </w:pPr>
      <w:r>
        <w:rPr>
          <w:rtl w:val="0"/>
        </w:rPr>
        <w:t>г</w:t>
      </w:r>
      <w:r>
        <w:rPr>
          <w:rtl w:val="0"/>
        </w:rPr>
        <w:t xml:space="preserve">. </w:t>
      </w:r>
      <w:r>
        <w:rPr>
          <w:rtl w:val="0"/>
        </w:rPr>
        <w:t>Минск</w:t>
      </w:r>
      <w:r>
        <w:rPr>
          <w:rtl w:val="0"/>
        </w:rPr>
        <w:t xml:space="preserve">, </w:t>
      </w:r>
      <w:r>
        <w:rPr>
          <w:rtl w:val="0"/>
        </w:rPr>
        <w:t>Республика Беларусь</w:t>
      </w:r>
    </w:p>
    <w:p>
      <w:pPr>
        <w:pStyle w:val="Т-науч.рук."/>
        <w:spacing w:before="120" w:after="240"/>
        <w:ind w:firstLine="0"/>
        <w:jc w:val="center"/>
      </w:pPr>
      <w:r>
        <w:rPr>
          <w:rtl w:val="0"/>
          <w:lang w:val="ru-RU"/>
        </w:rPr>
        <w:t>Научный руководитель</w:t>
      </w:r>
      <w:r>
        <w:rPr>
          <w:rtl w:val="0"/>
          <w:lang w:val="ru-RU"/>
        </w:rPr>
        <w:t xml:space="preserve">: </w:t>
      </w:r>
      <w:r>
        <w:rPr>
          <w:rtl w:val="0"/>
          <w:lang w:val="ru-RU"/>
        </w:rPr>
        <w:t>Гриб А</w:t>
      </w:r>
      <w:r>
        <w:rPr>
          <w:rtl w:val="0"/>
          <w:lang w:val="ru-RU"/>
        </w:rPr>
        <w:t>.</w:t>
      </w:r>
      <w:r>
        <w:rPr>
          <w:rtl w:val="0"/>
          <w:lang w:val="ru-RU"/>
        </w:rPr>
        <w:t>С</w:t>
      </w:r>
      <w:r>
        <w:rPr>
          <w:rtl w:val="0"/>
          <w:lang w:val="en-US"/>
        </w:rPr>
        <w:t>.</w:t>
      </w:r>
      <w:r>
        <w:rPr>
          <w:rtl w:val="0"/>
          <w:lang w:val="ru-RU"/>
        </w:rPr>
        <w:t xml:space="preserve"> – </w:t>
      </w:r>
      <w:r>
        <w:rPr>
          <w:rtl w:val="0"/>
          <w:lang w:val="ru-RU"/>
        </w:rPr>
        <w:t>ассистент</w:t>
      </w:r>
    </w:p>
    <w:p>
      <w:pPr>
        <w:pStyle w:val="Т-аннотация"/>
        <w:ind w:left="851" w:right="851" w:firstLine="0"/>
        <w:rPr>
          <w:spacing w:val="-1"/>
          <w:sz w:val="20"/>
          <w:szCs w:val="20"/>
        </w:rPr>
      </w:pPr>
      <w:r>
        <w:rPr>
          <w:b w:val="1"/>
          <w:bCs w:val="1"/>
          <w:spacing w:val="-1"/>
          <w:sz w:val="20"/>
          <w:szCs w:val="20"/>
          <w:rtl w:val="0"/>
          <w:lang w:val="ru-RU"/>
        </w:rPr>
        <w:t>Аннотация</w:t>
      </w:r>
      <w:r>
        <w:rPr>
          <w:b w:val="1"/>
          <w:bCs w:val="1"/>
          <w:spacing w:val="-1"/>
          <w:sz w:val="20"/>
          <w:szCs w:val="20"/>
          <w:rtl w:val="0"/>
          <w:lang w:val="ru-RU"/>
        </w:rPr>
        <w:t>.</w:t>
      </w:r>
      <w:r>
        <w:rPr>
          <w:spacing w:val="-1"/>
          <w:sz w:val="20"/>
          <w:szCs w:val="20"/>
          <w:rtl w:val="0"/>
          <w:lang w:val="ru-RU"/>
        </w:rPr>
        <w:t xml:space="preserve"> </w:t>
      </w:r>
      <w:r>
        <w:rPr>
          <w:spacing w:val="-1"/>
          <w:sz w:val="20"/>
          <w:szCs w:val="20"/>
          <w:rtl w:val="0"/>
          <w:lang w:val="ru-RU"/>
        </w:rPr>
        <w:t>В статье рассмотрены основные тенденции в развитии информационных технологий и систем</w:t>
      </w:r>
      <w:r>
        <w:rPr>
          <w:spacing w:val="-1"/>
          <w:sz w:val="20"/>
          <w:szCs w:val="20"/>
          <w:rtl w:val="0"/>
          <w:lang w:val="en-US"/>
        </w:rPr>
        <w:t xml:space="preserve">, </w:t>
      </w:r>
      <w:r>
        <w:rPr>
          <w:spacing w:val="-1"/>
          <w:sz w:val="20"/>
          <w:szCs w:val="20"/>
          <w:rtl w:val="0"/>
          <w:lang w:val="ru-RU"/>
        </w:rPr>
        <w:t>оказывающие наибольшее влияние на повседневную жизнь людей</w:t>
      </w:r>
      <w:r>
        <w:rPr>
          <w:spacing w:val="-1"/>
          <w:sz w:val="20"/>
          <w:szCs w:val="20"/>
          <w:rtl w:val="0"/>
          <w:lang w:val="en-US"/>
        </w:rPr>
        <w:t>.</w:t>
      </w:r>
      <w:r>
        <w:rPr>
          <w:spacing w:val="-1"/>
          <w:sz w:val="20"/>
          <w:szCs w:val="20"/>
          <w:rtl w:val="0"/>
          <w:lang w:val="ru-RU"/>
        </w:rPr>
        <w:t xml:space="preserve"> На основе открытых отчетов аналитических агенств сделаны выводы о прогнозах развития описанных технологий</w:t>
      </w:r>
      <w:r>
        <w:rPr>
          <w:spacing w:val="-1"/>
          <w:sz w:val="20"/>
          <w:szCs w:val="20"/>
          <w:rtl w:val="0"/>
          <w:lang w:val="en-US"/>
        </w:rPr>
        <w:t xml:space="preserve">, </w:t>
      </w:r>
      <w:r>
        <w:rPr>
          <w:spacing w:val="-1"/>
          <w:sz w:val="20"/>
          <w:szCs w:val="20"/>
          <w:rtl w:val="0"/>
          <w:lang w:val="ru-RU"/>
        </w:rPr>
        <w:t>сферы и применения</w:t>
      </w:r>
      <w:r>
        <w:rPr>
          <w:spacing w:val="-1"/>
          <w:sz w:val="20"/>
          <w:szCs w:val="20"/>
          <w:rtl w:val="0"/>
          <w:lang w:val="en-US"/>
        </w:rPr>
        <w:t xml:space="preserve">,  </w:t>
      </w:r>
      <w:r>
        <w:rPr>
          <w:spacing w:val="-1"/>
          <w:sz w:val="20"/>
          <w:szCs w:val="20"/>
          <w:rtl w:val="0"/>
          <w:lang w:val="ru-RU"/>
        </w:rPr>
        <w:t>а также рассмотрены сложности и ограничения</w:t>
      </w:r>
      <w:r>
        <w:rPr>
          <w:spacing w:val="-1"/>
          <w:sz w:val="20"/>
          <w:szCs w:val="20"/>
          <w:rtl w:val="0"/>
          <w:lang w:val="en-US"/>
        </w:rPr>
        <w:t xml:space="preserve">, </w:t>
      </w:r>
      <w:r>
        <w:rPr>
          <w:spacing w:val="-1"/>
          <w:sz w:val="20"/>
          <w:szCs w:val="20"/>
          <w:rtl w:val="0"/>
          <w:lang w:val="ru-RU"/>
        </w:rPr>
        <w:t>связанные с внедрением  и продвижением представленных разработок</w:t>
      </w:r>
      <w:r>
        <w:rPr>
          <w:spacing w:val="-1"/>
          <w:sz w:val="20"/>
          <w:szCs w:val="20"/>
          <w:rtl w:val="0"/>
          <w:lang w:val="en-US"/>
        </w:rPr>
        <w:t>.</w:t>
      </w:r>
    </w:p>
    <w:p>
      <w:pPr>
        <w:pStyle w:val="Т-аннотация"/>
        <w:ind w:left="851" w:right="851" w:firstLine="0"/>
        <w:rPr>
          <w:spacing w:val="-1"/>
          <w:sz w:val="20"/>
          <w:szCs w:val="20"/>
        </w:rPr>
      </w:pPr>
      <w:r>
        <w:rPr>
          <w:b w:val="1"/>
          <w:bCs w:val="1"/>
          <w:spacing w:val="-1"/>
          <w:sz w:val="20"/>
          <w:szCs w:val="20"/>
          <w:rtl w:val="0"/>
          <w:lang w:val="ru-RU"/>
        </w:rPr>
        <w:t>Ключевые слова</w:t>
      </w:r>
      <w:r>
        <w:rPr>
          <w:b w:val="1"/>
          <w:bCs w:val="1"/>
          <w:spacing w:val="-1"/>
          <w:sz w:val="20"/>
          <w:szCs w:val="20"/>
          <w:rtl w:val="0"/>
          <w:lang w:val="ru-RU"/>
        </w:rPr>
        <w:t>:</w:t>
      </w:r>
      <w:r>
        <w:rPr>
          <w:b w:val="1"/>
          <w:bCs w:val="1"/>
          <w:spacing w:val="-1"/>
          <w:sz w:val="20"/>
          <w:szCs w:val="20"/>
          <w:rtl w:val="0"/>
          <w:lang w:val="ru-RU"/>
        </w:rPr>
        <w:t xml:space="preserve"> </w:t>
      </w:r>
      <w:r>
        <w:rPr>
          <w:spacing w:val="-1"/>
          <w:sz w:val="20"/>
          <w:szCs w:val="20"/>
          <w:rtl w:val="0"/>
          <w:lang w:val="ru-RU"/>
        </w:rPr>
        <w:t>Интернет вещей</w:t>
      </w:r>
      <w:r>
        <w:rPr>
          <w:spacing w:val="-1"/>
          <w:sz w:val="20"/>
          <w:szCs w:val="20"/>
          <w:rtl w:val="0"/>
          <w:lang w:val="en-US"/>
        </w:rPr>
        <w:t xml:space="preserve">, </w:t>
      </w:r>
      <w:r>
        <w:rPr>
          <w:spacing w:val="-1"/>
          <w:sz w:val="20"/>
          <w:szCs w:val="20"/>
          <w:rtl w:val="0"/>
          <w:lang w:val="ru-RU"/>
        </w:rPr>
        <w:t>виртуальная реальность</w:t>
      </w:r>
      <w:r>
        <w:rPr>
          <w:spacing w:val="-1"/>
          <w:sz w:val="20"/>
          <w:szCs w:val="20"/>
          <w:rtl w:val="0"/>
          <w:lang w:val="en-US"/>
        </w:rPr>
        <w:t xml:space="preserve">, </w:t>
      </w:r>
      <w:r>
        <w:rPr>
          <w:spacing w:val="-1"/>
          <w:sz w:val="20"/>
          <w:szCs w:val="20"/>
          <w:rtl w:val="0"/>
          <w:lang w:val="ru-RU"/>
        </w:rPr>
        <w:t>дополненная реальность</w:t>
      </w:r>
      <w:r>
        <w:rPr>
          <w:spacing w:val="-1"/>
          <w:sz w:val="20"/>
          <w:szCs w:val="20"/>
          <w:rtl w:val="0"/>
          <w:lang w:val="en-US"/>
        </w:rPr>
        <w:t xml:space="preserve">, </w:t>
      </w:r>
      <w:r>
        <w:rPr>
          <w:spacing w:val="-1"/>
          <w:sz w:val="20"/>
          <w:szCs w:val="20"/>
          <w:rtl w:val="0"/>
          <w:lang w:val="ru-RU"/>
        </w:rPr>
        <w:t>машинное обучение</w:t>
      </w:r>
      <w:r>
        <w:rPr>
          <w:spacing w:val="-1"/>
          <w:sz w:val="20"/>
          <w:szCs w:val="20"/>
          <w:rtl w:val="0"/>
          <w:lang w:val="en-US"/>
        </w:rPr>
        <w:t>,</w:t>
      </w:r>
      <w:r>
        <w:rPr>
          <w:spacing w:val="-1"/>
          <w:sz w:val="20"/>
          <w:szCs w:val="20"/>
          <w:rtl w:val="0"/>
          <w:lang w:val="ru-RU"/>
        </w:rPr>
        <w:t xml:space="preserve"> интернет поведения</w:t>
      </w:r>
      <w:r>
        <w:rPr>
          <w:spacing w:val="-1"/>
          <w:sz w:val="20"/>
          <w:szCs w:val="20"/>
          <w:rtl w:val="0"/>
          <w:lang w:val="en-US"/>
        </w:rPr>
        <w:t>,</w:t>
      </w:r>
      <w:r>
        <w:rPr>
          <w:spacing w:val="-1"/>
          <w:sz w:val="20"/>
          <w:szCs w:val="20"/>
          <w:rtl w:val="0"/>
          <w:lang w:val="ru-RU"/>
        </w:rPr>
        <w:t xml:space="preserve"> блокчейн</w:t>
      </w:r>
      <w:r>
        <w:rPr>
          <w:spacing w:val="-1"/>
          <w:sz w:val="20"/>
          <w:szCs w:val="20"/>
          <w:rtl w:val="0"/>
          <w:lang w:val="en-US"/>
        </w:rPr>
        <w:t xml:space="preserve">, </w:t>
      </w:r>
      <w:r>
        <w:rPr>
          <w:spacing w:val="-1"/>
          <w:sz w:val="20"/>
          <w:szCs w:val="20"/>
          <w:rtl w:val="0"/>
          <w:lang w:val="ru-RU"/>
        </w:rPr>
        <w:t>информационные технологии</w:t>
      </w:r>
    </w:p>
    <w:p>
      <w:pPr>
        <w:pStyle w:val="Т-текст"/>
        <w:ind w:firstLine="567"/>
        <w:rPr>
          <w:b w:val="1"/>
          <w:bCs w:val="1"/>
          <w:i w:val="1"/>
          <w:iCs w:val="1"/>
        </w:rPr>
      </w:pPr>
      <w:r>
        <w:rPr>
          <w:b w:val="1"/>
          <w:bCs w:val="1"/>
          <w:i w:val="1"/>
          <w:iCs w:val="1"/>
          <w:rtl w:val="0"/>
          <w:lang w:val="ru-RU"/>
        </w:rPr>
        <w:t>Введение</w:t>
      </w:r>
      <w:r>
        <w:rPr>
          <w:b w:val="1"/>
          <w:bCs w:val="1"/>
          <w:i w:val="1"/>
          <w:iCs w:val="1"/>
          <w:rtl w:val="0"/>
          <w:lang w:val="ru-RU"/>
        </w:rPr>
        <w:t>.</w:t>
      </w:r>
      <w:r>
        <w:rPr>
          <w:b w:val="1"/>
          <w:bCs w:val="1"/>
          <w:i w:val="1"/>
          <w:iCs w:val="1"/>
          <w:rtl w:val="0"/>
          <w:lang w:val="en-US"/>
        </w:rPr>
        <w:t xml:space="preserve"> </w:t>
      </w:r>
      <w:r>
        <w:rPr>
          <w:rtl w:val="0"/>
          <w:lang w:val="ru-RU"/>
        </w:rPr>
        <w:t>Современный мир</w:t>
      </w:r>
      <w:r>
        <w:rPr>
          <w:rtl w:val="0"/>
          <w:lang w:val="en-US"/>
        </w:rPr>
        <w:t xml:space="preserve">, </w:t>
      </w:r>
      <w:r>
        <w:rPr>
          <w:rtl w:val="0"/>
          <w:lang w:val="ru-RU"/>
        </w:rPr>
        <w:t>безусловно</w:t>
      </w:r>
      <w:r>
        <w:rPr>
          <w:rtl w:val="0"/>
          <w:lang w:val="en-US"/>
        </w:rPr>
        <w:t xml:space="preserve">, </w:t>
      </w:r>
      <w:r>
        <w:rPr>
          <w:rtl w:val="0"/>
          <w:lang w:val="ru-RU"/>
        </w:rPr>
        <w:t>не стал бы таким</w:t>
      </w:r>
      <w:r>
        <w:rPr>
          <w:rtl w:val="0"/>
          <w:lang w:val="en-US"/>
        </w:rPr>
        <w:t xml:space="preserve">, </w:t>
      </w:r>
      <w:r>
        <w:rPr>
          <w:rtl w:val="0"/>
          <w:lang w:val="ru-RU"/>
        </w:rPr>
        <w:t>каким мы его видим сегодня</w:t>
      </w:r>
      <w:r>
        <w:rPr>
          <w:rtl w:val="0"/>
          <w:lang w:val="en-US"/>
        </w:rPr>
        <w:t xml:space="preserve">, </w:t>
      </w:r>
      <w:r>
        <w:rPr>
          <w:rtl w:val="0"/>
          <w:lang w:val="ru-RU"/>
        </w:rPr>
        <w:t>если бы не отмечалось невероятно стремительное развитие технологий в сфере ИКТ</w:t>
      </w:r>
      <w:r>
        <w:rPr>
          <w:rtl w:val="0"/>
          <w:lang w:val="en-US"/>
        </w:rPr>
        <w:t>.</w:t>
      </w:r>
      <w:r>
        <w:rPr>
          <w:rtl w:val="0"/>
          <w:lang w:val="ru-RU"/>
        </w:rPr>
        <w:t xml:space="preserve"> </w:t>
      </w:r>
      <w:r>
        <w:rPr>
          <w:rtl w:val="0"/>
          <w:lang w:val="ru-RU"/>
        </w:rPr>
        <w:t>Прогресс информационных технологий расширяет кругозор всех</w:t>
      </w:r>
      <w:r>
        <w:rPr>
          <w:rtl w:val="0"/>
          <w:lang w:val="ru-RU"/>
        </w:rPr>
        <w:t xml:space="preserve">, </w:t>
      </w:r>
      <w:r>
        <w:rPr>
          <w:rtl w:val="0"/>
          <w:lang w:val="ru-RU"/>
        </w:rPr>
        <w:t>кто сталкивается с ним</w:t>
      </w:r>
      <w:r>
        <w:rPr>
          <w:rtl w:val="0"/>
          <w:lang w:val="ru-RU"/>
        </w:rPr>
        <w:t xml:space="preserve">, </w:t>
      </w:r>
      <w:r>
        <w:rPr>
          <w:rtl w:val="0"/>
          <w:lang w:val="ru-RU"/>
        </w:rPr>
        <w:t>даёт возможность эффективно использовать ресурсы информации и знаний</w:t>
      </w:r>
      <w:r>
        <w:rPr>
          <w:rtl w:val="0"/>
          <w:lang w:val="ru-RU"/>
        </w:rPr>
        <w:t xml:space="preserve">, </w:t>
      </w:r>
      <w:r>
        <w:rPr>
          <w:rtl w:val="0"/>
          <w:lang w:val="ru-RU"/>
        </w:rPr>
        <w:t>накопленных обществом за долгие годы существования</w:t>
      </w:r>
      <w:r>
        <w:rPr>
          <w:rtl w:val="0"/>
          <w:lang w:val="ru-RU"/>
        </w:rPr>
        <w:t>.</w:t>
      </w:r>
      <w:r>
        <w:rPr>
          <w:rtl w:val="0"/>
          <w:lang w:val="ru-RU"/>
        </w:rPr>
        <w:t xml:space="preserve"> Некоторые подобные технологии уже являются неотъемлемой частью нашей жизни</w:t>
      </w:r>
      <w:r>
        <w:rPr>
          <w:rtl w:val="0"/>
          <w:lang w:val="en-US"/>
        </w:rPr>
        <w:t>,</w:t>
      </w:r>
      <w:r>
        <w:rPr>
          <w:rtl w:val="0"/>
          <w:lang w:val="ru-RU"/>
        </w:rPr>
        <w:t xml:space="preserve"> в то время как некоторые находятся в начале своего развития</w:t>
      </w:r>
      <w:r>
        <w:rPr>
          <w:rtl w:val="0"/>
          <w:lang w:val="en-US"/>
        </w:rPr>
        <w:t>.</w:t>
      </w:r>
    </w:p>
    <w:p>
      <w:pPr>
        <w:pStyle w:val="Т-текст"/>
        <w:ind w:firstLine="567"/>
      </w:pPr>
      <w:r>
        <w:rPr>
          <w:b w:val="1"/>
          <w:bCs w:val="1"/>
          <w:i w:val="1"/>
          <w:iCs w:val="1"/>
          <w:rtl w:val="0"/>
          <w:lang w:val="ru-RU"/>
        </w:rPr>
        <w:t>Основная часть</w:t>
      </w:r>
      <w:r>
        <w:rPr>
          <w:b w:val="1"/>
          <w:bCs w:val="1"/>
          <w:i w:val="1"/>
          <w:iCs w:val="1"/>
          <w:rtl w:val="0"/>
          <w:lang w:val="ru-RU"/>
        </w:rPr>
        <w:t>.</w:t>
      </w:r>
      <w:r>
        <w:rPr>
          <w:b w:val="1"/>
          <w:bCs w:val="1"/>
          <w:i w:val="1"/>
          <w:iCs w:val="1"/>
          <w:rtl w:val="0"/>
          <w:lang w:val="ru-RU"/>
        </w:rPr>
        <w:t xml:space="preserve"> </w:t>
      </w:r>
      <w:r>
        <w:rPr>
          <w:rtl w:val="0"/>
          <w:lang w:val="ru-RU"/>
        </w:rPr>
        <w:t>В настоящее время на рынке ИТ представлен широкий спектр решений</w:t>
      </w:r>
      <w:r>
        <w:rPr>
          <w:rtl w:val="0"/>
          <w:lang w:val="ru-RU"/>
        </w:rPr>
        <w:t xml:space="preserve">, </w:t>
      </w:r>
      <w:r>
        <w:rPr>
          <w:rtl w:val="0"/>
          <w:lang w:val="ru-RU"/>
        </w:rPr>
        <w:t>разработанных разными производителями</w:t>
      </w:r>
      <w:r>
        <w:rPr>
          <w:rtl w:val="0"/>
          <w:lang w:val="ru-RU"/>
        </w:rPr>
        <w:t xml:space="preserve">, </w:t>
      </w:r>
      <w:r>
        <w:rPr>
          <w:rtl w:val="0"/>
          <w:lang w:val="ru-RU"/>
        </w:rPr>
        <w:t>по одинаковым или отличающимся принципам</w:t>
      </w:r>
      <w:r>
        <w:rPr>
          <w:rtl w:val="0"/>
          <w:lang w:val="ru-RU"/>
        </w:rPr>
        <w:t xml:space="preserve">, </w:t>
      </w:r>
      <w:r>
        <w:rPr>
          <w:rtl w:val="0"/>
          <w:lang w:val="ru-RU"/>
        </w:rPr>
        <w:t>архитектурам</w:t>
      </w:r>
      <w:r>
        <w:rPr>
          <w:rtl w:val="0"/>
          <w:lang w:val="ru-RU"/>
        </w:rPr>
        <w:t xml:space="preserve">, </w:t>
      </w:r>
      <w:r>
        <w:rPr>
          <w:rtl w:val="0"/>
          <w:lang w:val="ru-RU"/>
        </w:rPr>
        <w:t>функциональным возможностям</w:t>
      </w:r>
      <w:r>
        <w:rPr>
          <w:rtl w:val="0"/>
          <w:lang w:val="ru-RU"/>
        </w:rPr>
        <w:t>.</w:t>
      </w:r>
      <w:r>
        <w:rPr>
          <w:rtl w:val="0"/>
          <w:lang w:val="ru-RU"/>
        </w:rPr>
        <w:t xml:space="preserve"> Рассмотрим некоторые из них</w:t>
      </w:r>
      <w:r>
        <w:rPr>
          <w:rtl w:val="0"/>
          <w:lang w:val="en-US"/>
        </w:rPr>
        <w:t>.</w:t>
      </w:r>
    </w:p>
    <w:p>
      <w:pPr>
        <w:pStyle w:val="Т-текст"/>
        <w:ind w:firstLine="567"/>
      </w:pPr>
      <w:r>
        <w:rPr>
          <w:rtl w:val="0"/>
          <w:lang w:val="ru-RU"/>
        </w:rPr>
        <w:t>Интернет вещей</w:t>
      </w:r>
      <w:r>
        <w:rPr>
          <w:rtl w:val="0"/>
          <w:lang w:val="en-US"/>
        </w:rPr>
        <w:t xml:space="preserve"> (IoT) </w:t>
      </w:r>
      <w:r>
        <w:rPr>
          <w:rtl w:val="0"/>
          <w:lang w:val="en-US"/>
        </w:rPr>
        <w:t xml:space="preserve">– </w:t>
      </w:r>
      <w:r>
        <w:rPr>
          <w:rtl w:val="0"/>
          <w:lang w:val="ru-RU"/>
        </w:rPr>
        <w:t>комплекс программ</w:t>
      </w:r>
      <w:r>
        <w:rPr>
          <w:rtl w:val="0"/>
          <w:lang w:val="en-US"/>
        </w:rPr>
        <w:t xml:space="preserve">, </w:t>
      </w:r>
      <w:r>
        <w:rPr>
          <w:rtl w:val="0"/>
          <w:lang w:val="ru-RU"/>
        </w:rPr>
        <w:t>которые применяются для подключения различных устройств к облачной инфраструктуре</w:t>
      </w:r>
      <w:r>
        <w:rPr>
          <w:rtl w:val="0"/>
          <w:lang w:val="en-US"/>
        </w:rPr>
        <w:t xml:space="preserve">, </w:t>
      </w:r>
      <w:r>
        <w:rPr>
          <w:rtl w:val="0"/>
          <w:lang w:val="ru-RU"/>
        </w:rPr>
        <w:t>обеспечивающей хранение</w:t>
      </w:r>
      <w:r>
        <w:rPr>
          <w:rtl w:val="0"/>
          <w:lang w:val="en-US"/>
        </w:rPr>
        <w:t xml:space="preserve"> </w:t>
      </w:r>
      <w:r>
        <w:rPr>
          <w:rtl w:val="0"/>
          <w:lang w:val="ru-RU"/>
        </w:rPr>
        <w:t>и обработку данных</w:t>
      </w:r>
      <w:r>
        <w:rPr>
          <w:rtl w:val="0"/>
          <w:lang w:val="en-US"/>
        </w:rPr>
        <w:t xml:space="preserve">, </w:t>
      </w:r>
      <w:r>
        <w:rPr>
          <w:rtl w:val="0"/>
          <w:lang w:val="ru-RU"/>
        </w:rPr>
        <w:t>а также предоставление доступа к ним</w:t>
      </w:r>
      <w:r>
        <w:rPr>
          <w:rtl w:val="0"/>
          <w:lang w:val="en-US"/>
        </w:rPr>
        <w:t>.</w:t>
      </w:r>
      <w:r>
        <w:rPr>
          <w:rtl w:val="0"/>
          <w:lang w:val="ru-RU"/>
        </w:rPr>
        <w:t xml:space="preserve"> </w:t>
      </w:r>
      <w:r>
        <w:rPr>
          <w:rtl w:val="0"/>
          <w:lang w:val="ru-RU"/>
        </w:rPr>
        <w:t>Если раньше к интернету подключались компьютеры</w:t>
      </w:r>
      <w:r>
        <w:rPr>
          <w:rtl w:val="0"/>
          <w:lang w:val="ru-RU"/>
        </w:rPr>
        <w:t xml:space="preserve">, </w:t>
      </w:r>
      <w:r>
        <w:rPr>
          <w:rtl w:val="0"/>
          <w:lang w:val="ru-RU"/>
        </w:rPr>
        <w:t>ноутбуки</w:t>
      </w:r>
      <w:r>
        <w:rPr>
          <w:rtl w:val="0"/>
          <w:lang w:val="ru-RU"/>
        </w:rPr>
        <w:t xml:space="preserve">, </w:t>
      </w:r>
      <w:r>
        <w:rPr>
          <w:rtl w:val="0"/>
          <w:lang w:val="ru-RU"/>
        </w:rPr>
        <w:t>смартфоны и планшеты</w:t>
      </w:r>
      <w:r>
        <w:rPr>
          <w:rtl w:val="0"/>
          <w:lang w:val="ru-RU"/>
        </w:rPr>
        <w:t xml:space="preserve">, </w:t>
      </w:r>
      <w:r>
        <w:rPr>
          <w:rtl w:val="0"/>
          <w:lang w:val="ru-RU"/>
        </w:rPr>
        <w:t>то теперь к нему можно подсоединить практически любое устройство</w:t>
      </w:r>
      <w:r>
        <w:rPr>
          <w:rtl w:val="0"/>
          <w:lang w:val="ru-RU"/>
        </w:rPr>
        <w:t xml:space="preserve">. </w:t>
      </w:r>
      <w:r>
        <w:rPr>
          <w:rtl w:val="0"/>
          <w:lang w:val="ru-RU"/>
        </w:rPr>
        <w:t>Это смарт</w:t>
      </w:r>
      <w:r>
        <w:rPr>
          <w:rtl w:val="0"/>
          <w:lang w:val="ru-RU"/>
        </w:rPr>
        <w:t>-</w:t>
      </w:r>
      <w:r>
        <w:rPr>
          <w:rtl w:val="0"/>
          <w:lang w:val="ru-RU"/>
        </w:rPr>
        <w:t>часы</w:t>
      </w:r>
      <w:r>
        <w:rPr>
          <w:rtl w:val="0"/>
          <w:lang w:val="ru-RU"/>
        </w:rPr>
        <w:t xml:space="preserve">, </w:t>
      </w:r>
      <w:r>
        <w:rPr>
          <w:rtl w:val="0"/>
          <w:lang w:val="ru-RU"/>
        </w:rPr>
        <w:t>умные бытовые приборы</w:t>
      </w:r>
      <w:r>
        <w:rPr>
          <w:rtl w:val="0"/>
          <w:lang w:val="ru-RU"/>
        </w:rPr>
        <w:t xml:space="preserve">, </w:t>
      </w:r>
      <w:r>
        <w:rPr>
          <w:rtl w:val="0"/>
          <w:lang w:val="ru-RU"/>
        </w:rPr>
        <w:t>дата</w:t>
      </w:r>
      <w:r>
        <w:rPr>
          <w:rtl w:val="0"/>
          <w:lang w:val="ru-RU"/>
        </w:rPr>
        <w:t>-</w:t>
      </w:r>
      <w:r>
        <w:rPr>
          <w:rtl w:val="0"/>
          <w:lang w:val="ru-RU"/>
        </w:rPr>
        <w:t>центры и даже умная одежда</w:t>
      </w:r>
      <w:r>
        <w:rPr>
          <w:rtl w:val="0"/>
          <w:lang w:val="ru-RU"/>
        </w:rPr>
        <w:t>.</w:t>
      </w:r>
      <w:r>
        <w:rPr>
          <w:rtl w:val="0"/>
          <w:lang w:val="ru-RU"/>
        </w:rPr>
        <w:t xml:space="preserve"> </w:t>
      </w:r>
      <w:r>
        <w:rPr>
          <w:rtl w:val="0"/>
          <w:lang w:val="ru-RU"/>
        </w:rPr>
        <w:t xml:space="preserve">К </w:t>
      </w:r>
      <w:r>
        <w:rPr>
          <w:rtl w:val="0"/>
          <w:lang w:val="ru-RU"/>
        </w:rPr>
        <w:t xml:space="preserve">2025 </w:t>
      </w:r>
      <w:r>
        <w:rPr>
          <w:rtl w:val="0"/>
          <w:lang w:val="ru-RU"/>
        </w:rPr>
        <w:t>году</w:t>
      </w:r>
      <w:r>
        <w:rPr>
          <w:rtl w:val="0"/>
          <w:lang w:val="ru-RU"/>
        </w:rPr>
        <w:t xml:space="preserve">, </w:t>
      </w:r>
      <w:r>
        <w:rPr>
          <w:rtl w:val="0"/>
          <w:lang w:val="ru-RU"/>
        </w:rPr>
        <w:t xml:space="preserve">как заявляют в </w:t>
      </w:r>
      <w:r>
        <w:rPr>
          <w:rtl w:val="0"/>
          <w:lang w:val="ru-RU"/>
        </w:rPr>
        <w:t xml:space="preserve">IDC, </w:t>
      </w:r>
      <w:r>
        <w:rPr>
          <w:rtl w:val="0"/>
          <w:lang w:val="ru-RU"/>
        </w:rPr>
        <w:t>среднегодовая цифра данных</w:t>
      </w:r>
      <w:r>
        <w:rPr>
          <w:rtl w:val="0"/>
          <w:lang w:val="ru-RU"/>
        </w:rPr>
        <w:t xml:space="preserve">, </w:t>
      </w:r>
      <w:r>
        <w:rPr>
          <w:rtl w:val="0"/>
          <w:lang w:val="ru-RU"/>
        </w:rPr>
        <w:t xml:space="preserve">которые генерируют устройства </w:t>
      </w:r>
      <w:r>
        <w:rPr>
          <w:rtl w:val="0"/>
          <w:lang w:val="ru-RU"/>
        </w:rPr>
        <w:t xml:space="preserve">IoT </w:t>
      </w:r>
      <w:r>
        <w:rPr>
          <w:rtl w:val="0"/>
          <w:lang w:val="ru-RU"/>
        </w:rPr>
        <w:t xml:space="preserve">составит около </w:t>
      </w:r>
      <w:r>
        <w:rPr>
          <w:rtl w:val="0"/>
          <w:lang w:val="ru-RU"/>
        </w:rPr>
        <w:t xml:space="preserve">79,4 </w:t>
      </w:r>
      <w:r>
        <w:rPr>
          <w:rtl w:val="0"/>
          <w:lang w:val="ru-RU"/>
        </w:rPr>
        <w:t>Зеттабайт</w:t>
      </w:r>
      <w:r>
        <w:rPr>
          <w:rtl w:val="0"/>
          <w:lang w:val="ru-RU"/>
        </w:rPr>
        <w:t xml:space="preserve">. </w:t>
      </w:r>
      <w:r>
        <w:rPr>
          <w:rtl w:val="0"/>
          <w:lang w:val="ru-RU"/>
        </w:rPr>
        <w:t>В пересчете это – </w:t>
      </w:r>
      <w:r>
        <w:rPr>
          <w:rtl w:val="0"/>
          <w:lang w:val="ru-RU"/>
        </w:rPr>
        <w:t xml:space="preserve">79400000000 </w:t>
      </w:r>
      <w:r>
        <w:rPr>
          <w:rtl w:val="0"/>
          <w:lang w:val="ru-RU"/>
        </w:rPr>
        <w:t>терабайт – огромный массив данных</w:t>
      </w:r>
      <w:r>
        <w:rPr>
          <w:rtl w:val="0"/>
          <w:lang w:val="ru-RU"/>
        </w:rPr>
        <w:t>.</w:t>
      </w:r>
      <w:r>
        <w:rPr>
          <w:rtl w:val="0"/>
          <w:lang w:val="ru-RU"/>
        </w:rPr>
        <w:t xml:space="preserve"> Наиболее очевидными направлениями внедрения </w:t>
      </w:r>
      <w:r>
        <w:rPr>
          <w:rtl w:val="0"/>
          <w:lang w:val="en-US"/>
        </w:rPr>
        <w:t xml:space="preserve">IoT </w:t>
      </w:r>
      <w:r>
        <w:rPr>
          <w:rtl w:val="0"/>
          <w:lang w:val="ru-RU"/>
        </w:rPr>
        <w:t>являются умные дома</w:t>
      </w:r>
      <w:r>
        <w:rPr>
          <w:rtl w:val="0"/>
          <w:lang w:val="en-US"/>
        </w:rPr>
        <w:t xml:space="preserve">, </w:t>
      </w:r>
      <w:r>
        <w:rPr>
          <w:rtl w:val="0"/>
          <w:lang w:val="ru-RU"/>
        </w:rPr>
        <w:t>здравоохранение</w:t>
      </w:r>
      <w:r>
        <w:rPr>
          <w:rtl w:val="0"/>
          <w:lang w:val="en-US"/>
        </w:rPr>
        <w:t xml:space="preserve">, </w:t>
      </w:r>
      <w:r>
        <w:rPr>
          <w:rtl w:val="0"/>
          <w:lang w:val="ru-RU"/>
        </w:rPr>
        <w:t>промышленность</w:t>
      </w:r>
      <w:r>
        <w:rPr>
          <w:rtl w:val="0"/>
          <w:lang w:val="en-US"/>
        </w:rPr>
        <w:t xml:space="preserve">, </w:t>
      </w:r>
      <w:r>
        <w:rPr>
          <w:rtl w:val="0"/>
          <w:lang w:val="ru-RU"/>
        </w:rPr>
        <w:t>ритейл и т</w:t>
      </w:r>
      <w:r>
        <w:rPr>
          <w:rtl w:val="0"/>
          <w:lang w:val="en-US"/>
        </w:rPr>
        <w:t>.</w:t>
      </w:r>
      <w:r>
        <w:rPr>
          <w:rtl w:val="0"/>
          <w:lang w:val="ru-RU"/>
        </w:rPr>
        <w:t>д</w:t>
      </w:r>
      <w:r>
        <w:rPr>
          <w:rtl w:val="0"/>
          <w:lang w:val="en-US"/>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567"/>
        <w:jc w:val="both"/>
        <w:rPr>
          <w:rFonts w:ascii="Times New Roman" w:cs="Times New Roman" w:hAnsi="Times New Roman" w:eastAsia="Times New Roman"/>
          <w:sz w:val="24"/>
          <w:szCs w:val="24"/>
          <w:rtl w:val="0"/>
        </w:rPr>
      </w:pPr>
      <w:r>
        <w:rPr>
          <w:rFonts w:ascii="Times New Roman" w:hAnsi="Times New Roman" w:hint="default"/>
          <w:sz w:val="24"/>
          <w:szCs w:val="24"/>
          <w:rtl w:val="0"/>
          <w:lang w:val="ru-RU"/>
        </w:rPr>
        <w:t>Дополненная и виртуальная реальности уже стали достаточно громкими технологиями и к настоящему моменту достигли максимального уровня принятия компаниями и отдельными пользователями</w:t>
      </w:r>
      <w:r>
        <w:rPr>
          <w:rFonts w:ascii="Times New Roman" w:hAnsi="Times New Roman"/>
          <w:sz w:val="24"/>
          <w:szCs w:val="24"/>
          <w:rtl w:val="0"/>
        </w:rPr>
        <w:t>.</w:t>
      </w:r>
      <w:r>
        <w:rPr>
          <w:rFonts w:ascii="Times New Roman" w:hAnsi="Times New Roman" w:hint="default"/>
          <w:sz w:val="24"/>
          <w:szCs w:val="24"/>
          <w:rtl w:val="0"/>
          <w:lang w:val="ru-RU"/>
        </w:rPr>
        <w:t xml:space="preserve">Технологии виртуальной и дополненной реальности основываются на разработках в разных отраслях науки и техники и многочисленных исследованиях по тематике </w:t>
      </w:r>
      <w:r>
        <w:rPr>
          <w:rFonts w:ascii="Times New Roman" w:hAnsi="Times New Roman"/>
          <w:sz w:val="24"/>
          <w:szCs w:val="24"/>
          <w:rtl w:val="0"/>
        </w:rPr>
        <w:t>VR/AR</w:t>
      </w:r>
      <w:r>
        <w:rPr>
          <w:rFonts w:ascii="Times New Roman" w:hAnsi="Times New Roman"/>
          <w:sz w:val="24"/>
          <w:szCs w:val="24"/>
          <w:rtl w:val="0"/>
          <w:lang w:val="en-US"/>
        </w:rPr>
        <w:t xml:space="preserve">. </w:t>
      </w:r>
      <w:r>
        <w:rPr>
          <w:rFonts w:ascii="Times New Roman" w:hAnsi="Times New Roman" w:hint="default"/>
          <w:sz w:val="24"/>
          <w:szCs w:val="24"/>
          <w:rtl w:val="0"/>
          <w:lang w:val="ru-RU"/>
        </w:rPr>
        <w:t xml:space="preserve">Согласно данным </w:t>
      </w:r>
      <w:r>
        <w:rPr>
          <w:rFonts w:ascii="Times New Roman" w:hAnsi="Times New Roman"/>
          <w:sz w:val="24"/>
          <w:szCs w:val="24"/>
          <w:rtl w:val="0"/>
          <w:lang w:val="en-US"/>
        </w:rPr>
        <w:t xml:space="preserve">Research and Markets, </w:t>
      </w:r>
      <w:r>
        <w:rPr>
          <w:rFonts w:ascii="Times New Roman" w:hAnsi="Times New Roman" w:hint="default"/>
          <w:sz w:val="24"/>
          <w:szCs w:val="24"/>
          <w:rtl w:val="0"/>
          <w:lang w:val="ru-RU"/>
        </w:rPr>
        <w:t xml:space="preserve">объем рынка виртуальной и дополненной реальностей в </w:t>
      </w:r>
      <w:r>
        <w:rPr>
          <w:rFonts w:ascii="Times New Roman" w:hAnsi="Times New Roman"/>
          <w:sz w:val="24"/>
          <w:szCs w:val="24"/>
          <w:rtl w:val="0"/>
          <w:lang w:val="ru-RU"/>
        </w:rPr>
        <w:t xml:space="preserve">2018 </w:t>
      </w:r>
      <w:r>
        <w:rPr>
          <w:rFonts w:ascii="Times New Roman" w:hAnsi="Times New Roman" w:hint="default"/>
          <w:sz w:val="24"/>
          <w:szCs w:val="24"/>
          <w:rtl w:val="0"/>
          <w:lang w:val="ru-RU"/>
        </w:rPr>
        <w:t xml:space="preserve">году оценивался в </w:t>
      </w:r>
      <w:r>
        <w:rPr>
          <w:rFonts w:ascii="Times New Roman" w:hAnsi="Times New Roman"/>
          <w:sz w:val="24"/>
          <w:szCs w:val="24"/>
          <w:rtl w:val="0"/>
          <w:lang w:val="en-US"/>
        </w:rPr>
        <w:t>$</w:t>
      </w:r>
      <w:r>
        <w:rPr>
          <w:rFonts w:ascii="Times New Roman" w:hAnsi="Times New Roman"/>
          <w:sz w:val="24"/>
          <w:szCs w:val="24"/>
          <w:rtl w:val="0"/>
          <w:lang w:val="ru-RU"/>
        </w:rPr>
        <w:t>19</w:t>
      </w:r>
      <w:r>
        <w:rPr>
          <w:rFonts w:ascii="Times New Roman" w:hAnsi="Times New Roman"/>
          <w:sz w:val="24"/>
          <w:szCs w:val="24"/>
          <w:rtl w:val="0"/>
          <w:lang w:val="en-US"/>
        </w:rPr>
        <w:t xml:space="preserve"> </w:t>
      </w:r>
      <w:r>
        <w:rPr>
          <w:rFonts w:ascii="Times New Roman" w:hAnsi="Times New Roman" w:hint="default"/>
          <w:sz w:val="24"/>
          <w:szCs w:val="24"/>
          <w:rtl w:val="0"/>
          <w:lang w:val="ru-RU"/>
        </w:rPr>
        <w:t xml:space="preserve">млрд </w:t>
      </w:r>
      <w:r>
        <w:rPr>
          <w:rFonts w:ascii="Times New Roman" w:hAnsi="Times New Roman"/>
          <w:sz w:val="24"/>
          <w:szCs w:val="24"/>
          <w:rtl w:val="0"/>
          <w:lang w:val="en-US"/>
        </w:rPr>
        <w:t xml:space="preserve">, </w:t>
      </w:r>
      <w:r>
        <w:rPr>
          <w:rFonts w:ascii="Times New Roman" w:hAnsi="Times New Roman" w:hint="default"/>
          <w:sz w:val="24"/>
          <w:szCs w:val="24"/>
          <w:rtl w:val="0"/>
          <w:lang w:val="ru-RU"/>
        </w:rPr>
        <w:t>в то время как по прогнозам</w:t>
      </w:r>
      <w:r>
        <w:rPr>
          <w:rFonts w:ascii="Times New Roman" w:hAnsi="Times New Roman"/>
          <w:sz w:val="24"/>
          <w:szCs w:val="24"/>
          <w:rtl w:val="0"/>
          <w:lang w:val="en-US"/>
        </w:rPr>
        <w:t xml:space="preserve"> IDC, </w:t>
      </w:r>
      <w:r>
        <w:rPr>
          <w:rFonts w:ascii="Times New Roman" w:hAnsi="Times New Roman" w:hint="default"/>
          <w:sz w:val="24"/>
          <w:szCs w:val="24"/>
          <w:rtl w:val="0"/>
          <w:lang w:val="ru-RU"/>
        </w:rPr>
        <w:t xml:space="preserve">через </w:t>
      </w:r>
      <w:r>
        <w:rPr>
          <w:rFonts w:ascii="Times New Roman" w:hAnsi="Times New Roman"/>
          <w:sz w:val="24"/>
          <w:szCs w:val="24"/>
          <w:rtl w:val="0"/>
          <w:lang w:val="ru-RU"/>
        </w:rPr>
        <w:t xml:space="preserve">5 </w:t>
      </w:r>
      <w:r>
        <w:rPr>
          <w:rFonts w:ascii="Times New Roman" w:hAnsi="Times New Roman" w:hint="default"/>
          <w:sz w:val="24"/>
          <w:szCs w:val="24"/>
          <w:rtl w:val="0"/>
          <w:lang w:val="ru-RU"/>
        </w:rPr>
        <w:t xml:space="preserve">лет объем рынка вырастет почти в </w:t>
      </w:r>
      <w:r>
        <w:rPr>
          <w:rFonts w:ascii="Times New Roman" w:hAnsi="Times New Roman"/>
          <w:sz w:val="24"/>
          <w:szCs w:val="24"/>
          <w:rtl w:val="0"/>
          <w:lang w:val="ru-RU"/>
        </w:rPr>
        <w:t xml:space="preserve">5 </w:t>
      </w:r>
      <w:r>
        <w:rPr>
          <w:rFonts w:ascii="Times New Roman" w:hAnsi="Times New Roman" w:hint="default"/>
          <w:sz w:val="24"/>
          <w:szCs w:val="24"/>
          <w:rtl w:val="0"/>
          <w:lang w:val="ru-RU"/>
        </w:rPr>
        <w:t xml:space="preserve">раз и составит  </w:t>
      </w:r>
      <w:r>
        <w:rPr>
          <w:rFonts w:ascii="Times New Roman" w:hAnsi="Times New Roman"/>
          <w:sz w:val="24"/>
          <w:szCs w:val="24"/>
          <w:rtl w:val="0"/>
          <w:lang w:val="en-US"/>
        </w:rPr>
        <w:t xml:space="preserve">$94,6 </w:t>
      </w:r>
      <w:r>
        <w:rPr>
          <w:rFonts w:ascii="Times New Roman" w:hAnsi="Times New Roman" w:hint="default"/>
          <w:sz w:val="24"/>
          <w:szCs w:val="24"/>
          <w:rtl w:val="0"/>
          <w:lang w:val="ru-RU"/>
        </w:rPr>
        <w:t>млрд</w:t>
      </w:r>
      <w:r>
        <w:rPr>
          <w:rFonts w:ascii="Times New Roman" w:hAnsi="Times New Roman"/>
          <w:sz w:val="24"/>
          <w:szCs w:val="24"/>
          <w:rtl w:val="0"/>
          <w:lang w:val="en-US"/>
        </w:rPr>
        <w:t>.</w:t>
      </w:r>
    </w:p>
    <w:p>
      <w:pPr>
        <w:pStyle w:val="Т-текст"/>
      </w:pPr>
      <w:r>
        <w:rPr>
          <w:rtl w:val="0"/>
        </w:rPr>
        <w:t>Машинное обучение – множество математических</w:t>
      </w:r>
      <w:r>
        <w:rPr>
          <w:rtl w:val="0"/>
          <w:lang w:val="en-US"/>
        </w:rPr>
        <w:t xml:space="preserve">, </w:t>
      </w:r>
      <w:r>
        <w:rPr>
          <w:rtl w:val="0"/>
        </w:rPr>
        <w:t>статистических и вычислительных методов для разработки алгоритмов на базе анализа закономерностей входных данных</w:t>
      </w:r>
      <w:r>
        <w:rPr>
          <w:rtl w:val="0"/>
          <w:lang w:val="en-US"/>
        </w:rPr>
        <w:t>.</w:t>
      </w:r>
      <w:r>
        <w:rPr>
          <w:rtl w:val="0"/>
        </w:rPr>
        <w:t xml:space="preserve"> Методы</w:t>
      </w:r>
      <w:r>
        <w:rPr>
          <w:rtl w:val="0"/>
          <w:lang w:val="en-US"/>
        </w:rPr>
        <w:t xml:space="preserve">, </w:t>
      </w:r>
      <w:r>
        <w:rPr>
          <w:rtl w:val="0"/>
        </w:rPr>
        <w:t>применяемые в машинном обучении позволяют эффективно применять данную технологию в диагностике</w:t>
      </w:r>
      <w:r>
        <w:rPr>
          <w:rtl w:val="0"/>
          <w:lang w:val="en-US"/>
        </w:rPr>
        <w:t>,</w:t>
      </w:r>
      <w:r>
        <w:rPr>
          <w:rtl w:val="0"/>
        </w:rPr>
        <w:t xml:space="preserve"> прогнозировании</w:t>
      </w:r>
      <w:r>
        <w:rPr>
          <w:rtl w:val="0"/>
          <w:lang w:val="en-US"/>
        </w:rPr>
        <w:t xml:space="preserve">, </w:t>
      </w:r>
      <w:r>
        <w:rPr>
          <w:rtl w:val="0"/>
        </w:rPr>
        <w:t>распознавании и принятии решений во многих сферах</w:t>
      </w:r>
      <w:r>
        <w:rPr>
          <w:rtl w:val="0"/>
          <w:lang w:val="en-US"/>
        </w:rPr>
        <w:t xml:space="preserve">, </w:t>
      </w:r>
      <w:r>
        <w:rPr>
          <w:rtl w:val="0"/>
        </w:rPr>
        <w:t>таких как здравоохранение</w:t>
      </w:r>
      <w:r>
        <w:rPr>
          <w:rtl w:val="0"/>
          <w:lang w:val="en-US"/>
        </w:rPr>
        <w:t xml:space="preserve">, </w:t>
      </w:r>
      <w:r>
        <w:rPr>
          <w:rtl w:val="0"/>
        </w:rPr>
        <w:t>маркетинг</w:t>
      </w:r>
      <w:r>
        <w:rPr>
          <w:rtl w:val="0"/>
          <w:lang w:val="en-US"/>
        </w:rPr>
        <w:t xml:space="preserve">, </w:t>
      </w:r>
      <w:r>
        <w:rPr>
          <w:rtl w:val="0"/>
        </w:rPr>
        <w:t>логистика</w:t>
      </w:r>
      <w:r>
        <w:rPr>
          <w:rtl w:val="0"/>
          <w:lang w:val="en-US"/>
        </w:rPr>
        <w:t xml:space="preserve">, </w:t>
      </w:r>
      <w:r>
        <w:rPr>
          <w:rtl w:val="0"/>
        </w:rPr>
        <w:t>автомобилестроение</w:t>
      </w:r>
      <w:r>
        <w:rPr>
          <w:rtl w:val="0"/>
          <w:lang w:val="en-US"/>
        </w:rPr>
        <w:t xml:space="preserve">, </w:t>
      </w:r>
      <w:r>
        <w:rPr>
          <w:rtl w:val="0"/>
        </w:rPr>
        <w:t>образование</w:t>
      </w:r>
      <w:r>
        <w:rPr>
          <w:rtl w:val="0"/>
          <w:lang w:val="en-US"/>
        </w:rPr>
        <w:t>,</w:t>
      </w:r>
      <w:r>
        <w:rPr>
          <w:rtl w:val="0"/>
        </w:rPr>
        <w:t xml:space="preserve"> промышленность и т</w:t>
      </w:r>
      <w:r>
        <w:rPr>
          <w:rtl w:val="0"/>
          <w:lang w:val="en-US"/>
        </w:rPr>
        <w:t>.</w:t>
      </w:r>
      <w:r>
        <w:rPr>
          <w:rtl w:val="0"/>
        </w:rPr>
        <w:t>д</w:t>
      </w:r>
      <w:r>
        <w:rPr>
          <w:rtl w:val="0"/>
          <w:lang w:val="en-US"/>
        </w:rPr>
        <w:t xml:space="preserve">. </w:t>
      </w:r>
      <w:r>
        <w:rPr>
          <w:rtl w:val="0"/>
        </w:rPr>
        <w:t xml:space="preserve">Агентство </w:t>
      </w:r>
      <w:r>
        <w:rPr>
          <w:rtl w:val="0"/>
        </w:rPr>
        <w:t xml:space="preserve">IDC </w:t>
      </w:r>
      <w:r>
        <w:rPr/>
        <w:fldChar w:fldCharType="begin" w:fldLock="0"/>
      </w:r>
      <w:r>
        <w:instrText xml:space="preserve"> HYPERLINK "https://www.idc.com/getdoc.jsp?containerId=prUS43662418"</w:instrText>
      </w:r>
      <w:r>
        <w:rPr/>
        <w:fldChar w:fldCharType="separate" w:fldLock="0"/>
      </w:r>
      <w:r>
        <w:rPr>
          <w:rtl w:val="0"/>
        </w:rPr>
        <w:t>предсказывает</w:t>
      </w:r>
      <w:r>
        <w:rPr/>
        <w:fldChar w:fldCharType="end" w:fldLock="0"/>
      </w:r>
      <w:r>
        <w:rPr>
          <w:rtl w:val="0"/>
        </w:rPr>
        <w:t xml:space="preserve">, </w:t>
      </w:r>
      <w:r>
        <w:rPr>
          <w:rtl w:val="0"/>
        </w:rPr>
        <w:t xml:space="preserve">что в </w:t>
      </w:r>
      <w:r>
        <w:rPr>
          <w:rtl w:val="0"/>
        </w:rPr>
        <w:t xml:space="preserve">2021 </w:t>
      </w:r>
      <w:r>
        <w:rPr>
          <w:rtl w:val="0"/>
        </w:rPr>
        <w:t xml:space="preserve">году компании потратят на технологии </w:t>
      </w:r>
      <w:r>
        <w:rPr>
          <w:rtl w:val="0"/>
        </w:rPr>
        <w:t>машинного обучения</w:t>
      </w:r>
      <w:r>
        <w:rPr>
          <w:rtl w:val="0"/>
        </w:rPr>
        <w:t xml:space="preserve"> и искусственного интеллекта свыше </w:t>
      </w:r>
      <w:r>
        <w:rPr>
          <w:rtl w:val="0"/>
        </w:rPr>
        <w:t xml:space="preserve">52 </w:t>
      </w:r>
      <w:r>
        <w:rPr>
          <w:rtl w:val="0"/>
        </w:rPr>
        <w:t>млрд долларов США</w:t>
      </w:r>
      <w:r>
        <w:rPr>
          <w:rtl w:val="0"/>
        </w:rPr>
        <w:t>.</w:t>
      </w:r>
    </w:p>
    <w:p>
      <w:pPr>
        <w:pStyle w:val="Т-текст"/>
      </w:pPr>
      <w:r>
        <w:rPr>
          <w:rtl w:val="0"/>
          <w:lang w:val="ru-RU"/>
        </w:rPr>
        <w:t>Интернет поведения – комплекс технологий для анализа больших данных</w:t>
      </w:r>
      <w:r>
        <w:rPr>
          <w:rtl w:val="0"/>
          <w:lang w:val="en-US"/>
        </w:rPr>
        <w:t xml:space="preserve">, </w:t>
      </w:r>
      <w:r>
        <w:rPr>
          <w:rtl w:val="0"/>
          <w:lang w:val="ru-RU"/>
        </w:rPr>
        <w:t>источником которых являются непосредственно люди</w:t>
      </w:r>
      <w:r>
        <w:rPr>
          <w:rtl w:val="0"/>
          <w:lang w:val="en-US"/>
        </w:rPr>
        <w:t xml:space="preserve">, </w:t>
      </w:r>
      <w:r>
        <w:rPr>
          <w:rtl w:val="0"/>
          <w:lang w:val="ru-RU"/>
        </w:rPr>
        <w:t>и связывание их с соответствующими поведенческими событиями</w:t>
      </w:r>
      <w:r>
        <w:rPr>
          <w:rtl w:val="0"/>
          <w:lang w:val="en-US"/>
        </w:rPr>
        <w:t>.</w:t>
      </w:r>
      <w:r>
        <w:rPr>
          <w:rtl w:val="0"/>
          <w:lang w:val="ru-RU"/>
        </w:rPr>
        <w:t xml:space="preserve"> В настоящее время основной сферой применения </w:t>
      </w:r>
      <w:r>
        <w:rPr>
          <w:rtl w:val="0"/>
          <w:lang w:val="en-US"/>
        </w:rPr>
        <w:t xml:space="preserve">IoB(Internet of Behavior) </w:t>
      </w:r>
      <w:r>
        <w:rPr>
          <w:rtl w:val="0"/>
          <w:lang w:val="ru-RU"/>
        </w:rPr>
        <w:t>является маркетинг</w:t>
      </w:r>
      <w:r>
        <w:rPr>
          <w:rtl w:val="0"/>
          <w:lang w:val="en-US"/>
        </w:rPr>
        <w:t>,</w:t>
      </w:r>
      <w:r>
        <w:rPr>
          <w:rtl w:val="0"/>
          <w:lang w:val="ru-RU"/>
        </w:rPr>
        <w:t xml:space="preserve"> где описываемая технология позволяет изучать интересы</w:t>
      </w:r>
      <w:r>
        <w:rPr>
          <w:rtl w:val="0"/>
          <w:lang w:val="en-US"/>
        </w:rPr>
        <w:t xml:space="preserve">, </w:t>
      </w:r>
      <w:r>
        <w:rPr>
          <w:rtl w:val="0"/>
          <w:lang w:val="ru-RU"/>
        </w:rPr>
        <w:t>поведение и личность пользователя в целом</w:t>
      </w:r>
      <w:r>
        <w:rPr>
          <w:rtl w:val="0"/>
          <w:lang w:val="en-US"/>
        </w:rPr>
        <w:t>.</w:t>
      </w:r>
      <w:r>
        <w:rPr>
          <w:rtl w:val="0"/>
          <w:lang w:val="ru-RU"/>
        </w:rPr>
        <w:t xml:space="preserve"> Важным вопросом в этой области является защита от вторжения в личную жизнь </w:t>
      </w:r>
      <w:r>
        <w:rPr>
          <w:rtl w:val="0"/>
          <w:lang w:val="en-US"/>
        </w:rPr>
        <w:t>субъектов</w:t>
      </w:r>
      <w:r>
        <w:rPr>
          <w:rtl w:val="0"/>
          <w:lang w:val="en-US"/>
        </w:rPr>
        <w:t xml:space="preserve">, </w:t>
      </w:r>
      <w:r>
        <w:rPr>
          <w:rtl w:val="0"/>
          <w:lang w:val="ru-RU"/>
        </w:rPr>
        <w:t>в связи с чем необходимо разработать должную юридическую базу для обеспечения сохранности персональных данных</w:t>
      </w:r>
      <w:r>
        <w:rPr>
          <w:rtl w:val="0"/>
          <w:lang w:val="en-US"/>
        </w:rPr>
        <w:t xml:space="preserve">. </w:t>
      </w:r>
      <w:r>
        <w:rPr>
          <w:rtl w:val="0"/>
          <w:lang w:val="ru-RU"/>
        </w:rPr>
        <w:t xml:space="preserve">Gartner </w:t>
      </w:r>
      <w:r>
        <w:rPr>
          <w:rtl w:val="0"/>
          <w:lang w:val="ru-RU"/>
        </w:rPr>
        <w:t>прогнозирует</w:t>
      </w:r>
      <w:r>
        <w:rPr>
          <w:rtl w:val="0"/>
          <w:lang w:val="ru-RU"/>
        </w:rPr>
        <w:t xml:space="preserve">, </w:t>
      </w:r>
      <w:r>
        <w:rPr>
          <w:rtl w:val="0"/>
          <w:lang w:val="ru-RU"/>
        </w:rPr>
        <w:t xml:space="preserve">что к концу </w:t>
      </w:r>
      <w:r>
        <w:rPr>
          <w:rtl w:val="0"/>
          <w:lang w:val="ru-RU"/>
        </w:rPr>
        <w:t xml:space="preserve">2025 </w:t>
      </w:r>
      <w:r>
        <w:rPr>
          <w:rtl w:val="0"/>
          <w:lang w:val="ru-RU"/>
        </w:rPr>
        <w:t xml:space="preserve">года более половины населения мира будет охвачено по крайней мере одной программой </w:t>
      </w:r>
      <w:r>
        <w:rPr>
          <w:rtl w:val="0"/>
          <w:lang w:val="ru-RU"/>
        </w:rPr>
        <w:t>IoB.</w:t>
      </w:r>
    </w:p>
    <w:p>
      <w:pPr>
        <w:pStyle w:val="Т-текст"/>
      </w:pPr>
      <w:r>
        <w:rPr>
          <w:rtl w:val="0"/>
          <w:lang w:val="ru-RU"/>
        </w:rPr>
        <w:t>Блокчейн – технология</w:t>
      </w:r>
      <w:r>
        <w:rPr>
          <w:rtl w:val="0"/>
          <w:lang w:val="en-US"/>
        </w:rPr>
        <w:t xml:space="preserve">, </w:t>
      </w:r>
      <w:r>
        <w:rPr>
          <w:rtl w:val="0"/>
          <w:lang w:val="ru-RU"/>
        </w:rPr>
        <w:t>которая позволяет значительно упрощать процесс записи транзакций и учета материальных или нематериальных активов</w:t>
      </w:r>
      <w:r>
        <w:rPr>
          <w:rtl w:val="0"/>
          <w:lang w:val="en-US"/>
        </w:rPr>
        <w:t xml:space="preserve">. </w:t>
      </w:r>
      <w:r>
        <w:rPr>
          <w:rtl w:val="0"/>
          <w:lang w:val="ru-RU"/>
        </w:rPr>
        <w:t>В этой области скорость получения данных и их точность имеют огромную важность</w:t>
      </w:r>
      <w:r>
        <w:rPr>
          <w:rtl w:val="0"/>
          <w:lang w:val="en-US"/>
        </w:rPr>
        <w:t>.</w:t>
      </w:r>
      <w:r>
        <w:rPr>
          <w:rtl w:val="0"/>
          <w:lang w:val="ru-RU"/>
        </w:rPr>
        <w:t xml:space="preserve"> Сеть блокчейна позволяет отслеживать заказы</w:t>
      </w:r>
      <w:r>
        <w:rPr>
          <w:rtl w:val="0"/>
          <w:lang w:val="en-US"/>
        </w:rPr>
        <w:t xml:space="preserve">, </w:t>
      </w:r>
      <w:r>
        <w:rPr>
          <w:rtl w:val="0"/>
          <w:lang w:val="ru-RU"/>
        </w:rPr>
        <w:t>учетные записи</w:t>
      </w:r>
      <w:r>
        <w:rPr>
          <w:rtl w:val="0"/>
          <w:lang w:val="en-US"/>
        </w:rPr>
        <w:t xml:space="preserve">, </w:t>
      </w:r>
      <w:r>
        <w:rPr>
          <w:rtl w:val="0"/>
          <w:lang w:val="ru-RU"/>
        </w:rPr>
        <w:t>платежи и многое другое</w:t>
      </w:r>
      <w:r>
        <w:rPr>
          <w:rtl w:val="0"/>
          <w:lang w:val="en-US"/>
        </w:rPr>
        <w:t xml:space="preserve">. </w:t>
      </w:r>
      <w:r>
        <w:rPr>
          <w:rtl w:val="0"/>
          <w:lang w:val="ru-RU"/>
        </w:rPr>
        <w:t>Таким образом</w:t>
      </w:r>
      <w:r>
        <w:rPr>
          <w:rtl w:val="0"/>
          <w:lang w:val="en-US"/>
        </w:rPr>
        <w:t xml:space="preserve">, </w:t>
      </w:r>
      <w:r>
        <w:rPr>
          <w:rtl w:val="0"/>
          <w:lang w:val="ru-RU"/>
        </w:rPr>
        <w:t>уже в ближайшие годы технология может стать неотъемлемой частью бизнес</w:t>
      </w:r>
      <w:r>
        <w:rPr>
          <w:rtl w:val="0"/>
          <w:lang w:val="ru-RU"/>
        </w:rPr>
        <w:t>-</w:t>
      </w:r>
      <w:r>
        <w:rPr>
          <w:rtl w:val="0"/>
          <w:lang w:val="ru-RU"/>
        </w:rPr>
        <w:t>процессов</w:t>
      </w:r>
      <w:r>
        <w:rPr>
          <w:rtl w:val="0"/>
          <w:lang w:val="en-US"/>
        </w:rPr>
        <w:t xml:space="preserve">, </w:t>
      </w:r>
      <w:r>
        <w:rPr>
          <w:rtl w:val="0"/>
          <w:lang w:val="ru-RU"/>
        </w:rPr>
        <w:t>так как б</w:t>
      </w:r>
      <w:r>
        <w:rPr>
          <w:rtl w:val="0"/>
          <w:lang w:val="ru-RU"/>
        </w:rPr>
        <w:t xml:space="preserve">локчейн способен кардинально преобразовать </w:t>
      </w:r>
      <w:r>
        <w:rPr>
          <w:rtl w:val="0"/>
          <w:lang w:val="ru-RU"/>
        </w:rPr>
        <w:t>процессы</w:t>
      </w:r>
      <w:r>
        <w:rPr>
          <w:rtl w:val="0"/>
          <w:lang w:val="ru-RU"/>
        </w:rPr>
        <w:t xml:space="preserve"> во многих отраслях</w:t>
      </w:r>
      <w:r>
        <w:rPr>
          <w:rtl w:val="0"/>
          <w:lang w:val="ru-RU"/>
        </w:rPr>
        <w:t xml:space="preserve">. </w:t>
      </w:r>
      <w:r>
        <w:rPr>
          <w:rtl w:val="0"/>
          <w:lang w:val="ru-RU"/>
        </w:rPr>
        <w:t>С его помощью доверенная коммерческая сеть может проводить транзакции непосредственно через одноранговую сеть</w:t>
      </w:r>
      <w:r>
        <w:rPr>
          <w:rtl w:val="0"/>
          <w:lang w:val="ru-RU"/>
        </w:rPr>
        <w:t xml:space="preserve">, </w:t>
      </w:r>
      <w:r>
        <w:rPr>
          <w:rtl w:val="0"/>
          <w:lang w:val="ru-RU"/>
        </w:rPr>
        <w:t>без задержек и затрат на услуги сторонних посредников</w:t>
      </w:r>
      <w:r>
        <w:rPr>
          <w:rtl w:val="0"/>
          <w:lang w:val="ru-RU"/>
        </w:rPr>
        <w:t xml:space="preserve">, </w:t>
      </w:r>
      <w:r>
        <w:rPr>
          <w:rtl w:val="0"/>
          <w:lang w:val="ru-RU"/>
        </w:rPr>
        <w:t>при этом обеспечивая достоверность и целостность транзакций</w:t>
      </w:r>
      <w:r>
        <w:rPr>
          <w:rtl w:val="0"/>
          <w:lang w:val="ru-RU"/>
        </w:rPr>
        <w:t>.</w:t>
      </w:r>
    </w:p>
    <w:p>
      <w:pPr>
        <w:pStyle w:val="Т-текст"/>
      </w:pPr>
      <w:r>
        <w:rPr>
          <w:b w:val="1"/>
          <w:bCs w:val="1"/>
          <w:i w:val="1"/>
          <w:iCs w:val="1"/>
          <w:rtl w:val="0"/>
          <w:lang w:val="ru-RU"/>
        </w:rPr>
        <w:t>Заключение</w:t>
      </w:r>
      <w:r>
        <w:rPr>
          <w:b w:val="1"/>
          <w:bCs w:val="1"/>
          <w:i w:val="1"/>
          <w:iCs w:val="1"/>
          <w:rtl w:val="0"/>
          <w:lang w:val="ru-RU"/>
        </w:rPr>
        <w:t>.</w:t>
      </w:r>
      <w:r>
        <w:rPr>
          <w:rtl w:val="0"/>
        </w:rPr>
        <w:t xml:space="preserve"> </w:t>
      </w:r>
      <w:r>
        <w:rPr>
          <w:rtl w:val="0"/>
        </w:rPr>
        <w:t>Упомянутые технологии способны оказать существенное влияние на многие процессы в обществе</w:t>
      </w:r>
      <w:r>
        <w:rPr>
          <w:rtl w:val="0"/>
          <w:lang w:val="en-US"/>
        </w:rPr>
        <w:t xml:space="preserve">, </w:t>
      </w:r>
      <w:r>
        <w:rPr>
          <w:rtl w:val="0"/>
        </w:rPr>
        <w:t>связанные с высокой степенью внедрения информационных технологий в общество</w:t>
      </w:r>
      <w:r>
        <w:rPr>
          <w:rtl w:val="0"/>
          <w:lang w:val="en-US"/>
        </w:rPr>
        <w:t>,</w:t>
      </w:r>
      <w:r>
        <w:rPr>
          <w:rtl w:val="0"/>
        </w:rPr>
        <w:t xml:space="preserve"> и способны усовершенствовать работу многих сфер деятельности</w:t>
      </w:r>
      <w:r>
        <w:rPr>
          <w:rtl w:val="0"/>
          <w:lang w:val="en-US"/>
        </w:rPr>
        <w:t>.</w:t>
      </w:r>
      <w:r>
        <w:rPr>
          <w:rtl w:val="0"/>
        </w:rPr>
        <w:t xml:space="preserve"> Однако мы видим</w:t>
      </w:r>
      <w:r>
        <w:rPr>
          <w:rtl w:val="0"/>
          <w:lang w:val="en-US"/>
        </w:rPr>
        <w:t>,</w:t>
      </w:r>
      <w:r>
        <w:rPr>
          <w:rtl w:val="0"/>
        </w:rPr>
        <w:t xml:space="preserve"> что на данном этапе существуют определенные барьеры</w:t>
      </w:r>
      <w:r>
        <w:rPr>
          <w:rtl w:val="0"/>
          <w:lang w:val="en-US"/>
        </w:rPr>
        <w:t>,</w:t>
      </w:r>
      <w:r>
        <w:rPr>
          <w:rtl w:val="0"/>
        </w:rPr>
        <w:t xml:space="preserve"> сдерживающие внедрение новейших разработок от глобального влияния на нашу жизнь и требующие дополнительного изучения</w:t>
      </w:r>
      <w:r>
        <w:rPr>
          <w:rtl w:val="0"/>
          <w:lang w:val="en-US"/>
        </w:rPr>
        <w:t>.</w:t>
      </w:r>
    </w:p>
    <w:p>
      <w:pPr>
        <w:pStyle w:val="Т-текст"/>
        <w:spacing w:before="240"/>
        <w:ind w:firstLine="0"/>
        <w:jc w:val="center"/>
      </w:pPr>
      <w:r>
        <w:rPr>
          <w:b w:val="1"/>
          <w:bCs w:val="1"/>
          <w:i w:val="1"/>
          <w:iCs w:val="1"/>
          <w:rtl w:val="0"/>
          <w:lang w:val="ru-RU"/>
        </w:rPr>
        <w:t>Список литературы</w:t>
      </w:r>
    </w:p>
    <w:p>
      <w:pPr>
        <w:pStyle w:val="Т-список лит"/>
      </w:pPr>
      <w:r>
        <w:rPr>
          <w:rtl w:val="0"/>
          <w:lang w:val="ru-RU"/>
        </w:rPr>
        <w:t>1</w:t>
      </w:r>
      <w:r>
        <w:rPr>
          <w:rtl w:val="0"/>
        </w:rPr>
        <w:t>.</w:t>
      </w:r>
      <w:r>
        <w:rPr>
          <w:rtl w:val="0"/>
        </w:rPr>
        <w:t> </w:t>
      </w:r>
      <w:r>
        <w:rPr>
          <w:rtl w:val="0"/>
          <w:lang w:val="ru-RU"/>
        </w:rPr>
        <w:t>Перспективы и тенденции мобильной разработки</w:t>
      </w:r>
      <w:r>
        <w:rPr>
          <w:rtl w:val="0"/>
          <w:lang w:val="ru-RU"/>
        </w:rPr>
        <w:t xml:space="preserve"> / </w:t>
      </w:r>
      <w:r>
        <w:rPr>
          <w:rtl w:val="0"/>
          <w:lang w:val="ru-RU"/>
        </w:rPr>
        <w:t>А</w:t>
      </w:r>
      <w:r>
        <w:rPr>
          <w:rtl w:val="0"/>
          <w:lang w:val="ru-RU"/>
        </w:rPr>
        <w:t>.</w:t>
      </w:r>
      <w:r>
        <w:rPr>
          <w:rtl w:val="0"/>
          <w:lang w:val="ru-RU"/>
        </w:rPr>
        <w:t>С</w:t>
      </w:r>
      <w:r>
        <w:rPr>
          <w:rtl w:val="0"/>
          <w:lang w:val="ru-RU"/>
        </w:rPr>
        <w:t>.</w:t>
      </w:r>
      <w:r>
        <w:rPr>
          <w:rtl w:val="0"/>
          <w:lang w:val="ru-RU"/>
        </w:rPr>
        <w:t xml:space="preserve"> Гриб</w:t>
      </w:r>
      <w:r>
        <w:rPr>
          <w:rtl w:val="0"/>
          <w:lang w:val="ru-RU"/>
        </w:rPr>
        <w:t xml:space="preserve">, </w:t>
      </w:r>
      <w:r>
        <w:rPr>
          <w:rtl w:val="0"/>
          <w:lang w:val="ru-RU"/>
        </w:rPr>
        <w:t>Д</w:t>
      </w:r>
      <w:r>
        <w:rPr>
          <w:rtl w:val="0"/>
          <w:lang w:val="ru-RU"/>
        </w:rPr>
        <w:t>.</w:t>
      </w:r>
      <w:r>
        <w:rPr>
          <w:rtl w:val="0"/>
          <w:lang w:val="ru-RU"/>
        </w:rPr>
        <w:t>В</w:t>
      </w:r>
      <w:r>
        <w:rPr>
          <w:rtl w:val="0"/>
          <w:lang w:val="ru-RU"/>
        </w:rPr>
        <w:t xml:space="preserve">. </w:t>
      </w:r>
      <w:r>
        <w:rPr>
          <w:rtl w:val="0"/>
          <w:lang w:val="ru-RU"/>
        </w:rPr>
        <w:t>Проходский</w:t>
      </w:r>
      <w:r>
        <w:rPr>
          <w:rtl w:val="0"/>
          <w:lang w:val="ru-RU"/>
        </w:rPr>
        <w:t xml:space="preserve">  // </w:t>
      </w:r>
      <w:r>
        <w:rPr>
          <w:rtl w:val="0"/>
          <w:lang w:val="ru-RU"/>
        </w:rPr>
        <w:t>Студенческий вестник</w:t>
      </w:r>
      <w:r>
        <w:rPr>
          <w:rtl w:val="0"/>
          <w:lang w:val="ru-RU"/>
        </w:rPr>
        <w:t xml:space="preserve">: </w:t>
      </w:r>
      <w:r>
        <w:rPr>
          <w:rtl w:val="0"/>
          <w:lang w:val="ru-RU"/>
        </w:rPr>
        <w:t>электрон</w:t>
      </w:r>
      <w:r>
        <w:rPr>
          <w:rtl w:val="0"/>
          <w:lang w:val="ru-RU"/>
        </w:rPr>
        <w:t xml:space="preserve">. </w:t>
      </w:r>
      <w:r>
        <w:rPr>
          <w:rtl w:val="0"/>
          <w:lang w:val="ru-RU"/>
        </w:rPr>
        <w:t>научн</w:t>
      </w:r>
      <w:r>
        <w:rPr>
          <w:rtl w:val="0"/>
          <w:lang w:val="ru-RU"/>
        </w:rPr>
        <w:t xml:space="preserve">. </w:t>
      </w:r>
      <w:r>
        <w:rPr>
          <w:rtl w:val="0"/>
          <w:lang w:val="ru-RU"/>
        </w:rPr>
        <w:t>журн</w:t>
      </w:r>
      <w:r>
        <w:rPr>
          <w:rtl w:val="0"/>
          <w:lang w:val="ru-RU"/>
        </w:rPr>
        <w:t>. 2019.</w:t>
      </w:r>
    </w:p>
    <w:p>
      <w:pPr>
        <w:pStyle w:val="Т-список лит"/>
      </w:pPr>
      <w:r>
        <w:rPr>
          <w:rtl w:val="0"/>
          <w:lang w:val="ru-RU"/>
        </w:rPr>
        <w:t>2</w:t>
      </w:r>
      <w:r>
        <w:rPr>
          <w:rtl w:val="0"/>
        </w:rPr>
        <w:t>.</w:t>
      </w:r>
      <w:r>
        <w:rPr>
          <w:rtl w:val="0"/>
        </w:rPr>
        <w:t> Чивчалов А</w:t>
      </w:r>
      <w:r>
        <w:rPr>
          <w:rtl w:val="0"/>
        </w:rPr>
        <w:t xml:space="preserve">. </w:t>
      </w:r>
      <w:r>
        <w:rPr>
          <w:rtl w:val="0"/>
        </w:rPr>
        <w:t xml:space="preserve">Социальные последствия дополненной реальности </w:t>
      </w:r>
      <w:r>
        <w:rPr>
          <w:rtl w:val="0"/>
        </w:rPr>
        <w:t>[</w:t>
      </w:r>
      <w:r>
        <w:rPr>
          <w:rtl w:val="0"/>
        </w:rPr>
        <w:t>Электронный ресурс</w:t>
      </w:r>
      <w:r>
        <w:rPr>
          <w:rtl w:val="0"/>
        </w:rPr>
        <w:t xml:space="preserve">]. </w:t>
      </w:r>
      <w:r>
        <w:rPr>
          <w:rtl w:val="0"/>
        </w:rPr>
        <w:t>– Режим доступа</w:t>
      </w:r>
      <w:r>
        <w:rPr>
          <w:rtl w:val="0"/>
        </w:rPr>
        <w:t xml:space="preserve">: </w:t>
      </w:r>
      <w:r>
        <w:rPr/>
        <w:fldChar w:fldCharType="begin" w:fldLock="0"/>
      </w:r>
      <w:r>
        <w:instrText xml:space="preserve"> HYPERLINK "http://www.arnext.ru/articles/"</w:instrText>
      </w:r>
      <w:r>
        <w:rPr/>
        <w:fldChar w:fldCharType="separate" w:fldLock="0"/>
      </w:r>
      <w:r>
        <w:rPr>
          <w:rtl w:val="0"/>
        </w:rPr>
        <w:t>http://www.arnext.ru/articles/</w:t>
      </w:r>
      <w:r>
        <w:rPr/>
        <w:fldChar w:fldCharType="end" w:fldLock="0"/>
      </w:r>
      <w:r>
        <w:rPr>
          <w:rtl w:val="0"/>
        </w:rPr>
        <w:t xml:space="preserve"> (</w:t>
      </w:r>
      <w:r>
        <w:rPr>
          <w:rtl w:val="0"/>
        </w:rPr>
        <w:t>дата обращения</w:t>
      </w:r>
      <w:r>
        <w:rPr>
          <w:rtl w:val="0"/>
        </w:rPr>
        <w:t xml:space="preserve">: </w:t>
      </w:r>
      <w:r>
        <w:rPr>
          <w:rtl w:val="0"/>
          <w:lang w:val="ru-RU"/>
        </w:rPr>
        <w:t>22</w:t>
      </w:r>
      <w:r>
        <w:rPr>
          <w:rtl w:val="0"/>
        </w:rPr>
        <w:t>.3.20</w:t>
      </w:r>
      <w:r>
        <w:rPr>
          <w:rtl w:val="0"/>
          <w:lang w:val="ru-RU"/>
        </w:rPr>
        <w:t>21</w:t>
      </w:r>
      <w:r>
        <w:rPr>
          <w:rtl w:val="0"/>
        </w:rPr>
        <w:t>)</w:t>
      </w:r>
    </w:p>
    <w:p>
      <w:pPr>
        <w:pStyle w:val="Т-список лит"/>
      </w:pPr>
      <w:r>
        <w:rPr>
          <w:rtl w:val="0"/>
          <w:lang w:val="ru-RU"/>
        </w:rPr>
        <w:t>3</w:t>
      </w:r>
      <w:r>
        <w:rPr>
          <w:rtl w:val="0"/>
        </w:rPr>
        <w:t>.</w:t>
      </w:r>
      <w:r>
        <w:rPr>
          <w:rtl w:val="0"/>
        </w:rPr>
        <w:t>Чивчалов А</w:t>
      </w:r>
      <w:r>
        <w:rPr>
          <w:rtl w:val="0"/>
        </w:rPr>
        <w:t xml:space="preserve">. </w:t>
      </w:r>
      <w:r>
        <w:rPr>
          <w:rtl w:val="0"/>
        </w:rPr>
        <w:t>Семь способов</w:t>
      </w:r>
      <w:r>
        <w:rPr>
          <w:rtl w:val="0"/>
        </w:rPr>
        <w:t xml:space="preserve">, </w:t>
      </w:r>
      <w:r>
        <w:rPr>
          <w:rtl w:val="0"/>
        </w:rPr>
        <w:t xml:space="preserve">как дополненная реальность улучшит вашу жизнь </w:t>
      </w:r>
      <w:r>
        <w:rPr>
          <w:rtl w:val="0"/>
        </w:rPr>
        <w:t>[</w:t>
      </w:r>
      <w:r>
        <w:rPr>
          <w:rtl w:val="0"/>
        </w:rPr>
        <w:t>Электронный ресурс</w:t>
      </w:r>
      <w:r>
        <w:rPr>
          <w:rtl w:val="0"/>
        </w:rPr>
        <w:t xml:space="preserve">]. </w:t>
      </w:r>
      <w:r>
        <w:rPr>
          <w:rtl w:val="0"/>
        </w:rPr>
        <w:t>– Режим доступа</w:t>
      </w:r>
      <w:r>
        <w:rPr>
          <w:rtl w:val="0"/>
        </w:rPr>
        <w:t xml:space="preserve">: </w:t>
      </w:r>
      <w:r>
        <w:rPr/>
        <w:fldChar w:fldCharType="begin" w:fldLock="0"/>
      </w:r>
      <w:r>
        <w:instrText xml:space="preserve"> HYPERLINK "http://www/arnext.ru/articles"</w:instrText>
      </w:r>
      <w:r>
        <w:rPr/>
        <w:fldChar w:fldCharType="separate" w:fldLock="0"/>
      </w:r>
      <w:r>
        <w:rPr>
          <w:rtl w:val="0"/>
        </w:rPr>
        <w:t>http://www/arnext.ru/articles</w:t>
      </w:r>
      <w:r>
        <w:rPr/>
        <w:fldChar w:fldCharType="end" w:fldLock="0"/>
      </w:r>
      <w:r>
        <w:rPr>
          <w:rtl w:val="0"/>
        </w:rPr>
        <w:t xml:space="preserve"> (</w:t>
      </w:r>
      <w:r>
        <w:rPr>
          <w:rtl w:val="0"/>
        </w:rPr>
        <w:t>дата обращения</w:t>
      </w:r>
      <w:r>
        <w:rPr>
          <w:rtl w:val="0"/>
        </w:rPr>
        <w:t>: 2</w:t>
      </w:r>
      <w:r>
        <w:rPr>
          <w:rtl w:val="0"/>
          <w:lang w:val="ru-RU"/>
        </w:rPr>
        <w:t>2</w:t>
      </w:r>
      <w:r>
        <w:rPr>
          <w:rtl w:val="0"/>
        </w:rPr>
        <w:t>.</w:t>
      </w:r>
      <w:r>
        <w:rPr>
          <w:rtl w:val="0"/>
          <w:lang w:val="ru-RU"/>
        </w:rPr>
        <w:t>0</w:t>
      </w:r>
      <w:r>
        <w:rPr>
          <w:rtl w:val="0"/>
        </w:rPr>
        <w:t>3.20</w:t>
      </w:r>
      <w:r>
        <w:rPr>
          <w:rtl w:val="0"/>
          <w:lang w:val="ru-RU"/>
        </w:rPr>
        <w:t>21</w:t>
      </w:r>
      <w:r>
        <w:rPr>
          <w:rtl w:val="0"/>
        </w:rPr>
        <w:t>).</w:t>
      </w:r>
    </w:p>
    <w:p>
      <w:pPr>
        <w:pStyle w:val="Т-список лит"/>
        <w:rPr>
          <w:lang w:val="ru-RU"/>
        </w:rPr>
      </w:pPr>
      <w:r>
        <w:rPr>
          <w:rtl w:val="0"/>
          <w:lang w:val="ru-RU"/>
        </w:rPr>
        <w:t>4</w:t>
      </w:r>
      <w:r>
        <w:rPr>
          <w:rtl w:val="0"/>
          <w:lang w:val="ru-RU"/>
        </w:rPr>
        <w:t>.</w:t>
      </w:r>
      <w:r>
        <w:rPr>
          <w:rtl w:val="0"/>
          <w:lang w:val="en-US"/>
        </w:rPr>
        <w:t> </w:t>
      </w:r>
      <w:r>
        <w:rPr>
          <w:rtl w:val="0"/>
          <w:lang w:val="ru-RU"/>
        </w:rPr>
        <w:t>I.Sutskever, J.Martens, G.Dahl, G.Hinton. On the importance of initialization and momentum in deep learning. J. of Machine Learning Research, 2013, V. 28, No. 3, pp. 1139-1147.</w:t>
      </w:r>
    </w:p>
    <w:p>
      <w:pPr>
        <w:pStyle w:val="Т-список лит"/>
      </w:pPr>
      <w:r>
        <w:rPr>
          <w:rtl w:val="0"/>
          <w:lang w:val="ru-RU"/>
        </w:rPr>
        <w:t>5</w:t>
      </w:r>
      <w:r>
        <w:rPr>
          <w:rtl w:val="0"/>
          <w:lang w:val="en-US"/>
        </w:rPr>
        <w:t>.Research and Markets Agency Official Website [</w:t>
      </w:r>
      <w:r>
        <w:rPr>
          <w:rtl w:val="0"/>
          <w:lang w:val="ru-RU"/>
        </w:rPr>
        <w:t>Электронный ресурс</w:t>
      </w:r>
      <w:r>
        <w:rPr>
          <w:rtl w:val="0"/>
          <w:lang w:val="en-US"/>
        </w:rPr>
        <w:t xml:space="preserve">]. </w:t>
      </w:r>
      <w:r>
        <w:rPr>
          <w:rtl w:val="0"/>
          <w:lang w:val="en-US"/>
        </w:rPr>
        <w:t xml:space="preserve">– </w:t>
      </w:r>
      <w:r>
        <w:rPr/>
        <w:fldChar w:fldCharType="begin" w:fldLock="0"/>
      </w:r>
      <w:r>
        <w:instrText xml:space="preserve"> HYPERLINK "https://www.researchandmarkets.com"</w:instrText>
      </w:r>
      <w:r>
        <w:rPr/>
        <w:fldChar w:fldCharType="separate" w:fldLock="0"/>
      </w:r>
      <w:r>
        <w:rPr>
          <w:rtl w:val="0"/>
          <w:lang w:val="en-US"/>
        </w:rPr>
        <w:t>https://www.researchandmarkets.com</w:t>
      </w:r>
      <w:r>
        <w:rPr/>
        <w:fldChar w:fldCharType="end" w:fldLock="0"/>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ind w:left="0" w:right="0" w:firstLine="567"/>
        <w:jc w:val="left"/>
        <w:rPr>
          <w:rFonts w:ascii="Times New Roman" w:cs="Times New Roman" w:hAnsi="Times New Roman" w:eastAsia="Times New Roman"/>
          <w:i w:val="1"/>
          <w:iCs w:val="1"/>
          <w:sz w:val="16"/>
          <w:szCs w:val="16"/>
          <w:shd w:val="clear" w:color="auto" w:fill="ffffff"/>
          <w:rtl w:val="0"/>
        </w:rPr>
      </w:pPr>
      <w:r>
        <w:rPr>
          <w:rFonts w:ascii="Times New Roman" w:hAnsi="Times New Roman"/>
          <w:i w:val="1"/>
          <w:iCs w:val="1"/>
          <w:sz w:val="16"/>
          <w:szCs w:val="16"/>
          <w:shd w:val="clear" w:color="auto" w:fill="ffffff"/>
          <w:rtl w:val="0"/>
          <w:lang w:val="ru-RU"/>
        </w:rPr>
        <w:t>6</w:t>
      </w:r>
      <w:r>
        <w:rPr>
          <w:rFonts w:ascii="Times New Roman" w:hAnsi="Times New Roman"/>
          <w:i w:val="1"/>
          <w:iCs w:val="1"/>
          <w:sz w:val="16"/>
          <w:szCs w:val="16"/>
          <w:shd w:val="clear" w:color="auto" w:fill="ffffff"/>
          <w:rtl w:val="0"/>
          <w:lang w:val="en-US"/>
        </w:rPr>
        <w:t xml:space="preserve">. </w:t>
      </w:r>
      <w:r>
        <w:rPr>
          <w:rFonts w:ascii="Times New Roman" w:hAnsi="Times New Roman" w:hint="default"/>
          <w:i w:val="1"/>
          <w:iCs w:val="1"/>
          <w:sz w:val="16"/>
          <w:szCs w:val="16"/>
          <w:shd w:val="clear" w:color="auto" w:fill="ffffff"/>
          <w:rtl w:val="0"/>
          <w:lang w:val="ru-RU"/>
        </w:rPr>
        <w:t xml:space="preserve">Обзор последних тенденций в разработке мобильных приложений </w:t>
      </w:r>
      <w:r>
        <w:rPr>
          <w:rFonts w:ascii="Times New Roman" w:hAnsi="Times New Roman"/>
          <w:i w:val="1"/>
          <w:iCs w:val="1"/>
          <w:sz w:val="16"/>
          <w:szCs w:val="16"/>
          <w:shd w:val="clear" w:color="auto" w:fill="ffffff"/>
          <w:rtl w:val="0"/>
          <w:lang w:val="pt-PT"/>
        </w:rPr>
        <w:t>[</w:t>
      </w:r>
      <w:r>
        <w:rPr>
          <w:rFonts w:ascii="Times New Roman" w:hAnsi="Times New Roman" w:hint="default"/>
          <w:i w:val="1"/>
          <w:iCs w:val="1"/>
          <w:sz w:val="16"/>
          <w:szCs w:val="16"/>
          <w:shd w:val="clear" w:color="auto" w:fill="ffffff"/>
          <w:rtl w:val="0"/>
          <w:lang w:val="ru-RU"/>
        </w:rPr>
        <w:t>Электронный ресурс</w:t>
      </w:r>
      <w:r>
        <w:rPr>
          <w:rFonts w:ascii="Times New Roman" w:hAnsi="Times New Roman"/>
          <w:i w:val="1"/>
          <w:iCs w:val="1"/>
          <w:sz w:val="16"/>
          <w:szCs w:val="16"/>
          <w:shd w:val="clear" w:color="auto" w:fill="ffffff"/>
          <w:rtl w:val="0"/>
          <w:lang w:val="pt-PT"/>
        </w:rPr>
        <w:t xml:space="preserve">]. </w:t>
      </w:r>
      <w:r>
        <w:rPr>
          <w:rFonts w:ascii="Times New Roman" w:hAnsi="Times New Roman" w:hint="default"/>
          <w:i w:val="1"/>
          <w:iCs w:val="1"/>
          <w:sz w:val="16"/>
          <w:szCs w:val="16"/>
          <w:shd w:val="clear" w:color="auto" w:fill="ffffff"/>
          <w:rtl w:val="0"/>
          <w:lang w:val="ru-RU"/>
        </w:rPr>
        <w:t>– Режим доступа</w:t>
      </w:r>
      <w:r>
        <w:rPr>
          <w:rFonts w:ascii="Times New Roman" w:hAnsi="Times New Roman"/>
          <w:i w:val="1"/>
          <w:iCs w:val="1"/>
          <w:sz w:val="16"/>
          <w:szCs w:val="16"/>
          <w:shd w:val="clear" w:color="auto" w:fill="ffffff"/>
          <w:rtl w:val="0"/>
          <w:lang w:val="en-US"/>
        </w:rPr>
        <w:t xml:space="preserve">: https://woxapp.com/ru/our-blog/the-latest-trends-in-the-development-of-mobile- applications/ </w:t>
      </w:r>
      <w:r>
        <w:rPr>
          <w:rFonts w:ascii="Times New Roman" w:hAnsi="Times New Roman" w:hint="default"/>
          <w:i w:val="1"/>
          <w:iCs w:val="1"/>
          <w:sz w:val="16"/>
          <w:szCs w:val="16"/>
          <w:shd w:val="clear" w:color="auto" w:fill="ffffff"/>
          <w:rtl w:val="0"/>
        </w:rPr>
        <w:t>– Дата доступа</w:t>
      </w:r>
      <w:r>
        <w:rPr>
          <w:rFonts w:ascii="Times New Roman" w:hAnsi="Times New Roman"/>
          <w:i w:val="1"/>
          <w:iCs w:val="1"/>
          <w:sz w:val="16"/>
          <w:szCs w:val="16"/>
          <w:shd w:val="clear" w:color="auto" w:fill="ffffff"/>
          <w:rtl w:val="0"/>
        </w:rPr>
        <w:t xml:space="preserve">: </w:t>
      </w:r>
      <w:r>
        <w:rPr>
          <w:rFonts w:ascii="Times New Roman" w:hAnsi="Times New Roman"/>
          <w:i w:val="1"/>
          <w:iCs w:val="1"/>
          <w:sz w:val="16"/>
          <w:szCs w:val="16"/>
          <w:shd w:val="clear" w:color="auto" w:fill="ffffff"/>
          <w:rtl w:val="0"/>
          <w:lang w:val="en-US"/>
        </w:rPr>
        <w:t>22</w:t>
      </w:r>
      <w:r>
        <w:rPr>
          <w:rFonts w:ascii="Times New Roman" w:hAnsi="Times New Roman"/>
          <w:i w:val="1"/>
          <w:iCs w:val="1"/>
          <w:sz w:val="16"/>
          <w:szCs w:val="16"/>
          <w:shd w:val="clear" w:color="auto" w:fill="ffffff"/>
          <w:rtl w:val="0"/>
        </w:rPr>
        <w:t>.0</w:t>
      </w:r>
      <w:r>
        <w:rPr>
          <w:rFonts w:ascii="Times New Roman" w:hAnsi="Times New Roman"/>
          <w:i w:val="1"/>
          <w:iCs w:val="1"/>
          <w:sz w:val="16"/>
          <w:szCs w:val="16"/>
          <w:shd w:val="clear" w:color="auto" w:fill="ffffff"/>
          <w:rtl w:val="0"/>
          <w:lang w:val="en-US"/>
        </w:rPr>
        <w:t>3</w:t>
      </w:r>
      <w:r>
        <w:rPr>
          <w:rFonts w:ascii="Times New Roman" w:hAnsi="Times New Roman"/>
          <w:i w:val="1"/>
          <w:iCs w:val="1"/>
          <w:sz w:val="16"/>
          <w:szCs w:val="16"/>
          <w:shd w:val="clear" w:color="auto" w:fill="ffffff"/>
          <w:rtl w:val="0"/>
        </w:rPr>
        <w:t>.202</w:t>
      </w:r>
      <w:r>
        <w:rPr>
          <w:rFonts w:ascii="Times New Roman" w:hAnsi="Times New Roman"/>
          <w:i w:val="1"/>
          <w:iCs w:val="1"/>
          <w:sz w:val="16"/>
          <w:szCs w:val="16"/>
          <w:shd w:val="clear" w:color="auto" w:fill="ffffff"/>
          <w:rtl w:val="0"/>
          <w:lang w:val="en-US"/>
        </w:rPr>
        <w:t>1</w:t>
      </w:r>
      <w:r>
        <w:rPr>
          <w:rFonts w:ascii="Times New Roman" w:hAnsi="Times New Roman"/>
          <w:i w:val="1"/>
          <w:iCs w:val="1"/>
          <w:sz w:val="16"/>
          <w:szCs w:val="16"/>
          <w:shd w:val="clear" w:color="auto" w:fill="ffffff"/>
          <w:rtl w:val="0"/>
        </w:rPr>
        <w:t xml:space="preserve">. </w:t>
      </w:r>
    </w:p>
    <w:p>
      <w:pPr>
        <w:pStyle w:val="Т-текст"/>
        <w:ind w:firstLine="0"/>
        <w:rPr>
          <w:lang w:val="en-US"/>
        </w:rPr>
      </w:pPr>
      <w:r>
        <w:rPr>
          <w:rtl w:val="0"/>
          <w:lang w:val="en-US"/>
        </w:rPr>
        <w:t xml:space="preserve">UDC </w:t>
      </w:r>
      <w:r>
        <w:rPr>
          <w:rtl w:val="0"/>
          <w:lang w:val="ru-RU"/>
        </w:rPr>
        <w:t>004.451.83:616-052</w:t>
      </w:r>
    </w:p>
    <w:p>
      <w:pPr>
        <w:pStyle w:val="Т-название"/>
        <w:spacing w:before="240" w:after="120"/>
        <w:rPr>
          <w:lang w:val="en-US"/>
        </w:rPr>
      </w:pPr>
      <w:r>
        <w:rPr>
          <w:rtl w:val="0"/>
          <w:lang w:val="en-US"/>
        </w:rPr>
        <w:t>ТО</w:t>
      </w:r>
      <w:r>
        <w:rPr>
          <w:rtl w:val="0"/>
          <w:lang w:val="en-US"/>
        </w:rPr>
        <w:t>p trends in information technologies</w:t>
      </w:r>
    </w:p>
    <w:p>
      <w:pPr>
        <w:pStyle w:val="Т-авторы"/>
        <w:spacing w:before="120" w:after="120"/>
        <w:rPr>
          <w:color w:val="000000"/>
          <w:u w:color="000000"/>
          <w:shd w:val="clear" w:color="auto" w:fill="ffffff"/>
          <w:lang w:val="en-US"/>
        </w:rPr>
      </w:pPr>
      <w:r>
        <w:rPr>
          <w:rtl w:val="0"/>
          <w:lang w:val="en-US"/>
        </w:rPr>
        <w:t>Varabei D</w:t>
      </w:r>
      <w:r>
        <w:rPr>
          <w:color w:val="000000"/>
          <w:u w:color="000000"/>
          <w:shd w:val="clear" w:color="auto" w:fill="ffffff"/>
          <w:rtl w:val="0"/>
          <w:lang w:val="en-US"/>
        </w:rPr>
        <w:t>.A.</w:t>
      </w:r>
    </w:p>
    <w:p>
      <w:pPr>
        <w:pStyle w:val="Т-организация"/>
      </w:pPr>
      <w:r>
        <w:rPr>
          <w:rtl w:val="0"/>
          <w:lang w:val="en-US"/>
        </w:rPr>
        <w:t>Belarusian State University of Informatics and Radioelectronics, Minsk, Republic of Belarus</w:t>
      </w:r>
    </w:p>
    <w:p>
      <w:pPr>
        <w:pStyle w:val="Т-науч.рук."/>
        <w:spacing w:before="120" w:after="240"/>
        <w:ind w:firstLine="0"/>
        <w:jc w:val="center"/>
        <w:rPr>
          <w:lang w:val="en-US"/>
        </w:rPr>
      </w:pPr>
      <w:r>
        <w:rPr>
          <w:rtl w:val="0"/>
          <w:lang w:val="en-US"/>
        </w:rPr>
        <w:t>Grib A</w:t>
      </w:r>
      <w:r>
        <w:rPr>
          <w:rtl w:val="0"/>
          <w:lang w:val="en-US"/>
        </w:rPr>
        <w:t>.</w:t>
      </w:r>
      <w:r>
        <w:rPr>
          <w:rtl w:val="0"/>
          <w:lang w:val="en-US"/>
        </w:rPr>
        <w:t>S.</w:t>
      </w:r>
      <w:r>
        <w:rPr>
          <w:rtl w:val="0"/>
          <w:lang w:val="en-US"/>
        </w:rPr>
        <w:t xml:space="preserve"> – </w:t>
      </w:r>
      <w:r>
        <w:rPr>
          <w:rtl w:val="0"/>
          <w:lang w:val="en-US"/>
        </w:rPr>
        <w:t>Assistant</w:t>
      </w:r>
    </w:p>
    <w:p>
      <w:pPr>
        <w:pStyle w:val="Т-аннотация"/>
        <w:ind w:left="851" w:right="851" w:firstLine="0"/>
        <w:rPr>
          <w:spacing w:val="-1"/>
          <w:sz w:val="20"/>
          <w:szCs w:val="20"/>
          <w:lang w:val="en-US"/>
        </w:rPr>
      </w:pPr>
      <w:r>
        <w:rPr>
          <w:b w:val="1"/>
          <w:bCs w:val="1"/>
          <w:spacing w:val="-1"/>
          <w:sz w:val="20"/>
          <w:szCs w:val="20"/>
          <w:rtl w:val="0"/>
          <w:lang w:val="en-US"/>
        </w:rPr>
        <w:t>Annotation</w:t>
      </w:r>
      <w:r>
        <w:rPr>
          <w:spacing w:val="-1"/>
          <w:sz w:val="20"/>
          <w:szCs w:val="20"/>
          <w:rtl w:val="0"/>
          <w:lang w:val="en-US"/>
        </w:rPr>
        <w:t>.</w:t>
      </w:r>
      <w:r>
        <w:rPr>
          <w:spacing w:val="-1"/>
          <w:sz w:val="20"/>
          <w:szCs w:val="20"/>
          <w:rtl w:val="0"/>
          <w:lang w:val="en-US"/>
        </w:rPr>
        <w:t xml:space="preserve"> </w:t>
      </w:r>
      <w:r>
        <w:rPr>
          <w:spacing w:val="-1"/>
          <w:sz w:val="20"/>
          <w:szCs w:val="20"/>
          <w:rtl w:val="0"/>
          <w:lang w:val="en-US"/>
        </w:rPr>
        <w:t xml:space="preserve">The statement represents an overlook of major trends in the development of information technologies and systems, having fluent impact on our everyday life. The conclusion about prognosis in mentioned technologies development, scope of application as well as difficulties and barriers, related to introduction and promotion of presented technologies, based on open reports from leading </w:t>
      </w:r>
      <w:r>
        <w:rPr>
          <w:spacing w:val="-1"/>
          <w:sz w:val="20"/>
          <w:szCs w:val="20"/>
          <w:rtl w:val="0"/>
          <w:lang w:val="en-US"/>
        </w:rPr>
        <w:t>analytical agencies.</w:t>
      </w:r>
    </w:p>
    <w:p>
      <w:pPr>
        <w:pStyle w:val="Т-аннотация"/>
        <w:ind w:left="851" w:right="851" w:firstLine="0"/>
      </w:pPr>
      <w:r>
        <w:rPr>
          <w:b w:val="1"/>
          <w:bCs w:val="1"/>
          <w:spacing w:val="-1"/>
          <w:sz w:val="20"/>
          <w:szCs w:val="20"/>
          <w:rtl w:val="0"/>
          <w:lang w:val="en-US"/>
        </w:rPr>
        <w:t>Keywords</w:t>
      </w:r>
      <w:r>
        <w:rPr>
          <w:spacing w:val="-1"/>
          <w:sz w:val="20"/>
          <w:szCs w:val="20"/>
          <w:rtl w:val="0"/>
          <w:lang w:val="en-US"/>
        </w:rPr>
        <w:t xml:space="preserve">. </w:t>
      </w:r>
      <w:r>
        <w:rPr>
          <w:spacing w:val="-1"/>
          <w:sz w:val="20"/>
          <w:szCs w:val="20"/>
          <w:rtl w:val="0"/>
          <w:lang w:val="en-US"/>
        </w:rPr>
        <w:t>Internet of Things, virtual reality, augmented reality, machine learning, Internet of Behavior, blockchain, information technologies.</w:t>
      </w:r>
    </w:p>
    <w:sectPr>
      <w:headerReference w:type="default" r:id="rId4"/>
      <w:headerReference w:type="even" r:id="rId5"/>
      <w:footerReference w:type="default" r:id="rId6"/>
      <w:footerReference w:type="even" r:id="rId7"/>
      <w:pgSz w:w="11900" w:h="16840" w:orient="portrait"/>
      <w:pgMar w:top="851" w:right="851" w:bottom="851" w:left="1418"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ind w:firstLine="0"/>
    </w:pPr>
    <w:r>
      <w:rPr>
        <w:sz w:val="24"/>
        <w:szCs w:val="24"/>
        <w:rtl w:val="0"/>
        <w:lang w:val="ru-RU"/>
      </w:rPr>
      <w:t>57-</w:t>
    </w:r>
    <w:r>
      <w:rPr>
        <w:sz w:val="24"/>
        <w:szCs w:val="24"/>
        <w:rtl w:val="0"/>
        <w:lang w:val="ru-RU"/>
      </w:rPr>
      <w:t>я научная конференция аспирантов</w:t>
    </w:r>
    <w:r>
      <w:rPr>
        <w:sz w:val="24"/>
        <w:szCs w:val="24"/>
        <w:rtl w:val="0"/>
        <w:lang w:val="ru-RU"/>
      </w:rPr>
      <w:t xml:space="preserve">, </w:t>
    </w:r>
    <w:r>
      <w:rPr>
        <w:sz w:val="24"/>
        <w:szCs w:val="24"/>
        <w:rtl w:val="0"/>
        <w:lang w:val="ru-RU"/>
      </w:rPr>
      <w:t>магистрантов и студентов</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tl w:val="0"/>
        <w:lang w:val="ru-RU"/>
      </w:rPr>
      <w:t>Секция «Электронные системы и технологии»</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77"/>
        <w:tab w:val="right" w:pos="9355"/>
      </w:tabs>
      <w:suppressAutoHyphens w:val="0"/>
      <w:bidi w:val="0"/>
      <w:spacing w:before="0" w:after="0" w:line="240" w:lineRule="auto"/>
      <w:ind w:left="0" w:right="0" w:firstLine="709"/>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ru-RU"/>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Т-текст">
    <w:name w:val="Т-текст"/>
    <w:next w:val="Т-текст"/>
    <w:pPr>
      <w:keepNext w:val="0"/>
      <w:keepLines w:val="0"/>
      <w:pageBreakBefore w:val="0"/>
      <w:widowControl w:val="1"/>
      <w:shd w:val="clear" w:color="auto" w:fill="auto"/>
      <w:suppressAutoHyphens w:val="0"/>
      <w:bidi w:val="0"/>
      <w:spacing w:before="0" w:after="0" w:line="240" w:lineRule="auto"/>
      <w:ind w:left="0" w:right="0" w:firstLine="567"/>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paragraph" w:styleId="Т-название">
    <w:name w:val="Т-название"/>
    <w:next w:val="Т-название"/>
    <w:pPr>
      <w:keepNext w:val="1"/>
      <w:keepLines w:val="1"/>
      <w:pageBreakBefore w:val="0"/>
      <w:widowControl w:val="1"/>
      <w:shd w:val="clear" w:color="auto" w:fill="auto"/>
      <w:suppressAutoHyphens w:val="0"/>
      <w:bidi w:val="0"/>
      <w:spacing w:before="100" w:after="50" w:line="240" w:lineRule="auto"/>
      <w:ind w:left="0" w:right="0" w:firstLine="0"/>
      <w:jc w:val="center"/>
      <w:outlineLvl w:val="0"/>
    </w:pPr>
    <w:rPr>
      <w:rFonts w:ascii="Times New Roman" w:cs="Arial Unicode MS" w:hAnsi="Times New Roman" w:eastAsia="Arial Unicode MS" w:hint="default"/>
      <w:b w:val="1"/>
      <w:bCs w:val="1"/>
      <w:i w:val="0"/>
      <w:iCs w:val="0"/>
      <w:caps w:val="1"/>
      <w:strike w:val="0"/>
      <w:dstrike w:val="0"/>
      <w:outline w:val="0"/>
      <w:color w:val="000000"/>
      <w:spacing w:val="0"/>
      <w:kern w:val="0"/>
      <w:position w:val="0"/>
      <w:sz w:val="28"/>
      <w:szCs w:val="28"/>
      <w:u w:val="none" w:color="000000"/>
      <w:vertAlign w:val="baseline"/>
      <w:lang w:val="ru-RU"/>
    </w:rPr>
  </w:style>
  <w:style w:type="paragraph" w:styleId="Т-авторы">
    <w:name w:val="Т-авторы"/>
    <w:next w:val="Т-авторы"/>
    <w:pPr>
      <w:keepNext w:val="0"/>
      <w:keepLines w:val="0"/>
      <w:pageBreakBefore w:val="0"/>
      <w:widowControl w:val="1"/>
      <w:shd w:val="clear" w:color="auto" w:fill="auto"/>
      <w:suppressAutoHyphens w:val="0"/>
      <w:bidi w:val="0"/>
      <w:spacing w:before="50" w:after="50" w:line="240" w:lineRule="auto"/>
      <w:ind w:left="0" w:right="0" w:firstLine="0"/>
      <w:jc w:val="center"/>
      <w:outlineLvl w:val="9"/>
    </w:pP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2"/>
      <w:szCs w:val="22"/>
      <w:u w:val="none" w:color="000000"/>
      <w:vertAlign w:val="baseline"/>
      <w:lang w:val="ru-RU"/>
    </w:rPr>
  </w:style>
  <w:style w:type="paragraph" w:styleId="Т-организация">
    <w:name w:val="Т-организация"/>
    <w:next w:val="Т-организация"/>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0"/>
      <w:szCs w:val="20"/>
      <w:u w:val="none" w:color="000000"/>
      <w:vertAlign w:val="baseline"/>
      <w:lang w:val="ru-RU"/>
    </w:rPr>
  </w:style>
  <w:style w:type="paragraph" w:styleId="Т-науч.рук.">
    <w:name w:val="Т-науч.рук."/>
    <w:next w:val="Т-науч.рук."/>
    <w:pPr>
      <w:keepNext w:val="0"/>
      <w:keepLines w:val="0"/>
      <w:pageBreakBefore w:val="0"/>
      <w:widowControl w:val="1"/>
      <w:shd w:val="clear" w:color="auto" w:fill="auto"/>
      <w:suppressAutoHyphens w:val="0"/>
      <w:bidi w:val="0"/>
      <w:spacing w:before="50" w:after="100" w:line="240" w:lineRule="auto"/>
      <w:ind w:left="0" w:right="0" w:firstLine="709"/>
      <w:jc w:val="right"/>
      <w:outlineLvl w:val="9"/>
    </w:pP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20"/>
      <w:szCs w:val="20"/>
      <w:u w:val="none" w:color="000000"/>
      <w:vertAlign w:val="baseline"/>
      <w:lang w:val="ru-RU"/>
    </w:rPr>
  </w:style>
  <w:style w:type="paragraph" w:styleId="Т-аннотация">
    <w:name w:val="Т-аннотация"/>
    <w:next w:val="Т-аннотация"/>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lang w:val="ru-RU"/>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ru-RU"/>
    </w:rPr>
  </w:style>
  <w:style w:type="paragraph" w:styleId="Т-список лит">
    <w:name w:val="Т-список лит"/>
    <w:next w:val="Т-список лит"/>
    <w:pPr>
      <w:keepNext w:val="0"/>
      <w:keepLines w:val="0"/>
      <w:pageBreakBefore w:val="0"/>
      <w:widowControl w:val="1"/>
      <w:shd w:val="clear" w:color="auto" w:fill="auto"/>
      <w:suppressAutoHyphens w:val="0"/>
      <w:bidi w:val="0"/>
      <w:spacing w:before="0" w:after="0" w:line="240" w:lineRule="auto"/>
      <w:ind w:left="0" w:right="0" w:firstLine="567"/>
      <w:jc w:val="both"/>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