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6062557F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D7C3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3B207C45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432D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BF5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r w:rsidR="009A5C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Проверил:</w:t>
      </w:r>
    </w:p>
    <w:p w14:paraId="0E375070" w14:textId="482AACDC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F34C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50501</w:t>
      </w:r>
      <w:r w:rsidR="00BF5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E42F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F34CA4">
        <w:rPr>
          <w:rFonts w:ascii="Times New Roman" w:eastAsia="Times New Roman" w:hAnsi="Times New Roman" w:cs="Times New Roman"/>
          <w:sz w:val="28"/>
          <w:szCs w:val="28"/>
        </w:rPr>
        <w:t>Селезнев А.И.</w:t>
      </w:r>
    </w:p>
    <w:p w14:paraId="3BE90941" w14:textId="23DEBC8D" w:rsidR="00C224B7" w:rsidRDefault="00432DC1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Ковальчук</w:t>
      </w:r>
      <w:r w:rsidR="00F34C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F34C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F34C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46381EBF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D15F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60F0EB90" w14:textId="1589ECC6" w:rsidR="00D15F74" w:rsidRPr="00D15F74" w:rsidRDefault="00D15F74" w:rsidP="00D15F74">
      <w:pPr>
        <w:pStyle w:val="a9"/>
        <w:spacing w:before="24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713CD189" w14:textId="3F24A021" w:rsidR="00D15F74" w:rsidRDefault="00D15F74" w:rsidP="00D15F74">
      <w:pPr>
        <w:pStyle w:val="a9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-</w:t>
      </w:r>
      <w:r w:rsidR="009A5C08">
        <w:rPr>
          <w:color w:val="000000"/>
          <w:sz w:val="28"/>
          <w:szCs w:val="28"/>
          <w:lang w:val="ru-RU"/>
        </w:rPr>
        <w:t> </w:t>
      </w:r>
      <w:r>
        <w:rPr>
          <w:color w:val="000000"/>
          <w:sz w:val="28"/>
          <w:szCs w:val="28"/>
        </w:rPr>
        <w:t>изучение методов экспертного анализа, включая процедуры сбора экспертных оценок, их проверки и обработки;</w:t>
      </w:r>
    </w:p>
    <w:p w14:paraId="1399E283" w14:textId="0FB5D793" w:rsid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-</w:t>
      </w:r>
      <w:r w:rsidR="009A5C08">
        <w:rPr>
          <w:color w:val="000000"/>
          <w:sz w:val="28"/>
          <w:szCs w:val="28"/>
          <w:lang w:val="ru-RU"/>
        </w:rPr>
        <w:t> </w:t>
      </w:r>
      <w:r>
        <w:rPr>
          <w:color w:val="000000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320420CC" w14:textId="636B110B" w:rsid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color w:val="000000"/>
          <w:sz w:val="28"/>
          <w:szCs w:val="28"/>
        </w:rPr>
      </w:pPr>
    </w:p>
    <w:p w14:paraId="1D79B228" w14:textId="36210B4D" w:rsidR="00D15F74" w:rsidRP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D15F74">
        <w:rPr>
          <w:b/>
          <w:bCs/>
          <w:color w:val="000000"/>
          <w:sz w:val="28"/>
          <w:szCs w:val="28"/>
          <w:lang w:val="ru-RU"/>
        </w:rPr>
        <w:t>Исходные данные:</w:t>
      </w:r>
    </w:p>
    <w:p w14:paraId="1885E23D" w14:textId="77777777" w:rsidR="009A5C08" w:rsidRDefault="009A5C08" w:rsidP="009A5C08">
      <w:pPr>
        <w:pStyle w:val="a9"/>
        <w:spacing w:before="0" w:beforeAutospacing="0" w:after="0" w:afterAutospacing="0"/>
        <w:ind w:firstLine="550"/>
        <w:jc w:val="both"/>
      </w:pPr>
      <w:r>
        <w:rPr>
          <w:color w:val="000000"/>
          <w:sz w:val="28"/>
          <w:szCs w:val="28"/>
        </w:rPr>
        <w:t>Негосударственному предприятию требуется в короткие сроки получить дополнительную денежную сумму. Для этого имеются следующие возможности: 1) банковский кредит (А1); 2) сдача части производственных помещений в аренду (А2); 3) продажа части производственных помещений (А3); 4) продажа части акций предприятия (А4).</w:t>
      </w:r>
    </w:p>
    <w:p w14:paraId="6344F54E" w14:textId="77777777" w:rsidR="009A5C08" w:rsidRDefault="009A5C08" w:rsidP="009A5C08">
      <w:pPr>
        <w:pStyle w:val="a9"/>
        <w:spacing w:before="0" w:beforeAutospacing="0" w:after="0" w:afterAutospacing="0"/>
        <w:ind w:firstLine="550"/>
        <w:jc w:val="both"/>
      </w:pPr>
      <w:r>
        <w:rPr>
          <w:color w:val="000000"/>
          <w:sz w:val="28"/>
          <w:szCs w:val="28"/>
        </w:rPr>
        <w:t xml:space="preserve">Выбор одного из способов производится с участием трех экспертов. </w:t>
      </w:r>
      <w:proofErr w:type="gramStart"/>
      <w:r>
        <w:rPr>
          <w:color w:val="000000"/>
          <w:sz w:val="28"/>
          <w:szCs w:val="28"/>
        </w:rPr>
        <w:t>Мнения экспертов</w:t>
      </w:r>
      <w:proofErr w:type="gramEnd"/>
      <w:r>
        <w:rPr>
          <w:color w:val="000000"/>
          <w:sz w:val="28"/>
          <w:szCs w:val="28"/>
        </w:rPr>
        <w:t xml:space="preserve"> следующие: </w:t>
      </w:r>
    </w:p>
    <w:p w14:paraId="6783A58C" w14:textId="7A833A6D" w:rsidR="009A5C08" w:rsidRDefault="009A5C08" w:rsidP="009A5C08">
      <w:pPr>
        <w:pStyle w:val="a9"/>
        <w:numPr>
          <w:ilvl w:val="0"/>
          <w:numId w:val="9"/>
        </w:numPr>
        <w:spacing w:before="0" w:beforeAutospacing="0" w:after="0" w:afterAutospacing="0"/>
        <w:ind w:left="53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первый эксперт: лучший способ - аренда, немного хуже – банковский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кредит, еще хуже - продажа части акций, намного хуже - продажа помещений;</w:t>
      </w:r>
    </w:p>
    <w:p w14:paraId="4072E17F" w14:textId="77777777" w:rsidR="009A5C08" w:rsidRDefault="009A5C08" w:rsidP="009A5C08">
      <w:pPr>
        <w:pStyle w:val="a9"/>
        <w:numPr>
          <w:ilvl w:val="0"/>
          <w:numId w:val="9"/>
        </w:numPr>
        <w:spacing w:before="0" w:beforeAutospacing="0" w:after="0" w:afterAutospacing="0"/>
        <w:ind w:left="53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эксперт: лучший способ - банковский кредит, хуже - аренда, примерно такой же (немного хуже) - продажа акций, намного хуже - продажа помещений;</w:t>
      </w:r>
    </w:p>
    <w:p w14:paraId="1241A5B9" w14:textId="77777777" w:rsidR="009A5C08" w:rsidRDefault="009A5C08" w:rsidP="009A5C08">
      <w:pPr>
        <w:pStyle w:val="a9"/>
        <w:numPr>
          <w:ilvl w:val="0"/>
          <w:numId w:val="9"/>
        </w:numPr>
        <w:spacing w:before="0" w:beforeAutospacing="0" w:after="0" w:afterAutospacing="0"/>
        <w:ind w:left="53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третий эксперт: лучший способ - банковский кредит, немного хуже - аренда, значительно хуже - продажа помещений, еще хуже - продажа части акций.</w:t>
      </w:r>
    </w:p>
    <w:p w14:paraId="39808244" w14:textId="77777777" w:rsidR="00D15F74" w:rsidRPr="00D15F74" w:rsidRDefault="00D15F74" w:rsidP="00D15F74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B4A5F79" w14:textId="2F3D810C" w:rsidR="00D15F74" w:rsidRPr="00D15F74" w:rsidRDefault="00D15F74" w:rsidP="00D15F74">
      <w:pPr>
        <w:pStyle w:val="a3"/>
        <w:keepNext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D15F74">
        <w:rPr>
          <w:rFonts w:ascii="Times New Roman" w:hAnsi="Times New Roman" w:cs="Times New Roman"/>
          <w:b/>
          <w:sz w:val="28"/>
          <w:szCs w:val="28"/>
        </w:rPr>
        <w:t>Общая характеристика и классификация методов экспертного</w:t>
      </w:r>
    </w:p>
    <w:p w14:paraId="605FDD83" w14:textId="3F5804EE" w:rsidR="00D15F74" w:rsidRDefault="00D15F74" w:rsidP="00D15F74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15F74">
        <w:rPr>
          <w:rFonts w:ascii="Times New Roman" w:hAnsi="Times New Roman" w:cs="Times New Roman"/>
          <w:b/>
          <w:sz w:val="28"/>
          <w:szCs w:val="28"/>
        </w:rPr>
        <w:t>нализа</w:t>
      </w:r>
    </w:p>
    <w:p w14:paraId="6EB9A06B" w14:textId="77777777" w:rsidR="00D15F74" w:rsidRPr="00D15F74" w:rsidRDefault="00D15F74" w:rsidP="00D15F74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14:paraId="30EA85EC" w14:textId="77777777" w:rsidR="00D15F74" w:rsidRDefault="00D15F74" w:rsidP="00D15F74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Все виды задач, связанных с принятием решений, в зависимости от возможностей математического описания (формализации) можно разделить на следующие виды:</w:t>
      </w:r>
    </w:p>
    <w:p w14:paraId="30206F53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структурированные задачи - могут быть выражены формально (т.е. в виде уравнений, неравенств и т.д.). Такие задачи решаются на основе методов математического программирования, например, линейного программирования;</w:t>
      </w:r>
    </w:p>
    <w:p w14:paraId="675B8CA8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неструктурированные задачи - описываются только на содержательном уровне (в словесной форме);</w:t>
      </w:r>
    </w:p>
    <w:p w14:paraId="3E2FEA24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слабоструктурированные задачи - содержат как количественные, так и качественные элементы. </w:t>
      </w:r>
    </w:p>
    <w:p w14:paraId="4F362A23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экспертного анализа (экспертных оценок) предназначены в основном для решения неструктурированных задач. Эти методы могут применяться и для решения задач других видов, если математическое описание (формализация) задачи невозможно или очень сложно.</w:t>
      </w:r>
    </w:p>
    <w:p w14:paraId="6BFB705B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экспертного анализа представляют собой совокупность процедур, направленных на получение от специалиста (эксперта) информации, необходимой для принятия решения. Эти методы основаны на </w:t>
      </w:r>
      <w:r>
        <w:rPr>
          <w:rFonts w:ascii="Times New Roman" w:hAnsi="Times New Roman" w:cs="Times New Roman"/>
          <w:sz w:val="28"/>
          <w:szCs w:val="28"/>
        </w:rPr>
        <w:lastRenderedPageBreak/>
        <w:t>опыте, знаниях и интуиции специалистов-экспертов. Процесс принятия решения на основе этих методов не является строго формализованным и упорядоченным. Сам эксперт не всегда может четко объяснить процесс решения проблемы. Информация, полученная от экспертов, подвергается обработке на основе математических (статистических) методов.</w:t>
      </w:r>
    </w:p>
    <w:p w14:paraId="281245A0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принятия решения на основе методов экспертного анализа включает следующие основные этапы: </w:t>
      </w:r>
    </w:p>
    <w:p w14:paraId="6005DA9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цели экспертизы; </w:t>
      </w:r>
    </w:p>
    <w:p w14:paraId="5BA0FB3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группы экспертов; </w:t>
      </w:r>
    </w:p>
    <w:p w14:paraId="49D398E5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сценария и процедур экспертизы; </w:t>
      </w:r>
    </w:p>
    <w:p w14:paraId="559D7071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и анализ экспертной информации; </w:t>
      </w:r>
    </w:p>
    <w:p w14:paraId="13EF846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экспертной информации на непротиворечивость;</w:t>
      </w:r>
    </w:p>
    <w:p w14:paraId="66B84095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экспертной информации; </w:t>
      </w:r>
    </w:p>
    <w:p w14:paraId="45927F0D" w14:textId="674D2C43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экспертизы и принятие решения.</w:t>
      </w:r>
    </w:p>
    <w:p w14:paraId="2020F748" w14:textId="19DC840D" w:rsidR="00D15F74" w:rsidRDefault="00D15F74" w:rsidP="00D15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методов экспертного анализа приведена в таблице 1.1.</w:t>
      </w:r>
    </w:p>
    <w:p w14:paraId="3BC2AD75" w14:textId="77777777" w:rsidR="009A5C08" w:rsidRDefault="009A5C08" w:rsidP="00D15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BB4BAA" w14:textId="77777777" w:rsidR="00D15F74" w:rsidRDefault="00D15F74" w:rsidP="009A5C08">
      <w:pPr>
        <w:keepNext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1.1 – Классификация методов экспертного анализа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2269"/>
        <w:gridCol w:w="2656"/>
        <w:gridCol w:w="2656"/>
      </w:tblGrid>
      <w:tr w:rsidR="00D15F74" w14:paraId="4CD8BD38" w14:textId="77777777" w:rsidTr="00D15F7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8FAD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 для классификации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E4C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методов экспертного анализа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7A45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68AE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</w:tr>
      <w:tr w:rsidR="00D15F74" w14:paraId="4EF6018F" w14:textId="77777777" w:rsidTr="00D15F7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DFE5AF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участвующих экспертов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4A54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Индивидуаль-ные</w:t>
            </w:r>
            <w:proofErr w:type="spellEnd"/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7DF7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принима-ется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суждений одного эксперта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338A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5F74" w14:paraId="70E6C524" w14:textId="77777777" w:rsidTr="00BF5724"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AF47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18F2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Коллективные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FA2B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принима-ется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суждений группы экспертов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2002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ранга, метод предпочтений,  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метод мозгового штурма</w:t>
            </w:r>
          </w:p>
        </w:tc>
      </w:tr>
      <w:tr w:rsidR="00D15F74" w14:paraId="48179E39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DCCE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этапов получения и обработки информации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A5E0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Одноэтапные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5074" w14:textId="50FD65C1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обработка информации, полученной от экспертов, и на ее основе принимается решение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2FF5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парных сравнений для группы экспертов</w:t>
            </w:r>
          </w:p>
        </w:tc>
      </w:tr>
    </w:tbl>
    <w:p w14:paraId="0D1F5A95" w14:textId="39B2F378" w:rsidR="00D15F74" w:rsidRDefault="00D15F74" w:rsidP="00D15F74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21332799" w14:textId="4282ECBA" w:rsidR="00BF5724" w:rsidRDefault="00BF5724" w:rsidP="00D15F74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3C074BC" w14:textId="77777777" w:rsidR="00BF5724" w:rsidRDefault="00BF5724" w:rsidP="00D15F74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526D9E26" w14:textId="0787690F" w:rsidR="00D15F74" w:rsidRDefault="00D15F74" w:rsidP="00D15F74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Продолжение таблицы 1.1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2269"/>
        <w:gridCol w:w="2656"/>
        <w:gridCol w:w="2656"/>
      </w:tblGrid>
      <w:tr w:rsidR="00BF5724" w14:paraId="74303AF2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21B6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1F5C" w14:textId="77777777" w:rsidR="00BF5724" w:rsidRP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Многоэтапные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B089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расхождения мнений экспертов производится их уточнение и согласование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66BE" w14:textId="77777777" w:rsidR="00BF5724" w:rsidRP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</w:p>
        </w:tc>
      </w:tr>
      <w:tr w:rsidR="00BF5724" w14:paraId="3CA418D6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5165" w14:textId="77777777" w:rsidR="00BF5724" w:rsidRDefault="00BF5724" w:rsidP="00BF5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76B7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выработки альтернатив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4165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решение, подготовленное экспертами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7D49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мозгового штурма</w:t>
            </w:r>
          </w:p>
        </w:tc>
      </w:tr>
      <w:tr w:rsidR="00BF5724" w14:paraId="2C7CF630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8FDF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5ED0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анализа альтернатив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34B1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выбор лучшего из решений, предложенных экспертам для анализа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500E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парных сравнений, метод ранга, метод предпочтений</w:t>
            </w:r>
          </w:p>
        </w:tc>
      </w:tr>
      <w:tr w:rsidR="00D15F74" w14:paraId="6BFD3625" w14:textId="77777777" w:rsidTr="00D914B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F9DB" w14:textId="77777777" w:rsidR="00D15F74" w:rsidRPr="00BF5724" w:rsidRDefault="00D15F7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2F63" w14:textId="77777777" w:rsidR="00D15F74" w:rsidRDefault="00D15F7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прогнозирования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A0DC" w14:textId="77777777" w:rsidR="00D15F74" w:rsidRDefault="00D15F7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прогноз состояния некоторого объекта или процесса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0518" w14:textId="77777777" w:rsidR="00D15F74" w:rsidRDefault="00D15F74" w:rsidP="00D914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</w:p>
        </w:tc>
      </w:tr>
    </w:tbl>
    <w:p w14:paraId="7006E848" w14:textId="77777777" w:rsidR="00D15F74" w:rsidRDefault="00D15F74" w:rsidP="009A5C08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6E2C78C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экспертного анализа применяются для решения следующих задач:</w:t>
      </w:r>
    </w:p>
    <w:p w14:paraId="450DE8ED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оценка экономических и технических проектов и программ (включая оценку их эффективности, стоимости, трудоемкости, сроков реализации и т.д.) и выбор лучших вариантов;</w:t>
      </w:r>
    </w:p>
    <w:p w14:paraId="41ADA63D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продукции и новой техники;</w:t>
      </w:r>
    </w:p>
    <w:p w14:paraId="3DCF3958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научно-техническое и экономическое прогнозирование;</w:t>
      </w:r>
    </w:p>
    <w:p w14:paraId="51D7ADE0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перспективное и текущее планирование;</w:t>
      </w:r>
    </w:p>
    <w:p w14:paraId="5A363A19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объектов по определенным признакам;</w:t>
      </w:r>
    </w:p>
    <w:p w14:paraId="6D5FB51C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критериев в задачах многокритериального выбора решений и оценка важности этих критериев.</w:t>
      </w:r>
    </w:p>
    <w:p w14:paraId="77A40AB0" w14:textId="03CF1679" w:rsidR="00004CB8" w:rsidRPr="00BF5724" w:rsidRDefault="00D15F74" w:rsidP="00BF572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рассматривается реализация некоторых методов экспертных оценок и примеры их применения для принятия решений.</w:t>
      </w:r>
    </w:p>
    <w:p w14:paraId="4B9F311F" w14:textId="77777777" w:rsidR="001C4C31" w:rsidRDefault="001C4C31" w:rsidP="001C1AD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7EC44A9B" w:rsidR="001C1ADF" w:rsidRDefault="00BF5724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C4C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C4C31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4C31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1C4C31"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14:paraId="4B6F0CAA" w14:textId="4AA1999C" w:rsidR="00BF5724" w:rsidRPr="00BF5724" w:rsidRDefault="00BF5724" w:rsidP="00BF57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парных сравнений основан на попарном сравнении альтернатив. Для каждой пары альтернатив эксперт указывает, какая из альтернатив предпочтительнее (лучше, важнее и т.д.). Существует ряд алгоритмов,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реализующих метод парных сравнений: они различаются по количеству используемых экспертных оценок (индивидуальные и коллективные оценки), по шкалам сравнения альтернатив и т.д. В данной работе рассматривается наиболее известный и получивший наибольшее практическое применение метод парных сравнений –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455507" w14:textId="77777777" w:rsidR="00BF5724" w:rsidRDefault="00AF4127" w:rsidP="00BF572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AF4127">
        <w:rPr>
          <w:rFonts w:ascii="Times New Roman" w:hAnsi="Times New Roman" w:cs="Times New Roman"/>
          <w:sz w:val="28"/>
        </w:rPr>
        <w:t>Саати</w:t>
      </w:r>
      <w:proofErr w:type="spellEnd"/>
      <w:r w:rsidRPr="00AF4127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50A5E63A" w14:textId="077E2C9F" w:rsidR="00BF5724" w:rsidRDefault="00CE2FA1" w:rsidP="00BF572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AF4127">
        <w:rPr>
          <w:rFonts w:ascii="Times New Roman" w:hAnsi="Times New Roman" w:cs="Times New Roman"/>
          <w:sz w:val="28"/>
        </w:rPr>
        <w:t>На основе оценок первого э</w:t>
      </w:r>
      <w:r w:rsidR="00AF4127" w:rsidRPr="00AF4127">
        <w:rPr>
          <w:rFonts w:ascii="Times New Roman" w:hAnsi="Times New Roman" w:cs="Times New Roman"/>
          <w:sz w:val="28"/>
        </w:rPr>
        <w:t>ксперт</w:t>
      </w:r>
      <w:r w:rsidR="00AF4127">
        <w:rPr>
          <w:rFonts w:ascii="Times New Roman" w:hAnsi="Times New Roman" w:cs="Times New Roman"/>
          <w:sz w:val="28"/>
        </w:rPr>
        <w:t>а</w:t>
      </w:r>
      <w:r w:rsidR="00AF4127"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 w:rsidR="00AF4127">
        <w:rPr>
          <w:rFonts w:ascii="Times New Roman" w:hAnsi="Times New Roman" w:cs="Times New Roman"/>
          <w:sz w:val="28"/>
        </w:rPr>
        <w:t xml:space="preserve"> (см. таблицу 2.1)</w:t>
      </w:r>
      <w:r w:rsidR="00AF4127" w:rsidRPr="00AF4127">
        <w:rPr>
          <w:rFonts w:ascii="Times New Roman" w:hAnsi="Times New Roman" w:cs="Times New Roman"/>
          <w:sz w:val="28"/>
        </w:rPr>
        <w:t xml:space="preserve"> размером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  <w:lang w:val="en-US"/>
        </w:rPr>
        <w:t>x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 xml:space="preserve">, где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14:paraId="37E5A1AC" w14:textId="22BECF3C" w:rsidR="00AF4127" w:rsidRPr="00BF5724" w:rsidRDefault="00AF4127" w:rsidP="00BF5724">
      <w:pPr>
        <w:contextualSpacing/>
        <w:rPr>
          <w:rFonts w:ascii="Times New Roman" w:hAnsi="Times New Roman" w:cs="Times New Roman"/>
          <w:sz w:val="28"/>
          <w:szCs w:val="28"/>
        </w:rPr>
      </w:pPr>
      <w:r w:rsidRPr="00BF5724">
        <w:rPr>
          <w:rFonts w:ascii="Times New Roman" w:hAnsi="Times New Roman" w:cs="Times New Roman"/>
          <w:sz w:val="28"/>
          <w:szCs w:val="28"/>
        </w:rPr>
        <w:t>Таблица 2.1 — Матрица парных сравнений</w:t>
      </w:r>
    </w:p>
    <w:tbl>
      <w:tblPr>
        <w:tblW w:w="5805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</w:tblGrid>
      <w:tr w:rsidR="00AF4127" w:rsidRPr="00BF5724" w14:paraId="771FE515" w14:textId="77777777" w:rsidTr="00BF5724">
        <w:trPr>
          <w:trHeight w:val="441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C6BF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42E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CC77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CE72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9D6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AF4127" w:rsidRPr="00BF5724" w14:paraId="7B6E6CD3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5C3A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F1D0" w14:textId="0B5F610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31C" w14:textId="31345E89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</w:t>
            </w:r>
            <w:r w:rsidR="009F520D"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4E40" w14:textId="79A95E81" w:rsidR="00AF4127" w:rsidRPr="00BF5724" w:rsidRDefault="009F520D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85E" w14:textId="73EFB6F4" w:rsidR="00AF4127" w:rsidRPr="00BF5724" w:rsidRDefault="009F520D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F4127" w:rsidRPr="00BF5724" w14:paraId="461FC5B9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E11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AA6" w14:textId="05583C0C" w:rsidR="00AF4127" w:rsidRPr="00BF5724" w:rsidRDefault="009F520D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267D" w14:textId="2CAA4F0D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6E7E" w14:textId="674DA8C7" w:rsidR="00AF4127" w:rsidRPr="00BF5724" w:rsidRDefault="009F520D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C87" w14:textId="19A51C4F" w:rsidR="00AF4127" w:rsidRPr="00BF5724" w:rsidRDefault="009F520D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4127" w:rsidRPr="00BF5724" w14:paraId="4762D559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2A44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474B" w14:textId="56D54CDD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</w:t>
            </w:r>
            <w:r w:rsidR="009F520D"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0B38" w14:textId="5553D823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0AB" w14:textId="32C359F9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41E" w14:textId="0C97979A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4127" w:rsidRPr="00BF5724" w14:paraId="095B4D12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9A50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6E1" w14:textId="3387B3A8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</w:t>
            </w:r>
            <w:r w:rsidR="009F520D"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B14" w14:textId="3C5AC41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A32" w14:textId="01217170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ACA" w14:textId="5CD3572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611FF82" w14:textId="5DA48792" w:rsidR="008C3CEA" w:rsidRDefault="008C3CEA" w:rsidP="009A5C08">
      <w:pPr>
        <w:spacing w:after="0"/>
      </w:pPr>
    </w:p>
    <w:p w14:paraId="1BD59B95" w14:textId="6B25E21C" w:rsidR="00217329" w:rsidRPr="00217329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14:paraId="6CBE56FA" w14:textId="6C64DA4E" w:rsidR="00217329" w:rsidRPr="00951BE7" w:rsidRDefault="008A52A9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217329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proofErr w:type="spellStart"/>
      <w:r w:rsidR="00217329" w:rsidRPr="0021732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217329" w:rsidRPr="00217329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217329" w:rsidRPr="00217329">
        <w:rPr>
          <w:rFonts w:ascii="Times New Roman" w:hAnsi="Times New Roman" w:cs="Times New Roman"/>
          <w:sz w:val="28"/>
          <w:lang w:val="en-US"/>
        </w:rPr>
        <w:t>,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951BE7" w:rsidRPr="00951BE7">
        <w:rPr>
          <w:rFonts w:ascii="Times New Roman" w:hAnsi="Times New Roman" w:cs="Times New Roman"/>
          <w:sz w:val="28"/>
          <w:lang w:val="en-US"/>
        </w:rPr>
        <w:t>.</w:t>
      </w:r>
    </w:p>
    <w:p w14:paraId="24A5A90F" w14:textId="3A8BA200" w:rsidR="00C46798" w:rsidRPr="00BF5724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14:paraId="1E8B1D8C" w14:textId="77777777" w:rsidR="00217329" w:rsidRPr="00217329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59F939BB" w14:textId="1411C9CB" w:rsidR="00217329" w:rsidRPr="00265885" w:rsidRDefault="008A52A9" w:rsidP="009A5C08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⋅2⋅4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=1.125,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6⋅1⋅7⋅9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=4.4,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=0.614,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=0.293</m:t>
        </m:r>
      </m:oMath>
      <w:r w:rsidR="00217329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CF2A72E" w14:textId="09DA0E73" w:rsidR="00DA7F2A" w:rsidRPr="00DA7F2A" w:rsidRDefault="00DA7F2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>Находи</w:t>
      </w:r>
      <w:r w:rsidR="00BF5724">
        <w:rPr>
          <w:rFonts w:ascii="Times New Roman" w:hAnsi="Times New Roman" w:cs="Times New Roman"/>
          <w:sz w:val="28"/>
        </w:rPr>
        <w:t>тся</w:t>
      </w:r>
      <w:r w:rsidRPr="00DA7F2A">
        <w:rPr>
          <w:rFonts w:ascii="Times New Roman" w:hAnsi="Times New Roman" w:cs="Times New Roman"/>
          <w:sz w:val="28"/>
        </w:rPr>
        <w:t xml:space="preserve"> сумм</w:t>
      </w:r>
      <w:r w:rsidR="00BF5724">
        <w:rPr>
          <w:rFonts w:ascii="Times New Roman" w:hAnsi="Times New Roman" w:cs="Times New Roman"/>
          <w:sz w:val="28"/>
        </w:rPr>
        <w:t>а</w:t>
      </w:r>
      <w:r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32B203A4" w14:textId="45D97902" w:rsidR="00DA7F2A" w:rsidRPr="00DA7F2A" w:rsidRDefault="00DA7F2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 xml:space="preserve">В данном примере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1.</w:t>
      </w:r>
      <w:r w:rsidR="009F520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="00265885">
        <w:rPr>
          <w:rFonts w:ascii="Times New Roman" w:hAnsi="Times New Roman" w:cs="Times New Roman"/>
          <w:sz w:val="28"/>
        </w:rPr>
        <w:t>5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4.</w:t>
      </w:r>
      <w:r w:rsidR="009F520D">
        <w:rPr>
          <w:rFonts w:ascii="Times New Roman" w:hAnsi="Times New Roman" w:cs="Times New Roman"/>
          <w:sz w:val="28"/>
        </w:rPr>
        <w:t>4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0.61</w:t>
      </w:r>
      <w:r w:rsidR="00265885">
        <w:rPr>
          <w:rFonts w:ascii="Times New Roman" w:hAnsi="Times New Roman" w:cs="Times New Roman"/>
          <w:sz w:val="28"/>
        </w:rPr>
        <w:t>4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0.29</w:t>
      </w:r>
      <w:r w:rsidR="00265885">
        <w:rPr>
          <w:rFonts w:ascii="Times New Roman" w:hAnsi="Times New Roman" w:cs="Times New Roman"/>
          <w:sz w:val="28"/>
        </w:rPr>
        <w:t>3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6.44</w:t>
      </w:r>
    </w:p>
    <w:p w14:paraId="14D10B7A" w14:textId="5385B2AA" w:rsidR="00DA7F2A" w:rsidRDefault="002A3B74" w:rsidP="009A5C08">
      <w:pPr>
        <w:spacing w:after="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14:paraId="3F165C80" w14:textId="542DB2CF" w:rsidR="007A3E23" w:rsidRPr="007A3E23" w:rsidRDefault="007A3E23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76A86" w14:textId="59EE3423" w:rsidR="007A3E23" w:rsidRDefault="007A3E23" w:rsidP="009A5C08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125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174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0.61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.09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 = 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.29</w:t>
      </w:r>
      <w:r w:rsidR="00265885" w:rsidRPr="009A5C0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6.44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.046</w:t>
      </w:r>
    </w:p>
    <w:p w14:paraId="0B47BC27" w14:textId="77777777" w:rsidR="00EE1B90" w:rsidRPr="00EE1B90" w:rsidRDefault="00EE1B9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62E8941D" w:rsidR="00EE1B90" w:rsidRDefault="00EE1B9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lastRenderedPageBreak/>
        <w:t xml:space="preserve">Таким образом, по мнению эксперта, наиболее эффективной является </w:t>
      </w:r>
      <w:r w:rsidR="00FF0CC7">
        <w:rPr>
          <w:rFonts w:ascii="Times New Roman" w:hAnsi="Times New Roman" w:cs="Times New Roman"/>
          <w:sz w:val="28"/>
        </w:rPr>
        <w:t>приобрести право на использование каналов связи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 w:rsidR="00FF0CC7"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FF0CC7">
        <w:rPr>
          <w:rFonts w:ascii="Times New Roman" w:hAnsi="Times New Roman" w:cs="Times New Roman"/>
          <w:sz w:val="28"/>
        </w:rPr>
        <w:t>запустить спутник связи</w:t>
      </w:r>
      <w:r w:rsidRPr="00EE1B90">
        <w:rPr>
          <w:rFonts w:ascii="Times New Roman" w:hAnsi="Times New Roman" w:cs="Times New Roman"/>
          <w:sz w:val="28"/>
        </w:rPr>
        <w:t xml:space="preserve">, менее эффективна </w:t>
      </w:r>
      <w:r w:rsidR="00FF0CC7"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EE1B90">
        <w:rPr>
          <w:rFonts w:ascii="Times New Roman" w:hAnsi="Times New Roman" w:cs="Times New Roman"/>
          <w:sz w:val="28"/>
        </w:rPr>
        <w:t xml:space="preserve">, наименее эффективна </w:t>
      </w:r>
      <w:r w:rsidR="00FF0CC7">
        <w:rPr>
          <w:rFonts w:ascii="Times New Roman" w:hAnsi="Times New Roman" w:cs="Times New Roman"/>
          <w:sz w:val="28"/>
        </w:rPr>
        <w:t>проложить проводную линию связи</w:t>
      </w:r>
      <w:r w:rsidRPr="00EE1B90">
        <w:rPr>
          <w:rFonts w:ascii="Times New Roman" w:hAnsi="Times New Roman" w:cs="Times New Roman"/>
          <w:sz w:val="28"/>
        </w:rPr>
        <w:t>.</w:t>
      </w:r>
    </w:p>
    <w:p w14:paraId="0F86FB53" w14:textId="1719ED97" w:rsidR="00466848" w:rsidRDefault="000202B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BF5724">
        <w:rPr>
          <w:rFonts w:ascii="Times New Roman" w:hAnsi="Times New Roman" w:cs="Times New Roman"/>
          <w:sz w:val="28"/>
          <w:szCs w:val="28"/>
        </w:rPr>
        <w:t>проверка экспертных оценок на непротиворечивость,</w:t>
      </w:r>
      <w:r w:rsidRPr="000202B7">
        <w:rPr>
          <w:rFonts w:ascii="Times New Roman" w:hAnsi="Times New Roman" w:cs="Times New Roman"/>
          <w:sz w:val="28"/>
          <w:szCs w:val="28"/>
        </w:rPr>
        <w:t xml:space="preserve"> которая позволяет выявить ошибки, которые мог допустить эксперт при заполнении матрицы парных сравнений.</w:t>
      </w:r>
    </w:p>
    <w:p w14:paraId="00CA0DA7" w14:textId="3F5741A9" w:rsidR="005F2870" w:rsidRPr="005F2870" w:rsidRDefault="005F287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pt;height:45.45pt" o:ole="">
            <v:imagedata r:id="rId8" o:title=""/>
          </v:shape>
          <o:OLEObject Type="Embed" ProgID="Equation.2" ShapeID="_x0000_i1025" DrawAspect="Content" ObjectID="_1768250711" r:id="rId9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 w:rsidR="00E94D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 w:rsidR="00E94D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87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5F2870">
        <w:rPr>
          <w:rFonts w:ascii="Times New Roman" w:hAnsi="Times New Roman" w:cs="Times New Roman"/>
          <w:sz w:val="28"/>
          <w:szCs w:val="28"/>
        </w:rPr>
        <w:t>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0BC7903C" w:rsidR="005F2870" w:rsidRPr="005F2870" w:rsidRDefault="005F2870" w:rsidP="009A5C0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 (1+</w:t>
      </w:r>
      <w:r w:rsidR="00265885">
        <w:rPr>
          <w:rFonts w:ascii="Times New Roman" w:hAnsi="Times New Roman" w:cs="Times New Roman"/>
          <w:sz w:val="28"/>
          <w:szCs w:val="28"/>
        </w:rPr>
        <w:t>6</w:t>
      </w:r>
      <w:r w:rsidRPr="005F2870">
        <w:rPr>
          <w:rFonts w:ascii="Times New Roman" w:hAnsi="Times New Roman" w:cs="Times New Roman"/>
          <w:sz w:val="28"/>
          <w:szCs w:val="28"/>
        </w:rPr>
        <w:t>+1/3+1/</w:t>
      </w:r>
      <w:r w:rsidR="00AF2F9D">
        <w:rPr>
          <w:rFonts w:ascii="Times New Roman" w:hAnsi="Times New Roman" w:cs="Times New Roman"/>
          <w:sz w:val="28"/>
          <w:szCs w:val="28"/>
        </w:rPr>
        <w:t>5</w:t>
      </w:r>
      <w:r w:rsidRPr="005F2870">
        <w:rPr>
          <w:rFonts w:ascii="Times New Roman" w:hAnsi="Times New Roman" w:cs="Times New Roman"/>
          <w:sz w:val="28"/>
          <w:szCs w:val="28"/>
        </w:rPr>
        <w:t xml:space="preserve">) = </w:t>
      </w:r>
      <w:r w:rsidR="00265885">
        <w:rPr>
          <w:rFonts w:ascii="Times New Roman" w:hAnsi="Times New Roman" w:cs="Times New Roman"/>
          <w:sz w:val="28"/>
          <w:szCs w:val="28"/>
        </w:rPr>
        <w:t>7</w:t>
      </w:r>
      <w:r w:rsidR="00AF2F9D">
        <w:rPr>
          <w:rFonts w:ascii="Times New Roman" w:hAnsi="Times New Roman" w:cs="Times New Roman"/>
          <w:sz w:val="28"/>
          <w:szCs w:val="28"/>
        </w:rPr>
        <w:t>.533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F2F9D">
        <w:rPr>
          <w:rFonts w:ascii="Times New Roman" w:hAnsi="Times New Roman" w:cs="Times New Roman"/>
          <w:sz w:val="28"/>
          <w:szCs w:val="28"/>
        </w:rPr>
        <w:t>1.454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F2F9D">
        <w:rPr>
          <w:rFonts w:ascii="Times New Roman" w:hAnsi="Times New Roman" w:cs="Times New Roman"/>
          <w:sz w:val="28"/>
          <w:szCs w:val="28"/>
        </w:rPr>
        <w:t>1</w:t>
      </w:r>
      <w:r w:rsidR="00265885">
        <w:rPr>
          <w:rFonts w:ascii="Times New Roman" w:hAnsi="Times New Roman" w:cs="Times New Roman"/>
          <w:sz w:val="28"/>
          <w:szCs w:val="28"/>
        </w:rPr>
        <w:t>0</w:t>
      </w:r>
      <w:r w:rsidR="00AF2F9D">
        <w:rPr>
          <w:rFonts w:ascii="Times New Roman" w:hAnsi="Times New Roman" w:cs="Times New Roman"/>
          <w:sz w:val="28"/>
          <w:szCs w:val="28"/>
        </w:rPr>
        <w:t>.333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1</w:t>
      </w:r>
      <w:r w:rsidR="00265885">
        <w:rPr>
          <w:rFonts w:ascii="Times New Roman" w:hAnsi="Times New Roman" w:cs="Times New Roman"/>
          <w:sz w:val="28"/>
          <w:szCs w:val="28"/>
        </w:rPr>
        <w:t>7</w:t>
      </w:r>
      <w:r w:rsidR="00AF2F9D">
        <w:rPr>
          <w:rFonts w:ascii="Times New Roman" w:hAnsi="Times New Roman" w:cs="Times New Roman"/>
          <w:sz w:val="28"/>
          <w:szCs w:val="28"/>
        </w:rPr>
        <w:t>.000</w:t>
      </w:r>
    </w:p>
    <w:p w14:paraId="6775CE90" w14:textId="454FB1EE" w:rsidR="0052423E" w:rsidRPr="0052423E" w:rsidRDefault="0052423E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9A5C08">
      <w:pPr>
        <w:spacing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71766E63">
          <v:shape id="_x0000_i1026" type="#_x0000_t75" style="width:81.45pt;height:46.7pt" o:ole="">
            <v:imagedata r:id="rId10" o:title=""/>
          </v:shape>
          <o:OLEObject Type="Embed" ProgID="Equation.2" ShapeID="_x0000_i1026" DrawAspect="Content" ObjectID="_1768250712" r:id="rId11"/>
        </w:object>
      </w:r>
    </w:p>
    <w:p w14:paraId="77D41527" w14:textId="79CEEE1D" w:rsidR="00951BE7" w:rsidRDefault="00951BE7" w:rsidP="00951BE7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sym w:font="Symbol" w:char="F06C"/>
      </w:r>
      <w:r w:rsidR="00E94DF8"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 w:rsidR="00E94DF8">
        <w:rPr>
          <w:rFonts w:ascii="Times New Roman" w:hAnsi="Times New Roman" w:cs="Times New Roman"/>
          <w:sz w:val="28"/>
        </w:rPr>
        <w:t xml:space="preserve"> </w:t>
      </w:r>
      <w:r w:rsidR="002658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.533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="00265885">
        <w:rPr>
          <w:rFonts w:ascii="Times New Roman" w:hAnsi="Times New Roman" w:cs="Times New Roman"/>
          <w:sz w:val="28"/>
        </w:rPr>
        <w:t>74</w:t>
      </w:r>
      <w:r>
        <w:rPr>
          <w:rFonts w:ascii="Times New Roman" w:hAnsi="Times New Roman" w:cs="Times New Roman"/>
          <w:sz w:val="28"/>
        </w:rPr>
        <w:t xml:space="preserve">4 </w:t>
      </w:r>
      <w:r w:rsidRPr="00951BE7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1.454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0.6</w:t>
      </w:r>
      <w:r w:rsidR="0026588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4</w:t>
      </w:r>
      <w:r w:rsidRPr="00951BE7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6588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.333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0.09</w:t>
      </w:r>
      <w:r w:rsidR="00265885">
        <w:rPr>
          <w:rFonts w:ascii="Times New Roman" w:hAnsi="Times New Roman" w:cs="Times New Roman"/>
          <w:sz w:val="28"/>
        </w:rPr>
        <w:t>5</w:t>
      </w:r>
      <w:r w:rsidRPr="00951BE7">
        <w:rPr>
          <w:rFonts w:ascii="Times New Roman" w:hAnsi="Times New Roman" w:cs="Times New Roman"/>
          <w:sz w:val="28"/>
        </w:rPr>
        <w:t xml:space="preserve"> + 1</w:t>
      </w:r>
      <w:r w:rsidR="00265885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0.046</w:t>
      </w:r>
      <w:r w:rsidRPr="00951BE7">
        <w:rPr>
          <w:rFonts w:ascii="Times New Roman" w:hAnsi="Times New Roman" w:cs="Times New Roman"/>
          <w:sz w:val="28"/>
        </w:rPr>
        <w:t xml:space="preserve"> = 4</w:t>
      </w:r>
      <w:r>
        <w:rPr>
          <w:rFonts w:ascii="Times New Roman" w:hAnsi="Times New Roman" w:cs="Times New Roman"/>
          <w:sz w:val="28"/>
        </w:rPr>
        <w:t>.</w:t>
      </w:r>
      <w:r w:rsidR="00265885">
        <w:rPr>
          <w:rFonts w:ascii="Times New Roman" w:hAnsi="Times New Roman" w:cs="Times New Roman"/>
          <w:sz w:val="28"/>
        </w:rPr>
        <w:t>07</w:t>
      </w:r>
    </w:p>
    <w:p w14:paraId="68FBEE25" w14:textId="10B73BD9" w:rsidR="00E94DF8" w:rsidRPr="00E94DF8" w:rsidRDefault="00E94DF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>Находи</w:t>
      </w:r>
      <w:r w:rsidR="00BF5724">
        <w:rPr>
          <w:rFonts w:ascii="Times New Roman" w:hAnsi="Times New Roman" w:cs="Times New Roman"/>
          <w:sz w:val="28"/>
        </w:rPr>
        <w:t xml:space="preserve">тся </w:t>
      </w:r>
      <w:r w:rsidRPr="00E94DF8">
        <w:rPr>
          <w:rFonts w:ascii="Times New Roman" w:hAnsi="Times New Roman" w:cs="Times New Roman"/>
          <w:sz w:val="28"/>
        </w:rPr>
        <w:t>величин</w:t>
      </w:r>
      <w:r w:rsidR="00BF5724">
        <w:rPr>
          <w:rFonts w:ascii="Times New Roman" w:hAnsi="Times New Roman" w:cs="Times New Roman"/>
          <w:sz w:val="28"/>
        </w:rPr>
        <w:t>а</w:t>
      </w:r>
      <w:r w:rsidRPr="00E94DF8">
        <w:rPr>
          <w:rFonts w:ascii="Times New Roman" w:hAnsi="Times New Roman" w:cs="Times New Roman"/>
          <w:sz w:val="28"/>
        </w:rPr>
        <w:t>, называем</w:t>
      </w:r>
      <w:r w:rsidR="00BF5724">
        <w:rPr>
          <w:rFonts w:ascii="Times New Roman" w:hAnsi="Times New Roman" w:cs="Times New Roman"/>
          <w:sz w:val="28"/>
        </w:rPr>
        <w:t>ая</w:t>
      </w:r>
      <w:r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)/(</w:t>
      </w:r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14:paraId="2CD4AD79" w14:textId="7710C927" w:rsidR="00E94DF8" w:rsidRDefault="00E94DF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265885">
        <w:rPr>
          <w:rFonts w:ascii="Times New Roman" w:hAnsi="Times New Roman" w:cs="Times New Roman"/>
          <w:sz w:val="28"/>
        </w:rPr>
        <w:t>07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</w:t>
      </w:r>
      <w:r w:rsidR="00EF1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 = 0</w:t>
      </w:r>
      <w:r>
        <w:rPr>
          <w:rFonts w:ascii="Times New Roman" w:hAnsi="Times New Roman" w:cs="Times New Roman"/>
          <w:sz w:val="28"/>
        </w:rPr>
        <w:t>.0</w:t>
      </w:r>
      <w:r w:rsidR="0026588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3</w:t>
      </w:r>
    </w:p>
    <w:p w14:paraId="1EFD4030" w14:textId="60C5A509" w:rsidR="00EF18B8" w:rsidRDefault="001628C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Pr="001628C3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Pr="001628C3">
        <w:rPr>
          <w:rFonts w:ascii="Times New Roman" w:hAnsi="Times New Roman" w:cs="Times New Roman"/>
          <w:sz w:val="28"/>
        </w:rPr>
        <w:t>90</w:t>
      </w:r>
    </w:p>
    <w:p w14:paraId="24FC9666" w14:textId="52C0CC66" w:rsidR="003C10BD" w:rsidRPr="003C10BD" w:rsidRDefault="003C10B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Последним шагом находи</w:t>
      </w:r>
      <w:r w:rsidR="00BF5724">
        <w:rPr>
          <w:rFonts w:ascii="Times New Roman" w:hAnsi="Times New Roman" w:cs="Times New Roman"/>
          <w:sz w:val="28"/>
        </w:rPr>
        <w:t>тся</w:t>
      </w:r>
      <w:r w:rsidRPr="003C10BD">
        <w:rPr>
          <w:rFonts w:ascii="Times New Roman" w:hAnsi="Times New Roman" w:cs="Times New Roman"/>
          <w:sz w:val="28"/>
        </w:rPr>
        <w:t xml:space="preserve">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C10BD">
        <w:rPr>
          <w:rFonts w:ascii="Times New Roman" w:hAnsi="Times New Roman" w:cs="Times New Roman"/>
          <w:i/>
          <w:sz w:val="28"/>
        </w:rPr>
        <w:t>СлС</w:t>
      </w:r>
      <w:proofErr w:type="spellEnd"/>
    </w:p>
    <w:p w14:paraId="19F705C4" w14:textId="7378C7A0" w:rsidR="003C10BD" w:rsidRPr="003C10BD" w:rsidRDefault="003C10B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14:paraId="6B99F9D0" w14:textId="368526F7" w:rsidR="001C1ADF" w:rsidRDefault="003C10BD" w:rsidP="00BF572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0</w:t>
      </w:r>
      <w:r w:rsidR="0026588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3</w:t>
      </w:r>
      <w:r w:rsidRPr="003C10BD">
        <w:rPr>
          <w:rFonts w:ascii="Times New Roman" w:hAnsi="Times New Roman" w:cs="Times New Roman"/>
          <w:sz w:val="28"/>
        </w:rPr>
        <w:t>/0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9 = 0</w:t>
      </w:r>
      <w:r>
        <w:rPr>
          <w:rFonts w:ascii="Times New Roman" w:hAnsi="Times New Roman" w:cs="Times New Roman"/>
          <w:sz w:val="28"/>
        </w:rPr>
        <w:t>.0</w:t>
      </w:r>
      <w:r w:rsidR="00265885">
        <w:rPr>
          <w:rFonts w:ascii="Times New Roman" w:hAnsi="Times New Roman" w:cs="Times New Roman"/>
          <w:sz w:val="28"/>
        </w:rPr>
        <w:t>26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14:paraId="2D3493D2" w14:textId="77777777" w:rsidR="009A5C08" w:rsidRPr="003C10BD" w:rsidRDefault="009A5C08" w:rsidP="00BF572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97D5A2E" w14:textId="48F95234" w:rsidR="00BF5724" w:rsidRPr="001C1ADF" w:rsidRDefault="00BF5724" w:rsidP="00BF5724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1C1ADF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1ADF"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75DEAD24" w14:textId="6BE86EFF" w:rsidR="001C1ADF" w:rsidRDefault="001C1ADF" w:rsidP="009A5C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6C363636" w:rsidR="00DF7BC8" w:rsidRDefault="00DF7BC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 по предпочтению. В данном примере каждый эксперт присваивает номер 1 </w:t>
      </w:r>
      <w:r w:rsidRPr="00DF7BC8">
        <w:rPr>
          <w:rFonts w:ascii="Times New Roman" w:hAnsi="Times New Roman" w:cs="Times New Roman"/>
          <w:sz w:val="28"/>
          <w:szCs w:val="28"/>
        </w:rPr>
        <w:lastRenderedPageBreak/>
        <w:t xml:space="preserve">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Pr="00DF7BC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7BC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F7BC8">
        <w:rPr>
          <w:rFonts w:ascii="Times New Roman" w:hAnsi="Times New Roman" w:cs="Times New Roman"/>
          <w:sz w:val="28"/>
          <w:szCs w:val="28"/>
        </w:rPr>
        <w:t>,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Pr="00DF7BC8">
        <w:rPr>
          <w:rFonts w:ascii="Times New Roman" w:hAnsi="Times New Roman" w:cs="Times New Roman"/>
          <w:sz w:val="28"/>
          <w:szCs w:val="28"/>
        </w:rPr>
        <w:t>=1,...,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>.</w:t>
      </w:r>
    </w:p>
    <w:p w14:paraId="48148ADE" w14:textId="55179AB5" w:rsidR="00DF7BC8" w:rsidRDefault="00DF7BC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0596ED2C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E5D5EB" w14:textId="698312CA" w:rsidR="00DF7BC8" w:rsidRPr="00BF5724" w:rsidRDefault="00DF7BC8" w:rsidP="00BF5724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F5724">
        <w:rPr>
          <w:rFonts w:ascii="Times New Roman" w:hAnsi="Times New Roman" w:cs="Times New Roman"/>
          <w:sz w:val="28"/>
        </w:rPr>
        <w:t xml:space="preserve">Таблица 3.1 — </w:t>
      </w:r>
      <w:r w:rsidRPr="00BF5724">
        <w:rPr>
          <w:rFonts w:ascii="Times New Roman" w:hAnsi="Times New Roman" w:cs="Times New Roman"/>
          <w:bCs/>
          <w:sz w:val="28"/>
          <w:szCs w:val="28"/>
        </w:rPr>
        <w:t>Матрица экспертных оценок для метода предпочтений</w:t>
      </w:r>
    </w:p>
    <w:tbl>
      <w:tblPr>
        <w:tblW w:w="6247" w:type="dxa"/>
        <w:tblLook w:val="04A0" w:firstRow="1" w:lastRow="0" w:firstColumn="1" w:lastColumn="0" w:noHBand="0" w:noVBand="1"/>
      </w:tblPr>
      <w:tblGrid>
        <w:gridCol w:w="1415"/>
        <w:gridCol w:w="1208"/>
        <w:gridCol w:w="1208"/>
        <w:gridCol w:w="1208"/>
        <w:gridCol w:w="1208"/>
      </w:tblGrid>
      <w:tr w:rsidR="00DF7BC8" w:rsidRPr="00BF5724" w14:paraId="1C7F4C9C" w14:textId="77777777" w:rsidTr="00BF5724">
        <w:trPr>
          <w:trHeight w:val="445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6FA2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8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7E55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DF7BC8" w:rsidRPr="00BF5724" w14:paraId="5CC33501" w14:textId="77777777" w:rsidTr="00BF5724">
        <w:trPr>
          <w:trHeight w:val="445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CC52" w14:textId="77777777" w:rsidR="00DF7BC8" w:rsidRPr="00BF5724" w:rsidRDefault="00DF7BC8" w:rsidP="00DF7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42D9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F9A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2895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BA77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DF7BC8" w:rsidRPr="00BF5724" w14:paraId="1E102A23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608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559C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204F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9FD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6BB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F7BC8" w:rsidRPr="00BF5724" w14:paraId="3CB6943C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143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B4A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3212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70D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C09A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F7BC8" w:rsidRPr="00BF5724" w14:paraId="09A667AC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CB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57FA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363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DF8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4FD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3567B66" w14:textId="77777777" w:rsidR="00FD3841" w:rsidRPr="009A5C08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55F975B6" w:rsidR="00FD3841" w:rsidRP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</w:t>
      </w:r>
      <w:r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2730CAAC" w:rsid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15DBEDDF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805BD" w14:textId="6C89A051" w:rsidR="00530A81" w:rsidRPr="000E1D55" w:rsidRDefault="00530A81" w:rsidP="000E1D55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E1D55">
        <w:rPr>
          <w:rFonts w:ascii="Times New Roman" w:hAnsi="Times New Roman" w:cs="Times New Roman"/>
          <w:sz w:val="28"/>
        </w:rPr>
        <w:t xml:space="preserve">Таблица 3.2 — </w:t>
      </w:r>
      <w:r w:rsidRPr="000E1D55">
        <w:rPr>
          <w:rFonts w:ascii="Times New Roman" w:hAnsi="Times New Roman" w:cs="Times New Roman"/>
          <w:bCs/>
          <w:sz w:val="28"/>
          <w:szCs w:val="28"/>
        </w:rPr>
        <w:t>Преобразованная матрица экспертных оценок для метода предпочтений</w:t>
      </w:r>
    </w:p>
    <w:tbl>
      <w:tblPr>
        <w:tblW w:w="6021" w:type="dxa"/>
        <w:tblLook w:val="04A0" w:firstRow="1" w:lastRow="0" w:firstColumn="1" w:lastColumn="0" w:noHBand="0" w:noVBand="1"/>
      </w:tblPr>
      <w:tblGrid>
        <w:gridCol w:w="1386"/>
        <w:gridCol w:w="1169"/>
        <w:gridCol w:w="1169"/>
        <w:gridCol w:w="1169"/>
        <w:gridCol w:w="1171"/>
      </w:tblGrid>
      <w:tr w:rsidR="00530A81" w:rsidRPr="00BF5724" w14:paraId="1F2BDBD2" w14:textId="77777777" w:rsidTr="000E1D55">
        <w:trPr>
          <w:trHeight w:val="413"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3EE0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DF28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530A81" w:rsidRPr="00BF5724" w14:paraId="6B7C75A6" w14:textId="77777777" w:rsidTr="000E1D55">
        <w:trPr>
          <w:trHeight w:val="413"/>
        </w:trPr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DC68" w14:textId="77777777" w:rsidR="00530A81" w:rsidRPr="000E1D55" w:rsidRDefault="00530A81" w:rsidP="00530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8CF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DC0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C57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B48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530A81" w:rsidRPr="00BF5724" w14:paraId="1BB2A0FB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21C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88F1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44F0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9EA8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42FD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0A81" w:rsidRPr="00BF5724" w14:paraId="1016348F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216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729B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A27C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6AC1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3C1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0A81" w:rsidRPr="00BF5724" w14:paraId="22CE8CBB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593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B802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1C3D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F22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66D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558EE43" w14:textId="77777777" w:rsidR="003B5E5F" w:rsidRDefault="003B5E5F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682EBF8C" w:rsidR="003B5E5F" w:rsidRPr="003B5E5F" w:rsidRDefault="003B5E5F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33C4E93">
          <v:shape id="_x0000_i1027" type="#_x0000_t75" style="width:70.7pt;height:45.45pt" o:ole="">
            <v:imagedata r:id="rId12" o:title=""/>
          </v:shape>
          <o:OLEObject Type="Embed" ProgID="Equation.2" ShapeID="_x0000_i1027" DrawAspect="Content" ObjectID="_1768250713" r:id="rId13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B5E5F">
        <w:rPr>
          <w:rFonts w:ascii="Times New Roman" w:hAnsi="Times New Roman" w:cs="Times New Roman"/>
          <w:sz w:val="28"/>
          <w:szCs w:val="28"/>
        </w:rPr>
        <w:t>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13D2F615" w14:textId="0FEB2CB4" w:rsidR="003B5E5F" w:rsidRDefault="003B5E5F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0.</w:t>
      </w:r>
    </w:p>
    <w:p w14:paraId="2F1FBAE4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83BEDBA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83687ED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076986BB" w14:textId="1E1BB68A" w:rsidR="00D86AAC" w:rsidRPr="00D86AAC" w:rsidRDefault="00D86AAC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lastRenderedPageBreak/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 w14:anchorId="1101A6D2">
          <v:shape id="_x0000_i1028" type="#_x0000_t75" style="width:63.45pt;height:46.7pt" o:ole="">
            <v:imagedata r:id="rId14" o:title=""/>
          </v:shape>
          <o:OLEObject Type="Embed" ProgID="Equation.2" ShapeID="_x0000_i1028" DrawAspect="Content" ObjectID="_1768250714" r:id="rId15"/>
        </w:object>
      </w:r>
    </w:p>
    <w:p w14:paraId="342E8606" w14:textId="2DAC8887" w:rsidR="00D86AAC" w:rsidRDefault="00D86AAC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6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7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5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 xml:space="preserve">0 = </w:t>
      </w:r>
      <w:r>
        <w:rPr>
          <w:rFonts w:ascii="Times New Roman" w:hAnsi="Times New Roman" w:cs="Times New Roman"/>
          <w:sz w:val="28"/>
        </w:rPr>
        <w:t>18</w:t>
      </w:r>
    </w:p>
    <w:p w14:paraId="14854ED2" w14:textId="32F30012" w:rsidR="00513287" w:rsidRPr="00513287" w:rsidRDefault="0051328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63BAFFED" w14:textId="3A8B8B61" w:rsidR="00513287" w:rsidRPr="00513287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6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.333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3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.389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5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.278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D33BC5">
        <w:rPr>
          <w:rFonts w:ascii="Times New Roman" w:hAnsi="Times New Roman" w:cs="Times New Roman"/>
          <w:sz w:val="28"/>
          <w:szCs w:val="28"/>
        </w:rPr>
        <w:t xml:space="preserve"> 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0/</w:t>
      </w:r>
      <w:r w:rsidR="00513287">
        <w:rPr>
          <w:rFonts w:ascii="Times New Roman" w:hAnsi="Times New Roman" w:cs="Times New Roman"/>
          <w:sz w:val="28"/>
          <w:szCs w:val="28"/>
        </w:rPr>
        <w:t xml:space="preserve">28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0.</w:t>
      </w:r>
    </w:p>
    <w:p w14:paraId="2033055D" w14:textId="77777777" w:rsidR="004F3459" w:rsidRPr="004F3459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685D99B1" w:rsidR="004F3459" w:rsidRPr="004F3459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14:paraId="54EA938A" w14:textId="2F56814A" w:rsidR="00C46798" w:rsidRPr="00D92DC0" w:rsidRDefault="00D92DC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t xml:space="preserve">Для </w:t>
      </w:r>
      <w:r w:rsidRPr="00BF5724">
        <w:rPr>
          <w:rFonts w:ascii="Times New Roman" w:hAnsi="Times New Roman" w:cs="Times New Roman"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BEDB382" w14:textId="47162A37" w:rsidR="00D92DC0" w:rsidRPr="00D92DC0" w:rsidRDefault="00D92DC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29FCA25E">
          <v:shape id="_x0000_i1029" type="#_x0000_t75" style="width:1in;height:45.45pt" o:ole="">
            <v:imagedata r:id="rId16" o:title=""/>
          </v:shape>
          <o:OLEObject Type="Embed" ProgID="Equation.2" ShapeID="_x0000_i1029" DrawAspect="Content" ObjectID="_1768250715" r:id="rId17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92DC0">
        <w:rPr>
          <w:rFonts w:ascii="Times New Roman" w:hAnsi="Times New Roman" w:cs="Times New Roman"/>
          <w:sz w:val="28"/>
          <w:szCs w:val="28"/>
        </w:rPr>
        <w:t>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14:paraId="59CB52C6" w14:textId="4A3BFBE0" w:rsidR="0090707C" w:rsidRPr="0090707C" w:rsidRDefault="0090707C" w:rsidP="009A5C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129BC521" w14:textId="181B6E48" w:rsidR="00D33BC5" w:rsidRPr="00D33BC5" w:rsidRDefault="00D33BC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>:</w:t>
      </w:r>
    </w:p>
    <w:p w14:paraId="7CE62D18" w14:textId="35FD33C0" w:rsidR="00D33BC5" w:rsidRPr="00D33BC5" w:rsidRDefault="00D33BC5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255CF512" w14:textId="444F2911" w:rsidR="00D33BC5" w:rsidRPr="00D33BC5" w:rsidRDefault="00D33BC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14:paraId="50699D7D" w14:textId="2FBB76DC" w:rsidR="00DC49A7" w:rsidRPr="00DC49A7" w:rsidRDefault="00DC49A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43167A96">
          <v:shape id="_x0000_i1030" type="#_x0000_t75" style="width:104.55pt;height:46.7pt" o:ole="">
            <v:imagedata r:id="rId18" o:title=""/>
          </v:shape>
          <o:OLEObject Type="Embed" ProgID="Equation.2" ShapeID="_x0000_i1030" DrawAspect="Content" ObjectID="_1768250716" r:id="rId19"/>
        </w:object>
      </w:r>
    </w:p>
    <w:p w14:paraId="668B1783" w14:textId="77777777" w:rsidR="00DC49A7" w:rsidRPr="00DC49A7" w:rsidRDefault="00DC49A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4EFE7384" w14:textId="37988C05" w:rsidR="00D86AAC" w:rsidRPr="00C458D8" w:rsidRDefault="00DC49A7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3777A848" w14:textId="30F1EB39" w:rsidR="00C458D8" w:rsidRPr="00C458D8" w:rsidRDefault="00C458D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14:paraId="4AB751D5" w14:textId="77777777" w:rsidR="00C458D8" w:rsidRPr="00C458D8" w:rsidRDefault="00C458D8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276E3A17">
          <v:shape id="_x0000_i1031" type="#_x0000_t75" style="width:129.85pt;height:40.7pt" o:ole="">
            <v:imagedata r:id="rId20" o:title=""/>
          </v:shape>
          <o:OLEObject Type="Embed" ProgID="Equation.2" ShapeID="_x0000_i1031" DrawAspect="Content" ObjectID="_1768250717" r:id="rId21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75CB2B2C" w14:textId="45D1C09E" w:rsidR="00C458D8" w:rsidRPr="00C458D8" w:rsidRDefault="00C458D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требуется уточнение и согласование экспертных оценок. </w:t>
      </w:r>
    </w:p>
    <w:p w14:paraId="0E442C2D" w14:textId="753A4085" w:rsidR="00C458D8" w:rsidRPr="00C458D8" w:rsidRDefault="00C458D8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29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>
        <w:rPr>
          <w:rFonts w:ascii="Times New Roman" w:hAnsi="Times New Roman" w:cs="Times New Roman"/>
          <w:sz w:val="28"/>
          <w:szCs w:val="28"/>
        </w:rPr>
        <w:t>.6444</w:t>
      </w:r>
      <w:r w:rsidRPr="00C458D8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393FF1DD" w:rsidR="009F2066" w:rsidRPr="001C1ADF" w:rsidRDefault="00BF5724" w:rsidP="009F2066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9F2066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2066"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14:paraId="7AE79847" w14:textId="31C85624" w:rsidR="009F2066" w:rsidRPr="00290B92" w:rsidRDefault="00290B9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6AA889B9" w14:textId="42576996" w:rsid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sz w:val="28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147CA3">
        <w:rPr>
          <w:rFonts w:ascii="Times New Roman" w:hAnsi="Times New Roman" w:cs="Times New Roman"/>
          <w:i/>
          <w:sz w:val="28"/>
        </w:rPr>
        <w:t>Xij</w:t>
      </w:r>
      <w:proofErr w:type="spellEnd"/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</w:t>
      </w:r>
      <w:proofErr w:type="gramStart"/>
      <w:r w:rsidRPr="00147CA3">
        <w:rPr>
          <w:rFonts w:ascii="Times New Roman" w:hAnsi="Times New Roman" w:cs="Times New Roman"/>
          <w:sz w:val="28"/>
        </w:rPr>
        <w:t>1,...</w:t>
      </w:r>
      <w:proofErr w:type="gramEnd"/>
      <w:r w:rsidRPr="00147CA3">
        <w:rPr>
          <w:rFonts w:ascii="Times New Roman" w:hAnsi="Times New Roman" w:cs="Times New Roman"/>
          <w:sz w:val="28"/>
        </w:rPr>
        <w:t>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14:paraId="28516293" w14:textId="4F0966FD" w:rsid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>Оценки экспертов представлены в таблице 4.1</w:t>
      </w:r>
    </w:p>
    <w:p w14:paraId="36C0D439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7"/>
          <w:szCs w:val="27"/>
        </w:rPr>
      </w:pPr>
    </w:p>
    <w:p w14:paraId="29882864" w14:textId="7959A60F" w:rsidR="00147CA3" w:rsidRPr="000E1D55" w:rsidRDefault="00147CA3" w:rsidP="000E1D55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E1D55">
        <w:rPr>
          <w:rFonts w:ascii="Times New Roman" w:hAnsi="Times New Roman" w:cs="Times New Roman"/>
          <w:sz w:val="28"/>
        </w:rPr>
        <w:t xml:space="preserve">Таблица 4.1 — </w:t>
      </w:r>
      <w:r w:rsidRPr="000E1D55">
        <w:rPr>
          <w:rFonts w:ascii="Times New Roman" w:hAnsi="Times New Roman" w:cs="Times New Roman"/>
          <w:bCs/>
          <w:sz w:val="28"/>
          <w:szCs w:val="28"/>
        </w:rPr>
        <w:t>Матрица экспертных оценок для метода ранга</w:t>
      </w:r>
    </w:p>
    <w:tbl>
      <w:tblPr>
        <w:tblW w:w="6274" w:type="dxa"/>
        <w:tblLook w:val="04A0" w:firstRow="1" w:lastRow="0" w:firstColumn="1" w:lastColumn="0" w:noHBand="0" w:noVBand="1"/>
      </w:tblPr>
      <w:tblGrid>
        <w:gridCol w:w="1400"/>
        <w:gridCol w:w="1218"/>
        <w:gridCol w:w="1218"/>
        <w:gridCol w:w="1218"/>
        <w:gridCol w:w="1220"/>
      </w:tblGrid>
      <w:tr w:rsidR="00147CA3" w:rsidRPr="000E1D55" w14:paraId="74AD2367" w14:textId="77777777" w:rsidTr="000E1D55">
        <w:trPr>
          <w:trHeight w:val="429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C3E0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0E36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147CA3" w:rsidRPr="000E1D55" w14:paraId="1E6DA3A8" w14:textId="77777777" w:rsidTr="000E1D55">
        <w:trPr>
          <w:trHeight w:val="429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14F0" w14:textId="77777777" w:rsidR="00147CA3" w:rsidRPr="000E1D55" w:rsidRDefault="00147CA3" w:rsidP="001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208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8463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EBF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4A0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147CA3" w:rsidRPr="000E1D55" w14:paraId="7B43F7A9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C3A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BFC1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B21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DDC9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37F9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7CA3" w:rsidRPr="000E1D55" w14:paraId="41D4762D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50A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A34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A8B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7CA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DC6F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7CA3" w:rsidRPr="000E1D55" w14:paraId="1A741B20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CC0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167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A56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111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44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6DD80FF" w14:textId="77777777" w:rsidR="00147CA3" w:rsidRP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05939FD2" w14:textId="2990BA71" w:rsidR="00B6749A" w:rsidRPr="00B6749A" w:rsidRDefault="00B6749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59434AA6">
          <v:shape id="_x0000_i1032" type="#_x0000_t75" style="width:73.3pt;height:45.45pt" o:ole="">
            <v:imagedata r:id="rId22" o:title=""/>
          </v:shape>
          <o:OLEObject Type="Embed" ProgID="Equation.2" ShapeID="_x0000_i1032" DrawAspect="Content" ObjectID="_1768250718" r:id="rId23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>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1004E527" w:rsidR="00B6749A" w:rsidRDefault="00B6749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24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28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6D5E96F0" w14:textId="22A78E5F" w:rsidR="00A72523" w:rsidRPr="00A72523" w:rsidRDefault="00A7252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>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10D59916">
          <v:shape id="_x0000_i1033" type="#_x0000_t75" style="width:63.45pt;height:46.7pt" o:ole="">
            <v:imagedata r:id="rId24" o:title=""/>
          </v:shape>
          <o:OLEObject Type="Embed" ProgID="Equation.2" ShapeID="_x0000_i1033" DrawAspect="Content" ObjectID="_1768250719" r:id="rId25"/>
        </w:object>
      </w:r>
    </w:p>
    <w:p w14:paraId="5D4F5D8F" w14:textId="1E9A6028" w:rsidR="00A72523" w:rsidRDefault="00A7252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28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725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84</w:t>
      </w:r>
    </w:p>
    <w:p w14:paraId="2367A305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A1E15" w14:textId="53EA7241" w:rsidR="006F3D22" w:rsidRPr="006F3D22" w:rsidRDefault="006F3D2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51EE13FD" w14:textId="77777777" w:rsidR="006F3D22" w:rsidRPr="006F3D22" w:rsidRDefault="006F3D22" w:rsidP="006F3D22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3581C187" w14:textId="77777777" w:rsidR="006F3D22" w:rsidRPr="006F3D22" w:rsidRDefault="006F3D22" w:rsidP="009A5C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67BB7C4F" w14:textId="1E2D7F1E" w:rsidR="006F3D22" w:rsidRPr="006F3D22" w:rsidRDefault="006F3D2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.286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.333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.274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.107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53516" w14:textId="0DEE0A9E" w:rsidR="00E81F45" w:rsidRPr="004F3459" w:rsidRDefault="00E81F4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14:paraId="2DD29C12" w14:textId="78B81F5A" w:rsidR="006F3D22" w:rsidRPr="00E927AC" w:rsidRDefault="007F0D3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BF5724">
        <w:rPr>
          <w:rFonts w:ascii="Times New Roman" w:hAnsi="Times New Roman" w:cs="Times New Roman"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5716CCFD" w:rsidR="007F0D3D" w:rsidRPr="007F0D3D" w:rsidRDefault="007F0D3D" w:rsidP="009A5C08">
      <w:pPr>
        <w:keepNext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6C070CB1">
          <v:shape id="_x0000_i1034" type="#_x0000_t75" style="width:93.45pt;height:45.45pt" o:ole="">
            <v:imagedata r:id="rId26" o:title=""/>
          </v:shape>
          <o:OLEObject Type="Embed" ProgID="Equation.2" ShapeID="_x0000_i1034" DrawAspect="Content" ObjectID="_1768250720" r:id="rId27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E2C76">
        <w:rPr>
          <w:rFonts w:ascii="Times New Roman" w:hAnsi="Times New Roman" w:cs="Times New Roman"/>
          <w:sz w:val="28"/>
          <w:szCs w:val="28"/>
        </w:rPr>
        <w:t>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71F8015" w14:textId="7CB8E98C" w:rsidR="001E2C76" w:rsidRPr="001E2C76" w:rsidRDefault="001E2C76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5D10609">
          <v:shape id="_x0000_i1035" type="#_x0000_t75" style="width:19.3pt;height:20.55pt" o:ole="">
            <v:imagedata r:id="rId28" o:title=""/>
          </v:shape>
          <o:OLEObject Type="Embed" ProgID="Equation.2" ShapeID="_x0000_i1035" DrawAspect="Content" ObjectID="_1768250721" r:id="rId29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E14C80">
          <v:shape id="_x0000_i1036" type="#_x0000_t75" style="width:21.45pt;height:20.55pt" o:ole="">
            <v:imagedata r:id="rId30" o:title=""/>
          </v:shape>
          <o:OLEObject Type="Embed" ProgID="Equation.2" ShapeID="_x0000_i1036" DrawAspect="Content" ObjectID="_1768250722" r:id="rId31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0440C46A">
          <v:shape id="_x0000_i1037" type="#_x0000_t75" style="width:20.55pt;height:20.55pt" o:ole="">
            <v:imagedata r:id="rId32" o:title=""/>
          </v:shape>
          <o:OLEObject Type="Embed" ProgID="Equation.2" ShapeID="_x0000_i1037" DrawAspect="Content" ObjectID="_1768250723" r:id="rId33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43BBB7ED">
          <v:shape id="_x0000_i1038" type="#_x0000_t75" style="width:21.45pt;height:20.55pt" o:ole="">
            <v:imagedata r:id="rId34" o:title=""/>
          </v:shape>
          <o:OLEObject Type="Embed" ProgID="Equation.2" ShapeID="_x0000_i1038" DrawAspect="Content" ObjectID="_1768250724" r:id="rId35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CB075DD" w14:textId="7064AB08" w:rsidR="00F90593" w:rsidRPr="00F90593" w:rsidRDefault="00F9059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>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0E1CA9F3">
          <v:shape id="_x0000_i1039" type="#_x0000_t75" style="width:130.7pt;height:46.7pt" o:ole="">
            <v:imagedata r:id="rId36" o:title=""/>
          </v:shape>
          <o:OLEObject Type="Embed" ProgID="Equation.2" ShapeID="_x0000_i1039" DrawAspect="Content" ObjectID="_1768250725" r:id="rId37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0593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90593">
        <w:rPr>
          <w:rFonts w:ascii="Times New Roman" w:hAnsi="Times New Roman" w:cs="Times New Roman"/>
          <w:sz w:val="28"/>
          <w:szCs w:val="28"/>
        </w:rPr>
        <w:t>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8A38E5D" w14:textId="77777777" w:rsidR="00F90593" w:rsidRPr="00F90593" w:rsidRDefault="00F9059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BF5724">
        <w:rPr>
          <w:rFonts w:ascii="Times New Roman" w:hAnsi="Times New Roman" w:cs="Times New Roman"/>
          <w:iCs/>
          <w:sz w:val="28"/>
          <w:szCs w:val="28"/>
        </w:rPr>
        <w:t>отличие мнения i-го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20ADAF0F" w14:textId="77777777" w:rsidR="007A49A3" w:rsidRPr="007A49A3" w:rsidRDefault="007A49A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721C53B1" w:rsidR="007A49A3" w:rsidRPr="007A49A3" w:rsidRDefault="007A49A3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>) = 4.19</w:t>
      </w:r>
    </w:p>
    <w:p w14:paraId="65BDC92E" w14:textId="43C3B48C" w:rsidR="007A49A3" w:rsidRPr="007A49A3" w:rsidRDefault="007A49A3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2.52</w:t>
      </w:r>
    </w:p>
    <w:p w14:paraId="6FC5C6A3" w14:textId="1F36B84C" w:rsidR="007A49A3" w:rsidRPr="00390FF0" w:rsidRDefault="007A49A3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1.07</w:t>
      </w:r>
    </w:p>
    <w:p w14:paraId="30710BCA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E000E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8FE5E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C8098" w14:textId="7E04CEA8" w:rsidR="00375995" w:rsidRPr="00375995" w:rsidRDefault="00375995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lastRenderedPageBreak/>
        <w:t>Находятся дисперсии оценок каждой альтернативы:</w:t>
      </w:r>
    </w:p>
    <w:p w14:paraId="59EE3C08" w14:textId="77777777" w:rsidR="00375995" w:rsidRPr="00375995" w:rsidRDefault="00375995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F569985">
          <v:shape id="_x0000_i1040" type="#_x0000_t75" style="width:130.7pt;height:45.45pt" o:ole="">
            <v:imagedata r:id="rId38" o:title=""/>
          </v:shape>
          <o:OLEObject Type="Embed" ProgID="Equation.2" ShapeID="_x0000_i1040" DrawAspect="Content" ObjectID="_1768250726" r:id="rId39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7599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75995">
        <w:rPr>
          <w:rFonts w:ascii="Times New Roman" w:hAnsi="Times New Roman" w:cs="Times New Roman"/>
          <w:sz w:val="28"/>
          <w:szCs w:val="28"/>
        </w:rPr>
        <w:t>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1DF91" w14:textId="77777777" w:rsidR="00375995" w:rsidRPr="00375995" w:rsidRDefault="00375995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BF5724">
        <w:rPr>
          <w:rFonts w:ascii="Times New Roman" w:hAnsi="Times New Roman" w:cs="Times New Roman"/>
          <w:iCs/>
          <w:sz w:val="28"/>
          <w:szCs w:val="28"/>
        </w:rPr>
        <w:t>расхождение мнений экспертов в отношении данной альтернативы.</w:t>
      </w:r>
    </w:p>
    <w:p w14:paraId="5E3F18DD" w14:textId="77777777" w:rsidR="00390FF0" w:rsidRPr="00390FF0" w:rsidRDefault="00390FF0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3930AC53" w:rsidR="00390FF0" w:rsidRPr="00C46798" w:rsidRDefault="00390FF0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9CE444E" w14:textId="11490425" w:rsidR="00390FF0" w:rsidRPr="00C46798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</w:rPr>
        <w:t>10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10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1.33</w:t>
      </w:r>
    </w:p>
    <w:p w14:paraId="354A8981" w14:textId="69E84EEC" w:rsidR="00390FF0" w:rsidRPr="00C46798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Pr="00C467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Pr="00C467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.33</w:t>
      </w:r>
    </w:p>
    <w:p w14:paraId="7B2D945C" w14:textId="5557B6C3" w:rsidR="00390FF0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Pr="00C467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91823E7" w14:textId="77777777" w:rsidR="00526F4B" w:rsidRPr="00526F4B" w:rsidRDefault="00526F4B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432E630B" w14:textId="3437575C" w:rsidR="003B5E5F" w:rsidRPr="00FD3841" w:rsidRDefault="00526F4B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возможно, следует предложить обосновать свои оценки </w:t>
      </w:r>
      <w:r>
        <w:rPr>
          <w:rFonts w:ascii="Times New Roman" w:hAnsi="Times New Roman" w:cs="Times New Roman"/>
          <w:sz w:val="28"/>
        </w:rPr>
        <w:t>первому</w:t>
      </w:r>
      <w:r w:rsidRPr="00526F4B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третьей альтернативы.</w:t>
      </w:r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35A9" w14:textId="77777777" w:rsidR="008A52A9" w:rsidRDefault="008A52A9" w:rsidP="00046C57">
      <w:pPr>
        <w:spacing w:after="0" w:line="240" w:lineRule="auto"/>
      </w:pPr>
      <w:r>
        <w:separator/>
      </w:r>
    </w:p>
  </w:endnote>
  <w:endnote w:type="continuationSeparator" w:id="0">
    <w:p w14:paraId="423D97C7" w14:textId="77777777" w:rsidR="008A52A9" w:rsidRDefault="008A52A9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B8BC" w14:textId="77777777" w:rsidR="008A52A9" w:rsidRDefault="008A52A9" w:rsidP="00046C57">
      <w:pPr>
        <w:spacing w:after="0" w:line="240" w:lineRule="auto"/>
      </w:pPr>
      <w:r>
        <w:separator/>
      </w:r>
    </w:p>
  </w:footnote>
  <w:footnote w:type="continuationSeparator" w:id="0">
    <w:p w14:paraId="6825C4ED" w14:textId="77777777" w:rsidR="008A52A9" w:rsidRDefault="008A52A9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FF6"/>
    <w:multiLevelType w:val="hybridMultilevel"/>
    <w:tmpl w:val="204C4A12"/>
    <w:lvl w:ilvl="0" w:tplc="2C3451B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745949"/>
    <w:multiLevelType w:val="multilevel"/>
    <w:tmpl w:val="0B7285C4"/>
    <w:lvl w:ilvl="0">
      <w:start w:val="1"/>
      <w:numFmt w:val="bullet"/>
      <w:lvlText w:val=""/>
      <w:lvlJc w:val="left"/>
      <w:pPr>
        <w:tabs>
          <w:tab w:val="num" w:pos="9265"/>
        </w:tabs>
        <w:ind w:left="9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85"/>
        </w:tabs>
        <w:ind w:left="99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705"/>
        </w:tabs>
        <w:ind w:left="107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425"/>
        </w:tabs>
        <w:ind w:left="114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145"/>
        </w:tabs>
        <w:ind w:left="121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865"/>
        </w:tabs>
        <w:ind w:left="128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585"/>
        </w:tabs>
        <w:ind w:left="135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305"/>
        </w:tabs>
        <w:ind w:left="143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025"/>
        </w:tabs>
        <w:ind w:left="1502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581B"/>
    <w:multiLevelType w:val="multilevel"/>
    <w:tmpl w:val="895A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0053E"/>
    <w:multiLevelType w:val="multilevel"/>
    <w:tmpl w:val="B818F9C6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  <w:color w:val="000000"/>
      </w:rPr>
    </w:lvl>
  </w:abstractNum>
  <w:abstractNum w:abstractNumId="4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C440D6"/>
    <w:multiLevelType w:val="hybridMultilevel"/>
    <w:tmpl w:val="227E885A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 w15:restartNumberingAfterBreak="0">
    <w:nsid w:val="658B562D"/>
    <w:multiLevelType w:val="multilevel"/>
    <w:tmpl w:val="8508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sz w:val="28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6C57"/>
    <w:rsid w:val="000D68C1"/>
    <w:rsid w:val="000E1D55"/>
    <w:rsid w:val="00147CA3"/>
    <w:rsid w:val="001502FC"/>
    <w:rsid w:val="001628C3"/>
    <w:rsid w:val="001C1ADF"/>
    <w:rsid w:val="001C4C31"/>
    <w:rsid w:val="001E2C76"/>
    <w:rsid w:val="00217329"/>
    <w:rsid w:val="00265885"/>
    <w:rsid w:val="00290B92"/>
    <w:rsid w:val="0029335F"/>
    <w:rsid w:val="002A3B74"/>
    <w:rsid w:val="00375995"/>
    <w:rsid w:val="00390FF0"/>
    <w:rsid w:val="003B5E5F"/>
    <w:rsid w:val="003C10BD"/>
    <w:rsid w:val="003E0E2D"/>
    <w:rsid w:val="00432DC1"/>
    <w:rsid w:val="00466848"/>
    <w:rsid w:val="004D4336"/>
    <w:rsid w:val="004F3459"/>
    <w:rsid w:val="00513287"/>
    <w:rsid w:val="0051403F"/>
    <w:rsid w:val="0052423E"/>
    <w:rsid w:val="00526F4B"/>
    <w:rsid w:val="00530A81"/>
    <w:rsid w:val="005F2870"/>
    <w:rsid w:val="005F40FE"/>
    <w:rsid w:val="00625F11"/>
    <w:rsid w:val="006F3D22"/>
    <w:rsid w:val="007A3E23"/>
    <w:rsid w:val="007A49A3"/>
    <w:rsid w:val="007F0D3D"/>
    <w:rsid w:val="008262F7"/>
    <w:rsid w:val="00827616"/>
    <w:rsid w:val="0083640E"/>
    <w:rsid w:val="00857F63"/>
    <w:rsid w:val="008A52A9"/>
    <w:rsid w:val="008C3CEA"/>
    <w:rsid w:val="00901B89"/>
    <w:rsid w:val="0090707C"/>
    <w:rsid w:val="00951BE7"/>
    <w:rsid w:val="009A5C08"/>
    <w:rsid w:val="009F2066"/>
    <w:rsid w:val="009F520D"/>
    <w:rsid w:val="00A72523"/>
    <w:rsid w:val="00A86B31"/>
    <w:rsid w:val="00AB070E"/>
    <w:rsid w:val="00AD6C3E"/>
    <w:rsid w:val="00AF2F9D"/>
    <w:rsid w:val="00AF4127"/>
    <w:rsid w:val="00B22798"/>
    <w:rsid w:val="00B55C3F"/>
    <w:rsid w:val="00B6749A"/>
    <w:rsid w:val="00B940D9"/>
    <w:rsid w:val="00BF5724"/>
    <w:rsid w:val="00C224B7"/>
    <w:rsid w:val="00C22AD6"/>
    <w:rsid w:val="00C458D8"/>
    <w:rsid w:val="00C46798"/>
    <w:rsid w:val="00CD7C31"/>
    <w:rsid w:val="00CE2FA1"/>
    <w:rsid w:val="00D15F74"/>
    <w:rsid w:val="00D33BC5"/>
    <w:rsid w:val="00D56CC2"/>
    <w:rsid w:val="00D86AAC"/>
    <w:rsid w:val="00D92DC0"/>
    <w:rsid w:val="00DA0D83"/>
    <w:rsid w:val="00DA7F2A"/>
    <w:rsid w:val="00DC49A7"/>
    <w:rsid w:val="00DE5FB6"/>
    <w:rsid w:val="00DF7BC8"/>
    <w:rsid w:val="00E42F8B"/>
    <w:rsid w:val="00E81F45"/>
    <w:rsid w:val="00E927AC"/>
    <w:rsid w:val="00E94DF8"/>
    <w:rsid w:val="00EE1B90"/>
    <w:rsid w:val="00EE39B0"/>
    <w:rsid w:val="00EF18B8"/>
    <w:rsid w:val="00F34CA4"/>
    <w:rsid w:val="00F90593"/>
    <w:rsid w:val="00FC352F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styleId="a9">
    <w:name w:val="Normal (Web)"/>
    <w:basedOn w:val="a"/>
    <w:uiPriority w:val="99"/>
    <w:unhideWhenUsed/>
    <w:rsid w:val="00D1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Дарья</cp:lastModifiedBy>
  <cp:revision>2</cp:revision>
  <dcterms:created xsi:type="dcterms:W3CDTF">2024-01-31T20:58:00Z</dcterms:created>
  <dcterms:modified xsi:type="dcterms:W3CDTF">2024-01-31T20:58:00Z</dcterms:modified>
</cp:coreProperties>
</file>