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D3E"/>
          <w:sz w:val="72"/>
          <w:szCs w:val="72"/>
        </w:rPr>
        <w:t xml:space="preserve">ڕوانگە</w:t>
      </w:r>
    </w:p>
    <w:p>
      <w:pPr>
        <w:spacing w:after="120"/>
        <w:jc w:val="center"/>
      </w:pPr>
      <w:r>
        <w:rPr>
          <w:rFonts w:ascii="Arial" w:cs="Arial" w:eastAsia="Arial" w:hAnsi="Arial"/>
          <w:color w:val="555555"/>
          <w:sz w:val="48"/>
          <w:szCs w:val="48"/>
        </w:rPr>
        <w:t xml:space="preserve">Rwanga</w:t>
      </w:r>
    </w:p>
    <w:p>
      <w:pPr>
        <w:spacing w:after="600"/>
        <w:jc w:val="center"/>
      </w:pPr>
      <w:r>
        <w:rPr>
          <w:rFonts w:ascii="Arial" w:cs="Arial" w:eastAsia="Arial" w:hAnsi="Arial"/>
          <w:color w:val="777777"/>
          <w:sz w:val="28"/>
          <w:szCs w:val="28"/>
        </w:rPr>
        <w:t xml:space="preserve">Kurdish Cinema Preproduction Platform</w:t>
      </w:r>
    </w:p>
    <w:p>
      <w:pPr>
        <w:pBdr>
          <w:top w:val="single" w:color="1B4D3E" w:sz="2" w:space="12"/>
        </w:pBdr>
        <w:spacing w:after="80"/>
        <w:jc w:val="center"/>
      </w:pPr>
      <w:r>
        <w:rPr>
          <w:rFonts w:ascii="Arial" w:cs="Arial" w:eastAsia="Arial" w:hAnsi="Arial"/>
          <w:b/>
          <w:bCs/>
          <w:color w:val="1B4D3E"/>
          <w:sz w:val="28"/>
          <w:szCs w:val="28"/>
        </w:rPr>
        <w:t xml:space="preserve">Consultant Briefing Document</w:t>
      </w:r>
    </w:p>
    <w:p>
      <w:pPr>
        <w:spacing w:after="80"/>
        <w:jc w:val="center"/>
      </w:pPr>
      <w:r>
        <w:rPr>
          <w:rFonts w:ascii="Arial" w:cs="Arial" w:eastAsia="Arial" w:hAnsi="Arial"/>
          <w:color w:val="999999"/>
          <w:sz w:val="24"/>
          <w:szCs w:val="24"/>
        </w:rPr>
        <w:t xml:space="preserve">April 2026</w:t>
      </w:r>
    </w:p>
    <w:p>
      <w:pPr>
        <w:spacing w:after="80"/>
      </w:pPr>
    </w:p>
    <w:p>
      <w:pPr>
        <w:spacing w:after="80"/>
      </w:pPr>
    </w:p>
    <w:p>
      <w:pPr>
        <w:spacing w:after="80"/>
      </w:pPr>
    </w:p>
    <w:p>
      <w:pPr>
        <w:spacing w:after="80"/>
        <w:jc w:val="center"/>
      </w:pPr>
      <w:r>
        <w:rPr>
          <w:rFonts w:ascii="Arial" w:cs="Arial" w:eastAsia="Arial" w:hAnsi="Arial"/>
          <w:color w:val="555555"/>
          <w:sz w:val="22"/>
          <w:szCs w:val="22"/>
        </w:rPr>
        <w:t xml:space="preserve">Prepared by: Darya Ibrahim</w:t>
      </w:r>
    </w:p>
    <w:p>
      <w:pPr>
        <w:spacing w:after="80"/>
        <w:jc w:val="center"/>
      </w:pPr>
      <w:r>
        <w:rPr>
          <w:rFonts w:ascii="Arial" w:cs="Arial" w:eastAsia="Arial" w:hAnsi="Arial"/>
          <w:color w:val="555555"/>
          <w:sz w:val="22"/>
          <w:szCs w:val="22"/>
        </w:rPr>
        <w:t xml:space="preserve">daryabsb@gmail.com</w:t>
      </w: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D3E"/>
        </w:rPr>
        <w:t xml:space="preserve">1. Executive Summary</w:t>
      </w:r>
    </w:p>
    <w:p>
      <w:pPr>
        <w:spacing w:after="160" w:line="320"/>
        <w:jc w:val="left"/>
      </w:pPr>
      <w:r>
        <w:rPr>
          <w:rFonts w:ascii="Arial" w:cs="Arial" w:eastAsia="Arial" w:hAnsi="Arial"/>
          <w:sz w:val="22"/>
          <w:szCs w:val="22"/>
        </w:rPr>
        <w:t xml:space="preserve">Rwanga (ڕوانگە, meaning “perspective” in Kurdish) is a web-based preproduction platform for Kurdish cinema. Its mission is to raise the quality floor of Kurdish filmmaking by giving directors structured tools to stress-test their screenplays before production begins. The platform is not an AI content generator — it is a human-expertise platform where AI serves as a tool, not the author.</w:t>
      </w:r>
    </w:p>
    <w:p>
      <w:pPr>
        <w:spacing w:after="160" w:line="320"/>
        <w:jc w:val="left"/>
      </w:pPr>
      <w:r>
        <w:rPr>
          <w:rFonts w:ascii="Arial" w:cs="Arial" w:eastAsia="Arial" w:hAnsi="Arial"/>
          <w:sz w:val="22"/>
          <w:szCs w:val="22"/>
        </w:rPr>
        <w:t xml:space="preserve">The platform rests on three pillars: a Director Dashboard for project management and scene-level preproduction, a Discussion Board for community screenplay review, and a Professional Review system that produces interactive bible reviews as a paid consultation deliverable.</w:t>
      </w:r>
    </w:p>
    <w:p>
      <w:pPr>
        <w:spacing w:after="160" w:line="320"/>
        <w:jc w:val="left"/>
      </w:pPr>
      <w:r>
        <w:rPr>
          <w:rFonts w:ascii="Arial" w:cs="Arial" w:eastAsia="Arial" w:hAnsi="Arial"/>
          <w:sz w:val="22"/>
          <w:szCs w:val="22"/>
        </w:rPr>
        <w:t xml:space="preserve">The target market is approximately 20–30 active Kurdish directors in the Kurdistan Region of Iraq, with a growth pipeline through the University of Sulaimani’s Cinema Department. The business model is pay-as-you-go consultation, not subscription SaaS.</w:t>
      </w:r>
    </w:p>
    <w:p>
      <w:pPr>
        <w:pStyle w:val="Heading1"/>
        <w:spacing w:after="200" w:before="360"/>
      </w:pPr>
      <w:r>
        <w:rPr>
          <w:rFonts w:ascii="Arial" w:cs="Arial" w:eastAsia="Arial" w:hAnsi="Arial"/>
          <w:b/>
          <w:bCs/>
          <w:color w:val="1B4D3E"/>
        </w:rPr>
        <w:t xml:space="preserve">2. Problem Statement</w:t>
      </w:r>
    </w:p>
    <w:p>
      <w:pPr>
        <w:spacing w:after="160" w:line="320"/>
        <w:jc w:val="left"/>
      </w:pPr>
      <w:r>
        <w:rPr>
          <w:rFonts w:ascii="Arial" w:cs="Arial" w:eastAsia="Arial" w:hAnsi="Arial"/>
          <w:sz w:val="22"/>
          <w:szCs w:val="22"/>
        </w:rPr>
        <w:t xml:space="preserve">Kurdish cinema faces a structural quality problem. Directors go from screenplay to production without systematic pre-production analysis. There is no regional tooling for structured screenplay review, shot planning, floor plan design, or department coordination. International tools (StudioBinder, ShotDeck) are English-only, subscription-based, and culturally misaligned.</w:t>
      </w:r>
    </w:p>
    <w:p>
      <w:pPr>
        <w:spacing w:after="160" w:line="320"/>
        <w:jc w:val="left"/>
      </w:pPr>
      <w:r>
        <w:rPr>
          <w:rFonts w:ascii="Arial" w:cs="Arial" w:eastAsia="Arial" w:hAnsi="Arial"/>
          <w:sz w:val="22"/>
          <w:szCs w:val="22"/>
        </w:rPr>
        <w:t xml:space="preserve">Rwanga fills this gap with a Kurdish-first (RTL, Slemani dialect), pay-as-you-go platform that provides the entire pre-production workflow: from screenplay upload through shot lists, floor plans, department breakdowns, scheduling, and call sheet delivery via WhatsApp.</w:t>
      </w:r>
    </w:p>
    <w:p>
      <w:pPr>
        <w:pStyle w:val="Heading1"/>
        <w:spacing w:after="200" w:before="360"/>
      </w:pPr>
      <w:r>
        <w:rPr>
          <w:rFonts w:ascii="Arial" w:cs="Arial" w:eastAsia="Arial" w:hAnsi="Arial"/>
          <w:b/>
          <w:bCs/>
          <w:color w:val="1B4D3E"/>
        </w:rPr>
        <w:t xml:space="preserve">3. Technical Architecture</w:t>
      </w:r>
    </w:p>
    <w:p>
      <w:pPr>
        <w:spacing w:after="160" w:line="320"/>
        <w:jc w:val="left"/>
      </w:pPr>
      <w:r>
        <w:rPr>
          <w:rFonts w:ascii="Arial" w:cs="Arial" w:eastAsia="Arial" w:hAnsi="Arial"/>
          <w:sz w:val="22"/>
          <w:szCs w:val="22"/>
        </w:rPr>
        <w:t xml:space="preserve">The system is built on a proven Django platform skeleton (cloned from an existing production application called HUD2) with the following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 5.x with django-split-settings (17 component files)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Frontend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HTMX + Bootstrap 5 RTL + vanilla JS (no React/Vue/Svelte)</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 REST Framework with drf-spectacular (OpenAPI)</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Async / Queue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Celery + Redis + django-celery-beat + django-celery-results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Real-time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 Channels + Redis (WebSocket for AI progress, notifications)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with UUID primary keys, soft-delete support</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Auth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django-allauth (magic link, social auth ready)</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ASGI Server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Daphne (HTTP + WebSocket via ProtocolTypeRouter)</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AI 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Claude API (Anthropic SDK) + MCP Server for bidirectional connectivity</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Delivery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Twilio WhatsApp API for call sheet delivery</w:t>
            </w:r>
          </w:p>
        </w:tc>
      </w:tr>
    </w:tbl>
    <w:p>
      <w:pPr>
        <w:spacing w:after="80"/>
      </w:pPr>
    </w:p>
    <w:p>
      <w:pPr>
        <w:pStyle w:val="Heading2"/>
        <w:spacing w:after="200" w:before="240"/>
      </w:pPr>
      <w:r>
        <w:rPr>
          <w:rFonts w:ascii="Arial" w:cs="Arial" w:eastAsia="Arial" w:hAnsi="Arial"/>
          <w:b/>
          <w:bCs/>
          <w:color w:val="1B4D3E"/>
        </w:rPr>
        <w:t xml:space="preserve">3.1 Dual Routing Pattern</w:t>
      </w:r>
    </w:p>
    <w:p>
      <w:pPr>
        <w:spacing w:after="160" w:line="320"/>
        <w:jc w:val="left"/>
      </w:pPr>
      <w:r>
        <w:rPr>
          <w:rFonts w:ascii="Arial" w:cs="Arial" w:eastAsia="Arial" w:hAnsi="Arial"/>
          <w:sz w:val="22"/>
          <w:szCs w:val="22"/>
        </w:rPr>
        <w:t xml:space="preserve">Every application module exposes two sets of URLs: HTMX template views for the web UI and DRF API endpoints for programmatic access (mobile app, MCP server, external integrations). Both route through a shared services.py layer, ensuring business logic is never duplicated.</w:t>
      </w:r>
    </w:p>
    <w:p>
      <w:pPr>
        <w:pStyle w:val="Heading2"/>
        <w:spacing w:after="200" w:before="240"/>
      </w:pPr>
      <w:r>
        <w:rPr>
          <w:rFonts w:ascii="Arial" w:cs="Arial" w:eastAsia="Arial" w:hAnsi="Arial"/>
          <w:b/>
          <w:bCs/>
          <w:color w:val="1B4D3E"/>
        </w:rPr>
        <w:t xml:space="preserve">3.2 Settings Architecture</w:t>
      </w:r>
    </w:p>
    <w:p>
      <w:pPr>
        <w:spacing w:after="160" w:line="320"/>
        <w:jc w:val="left"/>
      </w:pPr>
      <w:r>
        <w:rPr>
          <w:rFonts w:ascii="Arial" w:cs="Arial" w:eastAsia="Arial" w:hAnsi="Arial"/>
          <w:sz w:val="22"/>
          <w:szCs w:val="22"/>
        </w:rPr>
        <w:t xml:space="preserve">The Django settings use django-split-settings, breaking configuration into 17 component files loaded in a specific order. This is cloned from the existing HUD2 project, preserving battle-tested infrastructure. Components include: paths, environment, database, Redis, secrets, cache, Celery, common apps/middleware, site config, allauth, Cloudflare, email, REST framework, CORS, integrations, and Rwanga-specific feature flags.</w:t>
      </w:r>
    </w:p>
    <w:p>
      <w:pPr>
        <w:pStyle w:val="Heading1"/>
        <w:spacing w:after="200" w:before="360"/>
      </w:pPr>
      <w:r>
        <w:rPr>
          <w:rFonts w:ascii="Arial" w:cs="Arial" w:eastAsia="Arial" w:hAnsi="Arial"/>
          <w:b/>
          <w:bCs/>
          <w:color w:val="1B4D3E"/>
        </w:rPr>
        <w:t xml:space="preserve">4. Application Modules</w:t>
      </w:r>
    </w:p>
    <w:p>
      <w:pPr>
        <w:spacing w:after="160" w:line="320"/>
        <w:jc w:val="left"/>
      </w:pPr>
      <w:r>
        <w:rPr>
          <w:rFonts w:ascii="Arial" w:cs="Arial" w:eastAsia="Arial" w:hAnsi="Arial"/>
          <w:sz w:val="22"/>
          <w:szCs w:val="22"/>
        </w:rPr>
        <w:t xml:space="preserve">The platform consists of 12 Django applications, each following a standardized structure with models, services, views, API endpoints, and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4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 models, permissions, shared services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P0 (Foundation)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accounts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 Studio, Membership, roles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P1 (Core)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projects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 Scene, Character, Location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P1 (Core)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scripts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Script upload, parsing, breakdown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P1 (Core)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shots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Shot, Setup, StoryboardFrame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P2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floorplans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Floor plans (JSON storage, client SVG)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P2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exports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Scene viewer HTML, PDF generation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P2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departments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Lighting, Sound, Props, Wardrobe, Continuity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P3 (Departments)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scheduling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ShootDay, ScheduleBlock, CallSheet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P4 (Scheduling)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locations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Location management, Leaflet maps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P4 (Scheduling)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notifications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Notification model, WhatsApp delivery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P4 (Scheduling)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realtime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WebSocket consumers, progress events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P4 (Scheduling)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discussions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Discussion board, threads, decisions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P6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ai_engine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AIJob, Celery tasks, Claude SDK, MCP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P5 (AI)</w:t>
            </w:r>
          </w:p>
        </w:tc>
      </w:tr>
    </w:tbl>
    <w:p>
      <w:pPr>
        <w:spacing w:after="80"/>
      </w:pPr>
    </w:p>
    <w:p>
      <w:pPr>
        <w:pStyle w:val="Heading1"/>
        <w:spacing w:after="200" w:before="360"/>
      </w:pPr>
      <w:r>
        <w:rPr>
          <w:rFonts w:ascii="Arial" w:cs="Arial" w:eastAsia="Arial" w:hAnsi="Arial"/>
          <w:b/>
          <w:bCs/>
          <w:color w:val="1B4D3E"/>
        </w:rPr>
        <w:t xml:space="preserve">5. Implementation Roadmap</w:t>
      </w:r>
    </w:p>
    <w:p>
      <w:pPr>
        <w:spacing w:after="160" w:line="320"/>
        <w:jc w:val="left"/>
      </w:pPr>
      <w:r>
        <w:rPr>
          <w:rFonts w:ascii="Arial" w:cs="Arial" w:eastAsia="Arial" w:hAnsi="Arial"/>
          <w:sz w:val="22"/>
          <w:szCs w:val="22"/>
        </w:rPr>
        <w:t xml:space="preserve">The build follows a strict phase dependency chain. No phase can be started before the previous one is validated. Each phase has a defined checklist and validation criteria.</w:t>
      </w:r>
    </w:p>
    <w:p>
      <w:pPr>
        <w:pStyle w:val="Heading3"/>
        <w:spacing w:after="200" w:before="240"/>
      </w:pPr>
      <w:r>
        <w:rPr>
          <w:rFonts w:ascii="Arial" w:cs="Arial" w:eastAsia="Arial" w:hAnsi="Arial"/>
          <w:b/>
          <w:bCs/>
          <w:color w:val="1B4D3E"/>
        </w:rPr>
        <w:t xml:space="preserve">Phase 0: Foundation</w:t>
      </w:r>
    </w:p>
    <w:p>
      <w:pPr>
        <w:spacing w:after="160" w:line="320"/>
        <w:jc w:val="left"/>
      </w:pPr>
      <w:r>
        <w:rPr>
          <w:rFonts w:ascii="Arial" w:cs="Arial" w:eastAsia="Arial" w:hAnsi="Arial"/>
          <w:sz w:val="22"/>
          <w:szCs w:val="22"/>
        </w:rPr>
        <w:t xml:space="preserve">Clone HUD2 skeleton, strip domain apps, validate infrastructure (Django boot, ASGI, Celery, Redis, DRF browsable API, WebSocket handshake). Create the core app with BaseModel, SoftDeleteModel, permissions, and shared utilities.</w:t>
      </w:r>
    </w:p>
    <w:p>
      <w:pPr>
        <w:pStyle w:val="Heading3"/>
        <w:spacing w:after="200" w:before="240"/>
      </w:pPr>
      <w:r>
        <w:rPr>
          <w:rFonts w:ascii="Arial" w:cs="Arial" w:eastAsia="Arial" w:hAnsi="Arial"/>
          <w:b/>
          <w:bCs/>
          <w:color w:val="1B4D3E"/>
        </w:rPr>
        <w:t xml:space="preserve">Phase 1: Core Platform</w:t>
      </w:r>
    </w:p>
    <w:p>
      <w:pPr>
        <w:spacing w:after="160" w:line="320"/>
        <w:jc w:val="left"/>
      </w:pPr>
      <w:r>
        <w:rPr>
          <w:rFonts w:ascii="Arial" w:cs="Arial" w:eastAsia="Arial" w:hAnsi="Arial"/>
          <w:sz w:val="22"/>
          <w:szCs w:val="22"/>
        </w:rPr>
        <w:t xml:space="preserve">Build accounts (Studio/Membership with role-based access), base.html template (RTL layout, dark/light theme toggle), projects app (Project/Scene CRUD), and the scene_view.html shell with tab navigation.</w:t>
      </w:r>
    </w:p>
    <w:p>
      <w:pPr>
        <w:pStyle w:val="Heading3"/>
        <w:spacing w:after="200" w:before="240"/>
      </w:pPr>
      <w:r>
        <w:rPr>
          <w:rFonts w:ascii="Arial" w:cs="Arial" w:eastAsia="Arial" w:hAnsi="Arial"/>
          <w:b/>
          <w:bCs/>
          <w:color w:val="1B4D3E"/>
        </w:rPr>
        <w:t xml:space="preserve">Phase 2: Production Tools</w:t>
      </w:r>
    </w:p>
    <w:p>
      <w:pPr>
        <w:spacing w:after="160" w:line="320"/>
        <w:jc w:val="left"/>
      </w:pPr>
      <w:r>
        <w:rPr>
          <w:rFonts w:ascii="Arial" w:cs="Arial" w:eastAsia="Arial" w:hAnsi="Arial"/>
          <w:sz w:val="22"/>
          <w:szCs w:val="22"/>
        </w:rPr>
        <w:t xml:space="preserve">Shot management (HTMX inline editing, drag-and-drop reordering), floor plan editor (JSON-backed SVG rendering), storyboard frames, and the scene viewer export (offline-capable, zero external dependencies).</w:t>
      </w:r>
    </w:p>
    <w:p>
      <w:pPr>
        <w:pStyle w:val="Heading3"/>
        <w:spacing w:after="200" w:before="240"/>
      </w:pPr>
      <w:r>
        <w:rPr>
          <w:rFonts w:ascii="Arial" w:cs="Arial" w:eastAsia="Arial" w:hAnsi="Arial"/>
          <w:b/>
          <w:bCs/>
          <w:color w:val="1B4D3E"/>
        </w:rPr>
        <w:t xml:space="preserve">Phase 3: Department Modules</w:t>
      </w:r>
    </w:p>
    <w:p>
      <w:pPr>
        <w:spacing w:after="160" w:line="320"/>
        <w:jc w:val="left"/>
      </w:pPr>
      <w:r>
        <w:rPr>
          <w:rFonts w:ascii="Arial" w:cs="Arial" w:eastAsia="Arial" w:hAnsi="Arial"/>
          <w:sz w:val="22"/>
          <w:szCs w:val="22"/>
        </w:rPr>
        <w:t xml:space="preserve">Lighting setups, sound requirements, props checklists (with HTMX checkbox toggle), wardrobe tracking, and continuity notes. Each department is a sub-module within the departments app.</w:t>
      </w:r>
    </w:p>
    <w:p>
      <w:pPr>
        <w:pStyle w:val="Heading3"/>
        <w:spacing w:after="200" w:before="240"/>
      </w:pPr>
      <w:r>
        <w:rPr>
          <w:rFonts w:ascii="Arial" w:cs="Arial" w:eastAsia="Arial" w:hAnsi="Arial"/>
          <w:b/>
          <w:bCs/>
          <w:color w:val="1B4D3E"/>
        </w:rPr>
        <w:t xml:space="preserve">Phase 4: Scheduling &amp; Delivery</w:t>
      </w:r>
    </w:p>
    <w:p>
      <w:pPr>
        <w:spacing w:after="160" w:line="320"/>
        <w:jc w:val="left"/>
      </w:pPr>
      <w:r>
        <w:rPr>
          <w:rFonts w:ascii="Arial" w:cs="Arial" w:eastAsia="Arial" w:hAnsi="Arial"/>
          <w:sz w:val="22"/>
          <w:szCs w:val="22"/>
        </w:rPr>
        <w:t xml:space="preserve">ShootDay/ScheduleBlock models, call sheet generation (PDF), WhatsApp delivery via Twilio, location management with Leaflet maps, notification system, and real-time WebSocket progress events.</w:t>
      </w:r>
    </w:p>
    <w:p>
      <w:pPr>
        <w:pStyle w:val="Heading3"/>
        <w:spacing w:after="200" w:before="240"/>
      </w:pPr>
      <w:r>
        <w:rPr>
          <w:rFonts w:ascii="Arial" w:cs="Arial" w:eastAsia="Arial" w:hAnsi="Arial"/>
          <w:b/>
          <w:bCs/>
          <w:color w:val="1B4D3E"/>
        </w:rPr>
        <w:t xml:space="preserve">Phase 5: AI Engine</w:t>
      </w:r>
    </w:p>
    <w:p>
      <w:pPr>
        <w:spacing w:after="160" w:line="320"/>
        <w:jc w:val="left"/>
      </w:pPr>
      <w:r>
        <w:rPr>
          <w:rFonts w:ascii="Arial" w:cs="Arial" w:eastAsia="Arial" w:hAnsi="Arial"/>
          <w:sz w:val="22"/>
          <w:szCs w:val="22"/>
        </w:rPr>
        <w:t xml:space="preserve">AIJob model with Celery task processing, Claude SDK integration for screenplay analysis (shot suggestions, bible generation, schedule optimization), and the MCP server for bidirectional Claude connectivity.</w:t>
      </w:r>
    </w:p>
    <w:p>
      <w:pPr>
        <w:pStyle w:val="Heading3"/>
        <w:spacing w:after="200" w:before="240"/>
      </w:pPr>
      <w:r>
        <w:rPr>
          <w:rFonts w:ascii="Arial" w:cs="Arial" w:eastAsia="Arial" w:hAnsi="Arial"/>
          <w:b/>
          <w:bCs/>
          <w:color w:val="1B4D3E"/>
        </w:rPr>
        <w:t xml:space="preserve">Phase 6: Community</w:t>
      </w:r>
    </w:p>
    <w:p>
      <w:pPr>
        <w:spacing w:after="160" w:line="320"/>
        <w:jc w:val="left"/>
      </w:pPr>
      <w:r>
        <w:rPr>
          <w:rFonts w:ascii="Arial" w:cs="Arial" w:eastAsia="Arial" w:hAnsi="Arial"/>
          <w:sz w:val="22"/>
          <w:szCs w:val="22"/>
        </w:rPr>
        <w:t xml:space="preserve">Discussion board with threaded conversations, decision locking, and the professional review system (interactive HTML bible reviews embedded in the director dashboard).</w:t>
      </w:r>
    </w:p>
    <w:p>
      <w:pPr>
        <w:pStyle w:val="Heading3"/>
        <w:spacing w:after="200" w:before="240"/>
      </w:pPr>
      <w:r>
        <w:rPr>
          <w:rFonts w:ascii="Arial" w:cs="Arial" w:eastAsia="Arial" w:hAnsi="Arial"/>
          <w:b/>
          <w:bCs/>
          <w:color w:val="1B4D3E"/>
        </w:rPr>
        <w:t xml:space="preserve">Phase 7: Polish</w:t>
      </w:r>
    </w:p>
    <w:p>
      <w:pPr>
        <w:spacing w:after="160" w:line="320"/>
        <w:jc w:val="left"/>
      </w:pPr>
      <w:r>
        <w:rPr>
          <w:rFonts w:ascii="Arial" w:cs="Arial" w:eastAsia="Arial" w:hAnsi="Arial"/>
          <w:sz w:val="22"/>
          <w:szCs w:val="22"/>
        </w:rPr>
        <w:t xml:space="preserve">PWA support, full i18n (Kurdish Sorani, Kurmanji, Arabic, English), budget module, and final polish. TV-first responsive design verification.</w:t>
      </w:r>
    </w:p>
    <w:p>
      <w:r>
        <w:br w:type="page"/>
      </w:r>
    </w:p>
    <w:p>
      <w:pPr>
        <w:pStyle w:val="Heading1"/>
        <w:spacing w:after="200" w:before="360"/>
      </w:pPr>
      <w:r>
        <w:rPr>
          <w:rFonts w:ascii="Arial" w:cs="Arial" w:eastAsia="Arial" w:hAnsi="Arial"/>
          <w:b/>
          <w:bCs/>
          <w:color w:val="1B4D3E"/>
        </w:rPr>
        <w:t xml:space="preserve">6. MCP Server (AI Connectivity)</w:t>
      </w:r>
    </w:p>
    <w:p>
      <w:pPr>
        <w:spacing w:after="160" w:line="320"/>
        <w:jc w:val="left"/>
      </w:pPr>
      <w:r>
        <w:rPr>
          <w:rFonts w:ascii="Arial" w:cs="Arial" w:eastAsia="Arial" w:hAnsi="Arial"/>
          <w:sz w:val="22"/>
          <w:szCs w:val="22"/>
        </w:rPr>
        <w:t xml:space="preserve">A Model Context Protocol (MCP) server enables Claude and other AI agents to interact with live Rwanga data. This is a separate process that shares the Django ORM, authenticated via API keys on the Membership model.</w:t>
      </w:r>
    </w:p>
    <w:p>
      <w:pPr>
        <w:spacing w:after="160" w:line="320"/>
        <w:jc w:val="left"/>
      </w:pPr>
      <w:r>
        <w:rPr>
          <w:rFonts w:ascii="Arial" w:cs="Arial" w:eastAsia="Arial" w:hAnsi="Arial"/>
          <w:sz w:val="22"/>
          <w:szCs w:val="22"/>
        </w:rPr>
        <w:t xml:space="preserve">The MCP server exposes 22 tools covering project management, shot CRUD, floor plan manipulation, department queries, scheduling, AI job triggering, exports, and discussion participation. It also defines 13 resource URIs for reading project data and 3 prompt templates for structured AI workflows (scene analysis, bible review, production prep).</w:t>
      </w:r>
    </w:p>
    <w:p>
      <w:pPr>
        <w:spacing w:after="160" w:line="320"/>
        <w:jc w:val="left"/>
      </w:pPr>
      <w:r>
        <w:rPr>
          <w:rFonts w:ascii="Arial" w:cs="Arial" w:eastAsia="Arial" w:hAnsi="Arial"/>
          <w:sz w:val="22"/>
          <w:szCs w:val="22"/>
        </w:rPr>
        <w:t xml:space="preserve">This is critical to Darya’s workflow: he operates through Claude in Cowork/Claude Code, and the MCP server allows Claude to reach into the live platform without manual data transfer.</w:t>
      </w:r>
    </w:p>
    <w:p>
      <w:pPr>
        <w:pStyle w:val="Heading1"/>
        <w:spacing w:after="200" w:before="360"/>
      </w:pPr>
      <w:r>
        <w:rPr>
          <w:rFonts w:ascii="Arial" w:cs="Arial" w:eastAsia="Arial" w:hAnsi="Arial"/>
          <w:b/>
          <w:bCs/>
          <w:color w:val="1B4D3E"/>
        </w:rPr>
        <w:t xml:space="preserve">7. Development Methodology</w:t>
      </w:r>
    </w:p>
    <w:p>
      <w:pPr>
        <w:pStyle w:val="Heading2"/>
        <w:spacing w:after="200" w:before="240"/>
      </w:pPr>
      <w:r>
        <w:rPr>
          <w:rFonts w:ascii="Arial" w:cs="Arial" w:eastAsia="Arial" w:hAnsi="Arial"/>
          <w:b/>
          <w:bCs/>
          <w:color w:val="1B4D3E"/>
        </w:rPr>
        <w:t xml:space="preserve">7.1 Test-Driven Development</w:t>
      </w:r>
    </w:p>
    <w:p>
      <w:pPr>
        <w:spacing w:after="160" w:line="320"/>
        <w:jc w:val="left"/>
      </w:pPr>
      <w:r>
        <w:rPr>
          <w:rFonts w:ascii="Arial" w:cs="Arial" w:eastAsia="Arial" w:hAnsi="Arial"/>
          <w:sz w:val="22"/>
          <w:szCs w:val="22"/>
        </w:rPr>
        <w:t xml:space="preserve">All code follows strict TDD: write the test first (red), write the minimum code to pass (green), refactor (clean), document. No code ships without its test. pytest + factory-boy are the testing tools.</w:t>
      </w:r>
    </w:p>
    <w:p>
      <w:pPr>
        <w:pStyle w:val="Heading2"/>
        <w:spacing w:after="200" w:before="240"/>
      </w:pPr>
      <w:r>
        <w:rPr>
          <w:rFonts w:ascii="Arial" w:cs="Arial" w:eastAsia="Arial" w:hAnsi="Arial"/>
          <w:b/>
          <w:bCs/>
          <w:color w:val="1B4D3E"/>
        </w:rPr>
        <w:t xml:space="preserve">7.2 AI-Agent Built</w:t>
      </w:r>
    </w:p>
    <w:p>
      <w:pPr>
        <w:spacing w:after="160" w:line="320"/>
        <w:jc w:val="left"/>
      </w:pPr>
      <w:r>
        <w:rPr>
          <w:rFonts w:ascii="Arial" w:cs="Arial" w:eastAsia="Arial" w:hAnsi="Arial"/>
          <w:sz w:val="22"/>
          <w:szCs w:val="22"/>
        </w:rPr>
        <w:t xml:space="preserve">The entire codebase is being built by AI coding agents (Claude). This means documentation is not optional — it is structural. Every module, class, and function has a docstring. Every new app is registered in ARCHITECTURE.md. Every data flow is mapped in FLOWCHART.md. A human or another agent taking over must understand the system from documentation alone.</w:t>
      </w:r>
    </w:p>
    <w:p>
      <w:pPr>
        <w:pStyle w:val="Heading2"/>
        <w:spacing w:after="200" w:before="240"/>
      </w:pPr>
      <w:r>
        <w:rPr>
          <w:rFonts w:ascii="Arial" w:cs="Arial" w:eastAsia="Arial" w:hAnsi="Arial"/>
          <w:b/>
          <w:bCs/>
          <w:color w:val="1B4D3E"/>
        </w:rPr>
        <w:t xml:space="preserve">7.3 Kurdish RTL-First</w:t>
      </w:r>
    </w:p>
    <w:p>
      <w:pPr>
        <w:spacing w:after="160" w:line="320"/>
        <w:jc w:val="left"/>
      </w:pPr>
      <w:r>
        <w:rPr>
          <w:rFonts w:ascii="Arial" w:cs="Arial" w:eastAsia="Arial" w:hAnsi="Arial"/>
          <w:sz w:val="22"/>
          <w:szCs w:val="22"/>
        </w:rPr>
        <w:t xml:space="preserve">All CSS uses logical properties (border-inline-start, not border-left). Bootstrap 5 RTL stylesheet is the base. Kurdish UI labels are human-verified Slemani dialect — never auto-translated. English technical terms (camera specs, shot types) are kept LTR with appropriate directionality markup.</w:t>
      </w:r>
    </w:p>
    <w:p>
      <w:pPr>
        <w:pStyle w:val="Heading1"/>
        <w:spacing w:after="200" w:before="360"/>
      </w:pPr>
      <w:r>
        <w:rPr>
          <w:rFonts w:ascii="Arial" w:cs="Arial" w:eastAsia="Arial" w:hAnsi="Arial"/>
          <w:b/>
          <w:bCs/>
          <w:color w:val="1B4D3E"/>
        </w:rPr>
        <w:t xml:space="preserve">8. Key Design Decisions</w:t>
      </w:r>
    </w:p>
    <w:p>
      <w:pPr>
        <w:pStyle w:val="ListParagraph"/>
        <w:numPr>
          <w:ilvl w:val="0"/>
          <w:numId w:val="2"/>
        </w:numPr>
        <w:spacing w:after="80" w:line="300"/>
      </w:pPr>
      <w:r>
        <w:rPr>
          <w:rFonts w:ascii="Arial" w:cs="Arial" w:eastAsia="Arial" w:hAnsi="Arial"/>
          <w:sz w:val="22"/>
          <w:szCs w:val="22"/>
        </w:rPr>
        <w:t xml:space="preserve">Floor plans store JSON coordinates, not SVG. Client-side JavaScript renders the SVG from structured data, enabling manipulation and export.</w:t>
      </w:r>
    </w:p>
    <w:p>
      <w:pPr>
        <w:pStyle w:val="ListParagraph"/>
        <w:numPr>
          <w:ilvl w:val="0"/>
          <w:numId w:val="2"/>
        </w:numPr>
        <w:spacing w:after="80" w:line="300"/>
      </w:pPr>
      <w:r>
        <w:rPr>
          <w:rFonts w:ascii="Arial" w:cs="Arial" w:eastAsia="Arial" w:hAnsi="Arial"/>
          <w:sz w:val="22"/>
          <w:szCs w:val="22"/>
        </w:rPr>
        <w:t xml:space="preserve">Scene viewer exports work offline with zero external dependencies. CSS inlined, data embedded as JSON, fonts degrade to system. A director on a rural set with no internet must be able to open the file.</w:t>
      </w:r>
    </w:p>
    <w:p>
      <w:pPr>
        <w:pStyle w:val="ListParagraph"/>
        <w:numPr>
          <w:ilvl w:val="0"/>
          <w:numId w:val="2"/>
        </w:numPr>
        <w:spacing w:after="80" w:line="300"/>
      </w:pPr>
      <w:r>
        <w:rPr>
          <w:rFonts w:ascii="Arial" w:cs="Arial" w:eastAsia="Arial" w:hAnsi="Arial"/>
          <w:sz w:val="22"/>
          <w:szCs w:val="22"/>
        </w:rPr>
        <w:t xml:space="preserve">No JavaScript frameworks. HTMX + Bootstrap 5 + vanilla JS only. Custom JS is limited to the floor plan editor, theme utilities, and Sortable.js integration.</w:t>
      </w:r>
    </w:p>
    <w:p>
      <w:pPr>
        <w:pStyle w:val="ListParagraph"/>
        <w:numPr>
          <w:ilvl w:val="0"/>
          <w:numId w:val="2"/>
        </w:numPr>
        <w:spacing w:after="80" w:line="300"/>
      </w:pPr>
      <w:r>
        <w:rPr>
          <w:rFonts w:ascii="Arial" w:cs="Arial" w:eastAsia="Arial" w:hAnsi="Arial"/>
          <w:sz w:val="22"/>
          <w:szCs w:val="22"/>
        </w:rPr>
        <w:t xml:space="preserve">WhatsApp is core infrastructure, not a nice-to-have. Call sheet delivery via Twilio WhatsApp API is a primary delivery channel for the target market.</w:t>
      </w:r>
    </w:p>
    <w:p>
      <w:pPr>
        <w:pStyle w:val="ListParagraph"/>
        <w:numPr>
          <w:ilvl w:val="0"/>
          <w:numId w:val="2"/>
        </w:numPr>
        <w:spacing w:after="80" w:line="300"/>
      </w:pPr>
      <w:r>
        <w:rPr>
          <w:rFonts w:ascii="Arial" w:cs="Arial" w:eastAsia="Arial" w:hAnsi="Arial"/>
          <w:sz w:val="22"/>
          <w:szCs w:val="22"/>
        </w:rPr>
        <w:t xml:space="preserve">The src/ package name is kept from HUD2. This avoids rewriting every import path and keeps settings/environment code portable between projects.</w:t>
      </w:r>
    </w:p>
    <w:p>
      <w:pPr>
        <w:pStyle w:val="ListParagraph"/>
        <w:numPr>
          <w:ilvl w:val="0"/>
          <w:numId w:val="2"/>
        </w:numPr>
        <w:spacing w:after="80" w:line="300"/>
      </w:pPr>
      <w:r>
        <w:rPr>
          <w:rFonts w:ascii="Arial" w:cs="Arial" w:eastAsia="Arial" w:hAnsi="Arial"/>
          <w:sz w:val="22"/>
          <w:szCs w:val="22"/>
        </w:rPr>
        <w:t xml:space="preserve">DRF is a top-3 priority because the platform needs API access from day one for AI/MCP connectivity and future mobile app development.</w:t>
      </w:r>
    </w:p>
    <w:p>
      <w:pPr>
        <w:spacing w:after="80"/>
      </w:pPr>
    </w:p>
    <w:p>
      <w:pPr>
        <w:pStyle w:val="Heading1"/>
        <w:spacing w:after="200" w:before="360"/>
      </w:pPr>
      <w:r>
        <w:rPr>
          <w:rFonts w:ascii="Arial" w:cs="Arial" w:eastAsia="Arial" w:hAnsi="Arial"/>
          <w:b/>
          <w:bCs/>
          <w:color w:val="1B4D3E"/>
        </w:rPr>
        <w:t xml:space="preserve">9. Deliverables Produced</w:t>
      </w:r>
    </w:p>
    <w:p>
      <w:pPr>
        <w:spacing w:after="160" w:line="320"/>
        <w:jc w:val="left"/>
      </w:pPr>
      <w:r>
        <w:rPr>
          <w:rFonts w:ascii="Arial" w:cs="Arial" w:eastAsia="Arial" w:hAnsi="Arial"/>
          <w:sz w:val="22"/>
          <w:szCs w:val="22"/>
        </w:rPr>
        <w:t xml:space="preserve">The following engineering documents have been created and are ready for the coding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8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MASTER-DESIGN.md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Complete system blueprint — 10 parts covering architecture, settings, routing, app specs, phases, templates, i18n, config, rules, and references. The primary engineering document.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CLAUDE.md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Coding agent operating manual — 15 non-negotiable rules, standard app structure, build order, HTMX patterns, commit style, validation checklist. Zero verbal instructions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MCP-SERVER-SPEC.md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MCP server specification — 22 tools, 13 resources, 3 prompts, authentication, permission matrix, client configuration. Enables Claude to interact with the live platform.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HUD2-SKELETON-CLONE-MANUAL.md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 skeleton documentation — the source architecture being cloned, settings load order, ASGI wiring, requirements baseline, clone procedure.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BACKEND_SPEC.md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 engineering spec — URL structure, HTMX patterns, AI job model, WebSocket consumers, design tokens.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design-plan.md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UI/UX design spec — modules, layout, design system, development phases.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Platform Prototype.html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Visual reference prototype — dashboard, scene view, login. NOT production code.</w:t>
            </w:r>
          </w:p>
        </w:tc>
      </w:tr>
    </w:tbl>
    <w:p>
      <w:pPr>
        <w:spacing w:after="80"/>
      </w:pPr>
    </w:p>
    <w:p>
      <w:pPr>
        <w:pStyle w:val="Heading1"/>
        <w:spacing w:after="200" w:before="360"/>
      </w:pPr>
      <w:r>
        <w:rPr>
          <w:rFonts w:ascii="Arial" w:cs="Arial" w:eastAsia="Arial" w:hAnsi="Arial"/>
          <w:b/>
          <w:bCs/>
          <w:color w:val="1B4D3E"/>
        </w:rPr>
        <w:t xml:space="preserve">10. Business Model</w:t>
      </w:r>
    </w:p>
    <w:p>
      <w:pPr>
        <w:spacing w:after="160" w:line="320"/>
        <w:jc w:val="left"/>
      </w:pPr>
      <w:r>
        <w:rPr>
          <w:rFonts w:ascii="Arial" w:cs="Arial" w:eastAsia="Arial" w:hAnsi="Arial"/>
          <w:sz w:val="22"/>
          <w:szCs w:val="22"/>
        </w:rPr>
        <w:t xml:space="preserve">Rwanga operates on a pay-as-you-go consultation model. Directors create free accounts to explore the platform, then pay for structured screenplay review sessions. Each session produces an interactive bible review — the same format proven in the Mysterious Guest consultation with director Sarwar Namiq.</w:t>
      </w:r>
    </w:p>
    <w:p>
      <w:pPr>
        <w:spacing w:after="160" w:line="320"/>
        <w:jc w:val="left"/>
      </w:pPr>
      <w:r>
        <w:rPr>
          <w:rFonts w:ascii="Arial" w:cs="Arial" w:eastAsia="Arial" w:hAnsi="Arial"/>
          <w:sz w:val="22"/>
          <w:szCs w:val="22"/>
        </w:rPr>
        <w:t xml:space="preserve">The university pipeline (University of Sulaimani, Cinema Department) provides long-term growth by training students on the platform. Free accounts for students and faculty create familiarity that converts to paid usage post-graduation.</w:t>
      </w:r>
    </w:p>
    <w:p>
      <w:pPr>
        <w:spacing w:after="160" w:line="320"/>
        <w:jc w:val="left"/>
      </w:pPr>
      <w:r>
        <w:rPr>
          <w:rFonts w:ascii="Arial" w:cs="Arial" w:eastAsia="Arial" w:hAnsi="Arial"/>
          <w:sz w:val="22"/>
          <w:szCs w:val="22"/>
        </w:rPr>
        <w:t xml:space="preserve">Revenue comes from consultation fees, not software subscriptions. This aligns with the market reality: 20–30 active directors cannot sustain a SaaS model, but they will pay for expert screenplay analysis that saves them production costs.</w:t>
      </w:r>
    </w:p>
    <w:p>
      <w:pPr>
        <w:pStyle w:val="Heading1"/>
        <w:spacing w:after="200" w:before="360"/>
      </w:pPr>
      <w:r>
        <w:rPr>
          <w:rFonts w:ascii="Arial" w:cs="Arial" w:eastAsia="Arial" w:hAnsi="Arial"/>
          <w:b/>
          <w:bCs/>
          <w:color w:val="1B4D3E"/>
        </w:rPr>
        <w:t xml:space="preserve">11. Risks and Mitigations</w:t>
      </w:r>
    </w:p>
    <w:p>
      <w:pPr>
        <w:pStyle w:val="ListParagraph"/>
        <w:numPr>
          <w:ilvl w:val="0"/>
          <w:numId w:val="2"/>
        </w:numPr>
        <w:spacing w:after="80" w:line="300"/>
      </w:pPr>
      <w:r>
        <w:rPr>
          <w:rFonts w:ascii="Arial" w:cs="Arial" w:eastAsia="Arial" w:hAnsi="Arial"/>
          <w:sz w:val="22"/>
          <w:szCs w:val="22"/>
        </w:rPr>
        <w:t xml:space="preserve">Small market size: Mitigated by university pipeline and pay-as-you-go model that doesn’t require large user volume to be viable.</w:t>
      </w:r>
    </w:p>
    <w:p>
      <w:pPr>
        <w:pStyle w:val="ListParagraph"/>
        <w:numPr>
          <w:ilvl w:val="0"/>
          <w:numId w:val="2"/>
        </w:numPr>
        <w:spacing w:after="80" w:line="300"/>
      </w:pPr>
      <w:r>
        <w:rPr>
          <w:rFonts w:ascii="Arial" w:cs="Arial" w:eastAsia="Arial" w:hAnsi="Arial"/>
          <w:sz w:val="22"/>
          <w:szCs w:val="22"/>
        </w:rPr>
        <w:t xml:space="preserve">AI-built codebase: Mitigated by mandatory documentation, TDD, and the CLAUDE.md agent instructions that enforce quality standards.</w:t>
      </w:r>
    </w:p>
    <w:p>
      <w:pPr>
        <w:pStyle w:val="ListParagraph"/>
        <w:numPr>
          <w:ilvl w:val="0"/>
          <w:numId w:val="2"/>
        </w:numPr>
        <w:spacing w:after="80" w:line="300"/>
      </w:pPr>
      <w:r>
        <w:rPr>
          <w:rFonts w:ascii="Arial" w:cs="Arial" w:eastAsia="Arial" w:hAnsi="Arial"/>
          <w:sz w:val="22"/>
          <w:szCs w:val="22"/>
        </w:rPr>
        <w:t xml:space="preserve">Kurdish RTL complexity: Mitigated by Bootstrap 5 RTL and logical CSS properties from day one, plus human-verified translations.</w:t>
      </w:r>
    </w:p>
    <w:p>
      <w:pPr>
        <w:pStyle w:val="ListParagraph"/>
        <w:numPr>
          <w:ilvl w:val="0"/>
          <w:numId w:val="2"/>
        </w:numPr>
        <w:spacing w:after="80" w:line="300"/>
      </w:pPr>
      <w:r>
        <w:rPr>
          <w:rFonts w:ascii="Arial" w:cs="Arial" w:eastAsia="Arial" w:hAnsi="Arial"/>
          <w:sz w:val="22"/>
          <w:szCs w:val="22"/>
        </w:rPr>
        <w:t xml:space="preserve">Offline requirement: Mitigated by architectural decision to embed all data as JSON in exports with zero external dependencies.</w:t>
      </w:r>
    </w:p>
    <w:p>
      <w:pPr>
        <w:spacing w:after="80"/>
      </w:pPr>
    </w:p>
    <w:p>
      <w:pPr>
        <w:pStyle w:val="Heading1"/>
        <w:spacing w:after="200" w:before="360"/>
      </w:pPr>
      <w:r>
        <w:rPr>
          <w:rFonts w:ascii="Arial" w:cs="Arial" w:eastAsia="Arial" w:hAnsi="Arial"/>
          <w:b/>
          <w:bCs/>
          <w:color w:val="1B4D3E"/>
        </w:rPr>
        <w:t xml:space="preserve">12. Recommended Next Steps</w:t>
      </w:r>
    </w:p>
    <w:p>
      <w:pPr>
        <w:pStyle w:val="ListParagraph"/>
        <w:numPr>
          <w:ilvl w:val="0"/>
          <w:numId w:val="3"/>
        </w:numPr>
        <w:spacing w:after="100" w:line="300"/>
      </w:pPr>
      <w:r>
        <w:rPr>
          <w:rFonts w:ascii="Arial" w:cs="Arial" w:eastAsia="Arial" w:hAnsi="Arial"/>
          <w:sz w:val="22"/>
          <w:szCs w:val="22"/>
        </w:rPr>
        <w:t xml:space="preserve">Review this document and the design files in the /design/ folder for completeness and strategic alignment.</w:t>
      </w:r>
    </w:p>
    <w:p>
      <w:pPr>
        <w:pStyle w:val="ListParagraph"/>
        <w:numPr>
          <w:ilvl w:val="0"/>
          <w:numId w:val="3"/>
        </w:numPr>
        <w:spacing w:after="100" w:line="300"/>
      </w:pPr>
      <w:r>
        <w:rPr>
          <w:rFonts w:ascii="Arial" w:cs="Arial" w:eastAsia="Arial" w:hAnsi="Arial"/>
          <w:sz w:val="22"/>
          <w:szCs w:val="22"/>
        </w:rPr>
        <w:t xml:space="preserve">The coding agent should begin with Phase 0 (clone HUD2 skeleton, validate infrastructure) and Phase 1 (accounts, base template, projects).</w:t>
      </w:r>
    </w:p>
    <w:p>
      <w:pPr>
        <w:pStyle w:val="ListParagraph"/>
        <w:numPr>
          <w:ilvl w:val="0"/>
          <w:numId w:val="3"/>
        </w:numPr>
        <w:spacing w:after="100" w:line="300"/>
      </w:pPr>
      <w:r>
        <w:rPr>
          <w:rFonts w:ascii="Arial" w:cs="Arial" w:eastAsia="Arial" w:hAnsi="Arial"/>
          <w:sz w:val="22"/>
          <w:szCs w:val="22"/>
        </w:rPr>
        <w:t xml:space="preserve">Each phase must pass its validation checklist before the next phase starts.</w:t>
      </w:r>
    </w:p>
    <w:p>
      <w:pPr>
        <w:pStyle w:val="ListParagraph"/>
        <w:numPr>
          <w:ilvl w:val="0"/>
          <w:numId w:val="3"/>
        </w:numPr>
        <w:spacing w:after="100" w:line="300"/>
      </w:pPr>
      <w:r>
        <w:rPr>
          <w:rFonts w:ascii="Arial" w:cs="Arial" w:eastAsia="Arial" w:hAnsi="Arial"/>
          <w:sz w:val="22"/>
          <w:szCs w:val="22"/>
        </w:rPr>
        <w:t xml:space="preserve">The MCP server (Phase 5) should be prioritized after core functionality, as it enables Darya’s AI-assisted workflow.</w:t>
      </w:r>
    </w:p>
    <w:p>
      <w:pPr>
        <w:pStyle w:val="ListParagraph"/>
        <w:numPr>
          <w:ilvl w:val="0"/>
          <w:numId w:val="3"/>
        </w:numPr>
        <w:spacing w:after="100" w:line="300"/>
      </w:pPr>
      <w:r>
        <w:rPr>
          <w:rFonts w:ascii="Arial" w:cs="Arial" w:eastAsia="Arial" w:hAnsi="Arial"/>
          <w:sz w:val="22"/>
          <w:szCs w:val="22"/>
        </w:rPr>
        <w:t xml:space="preserve">Discussion board (Phase 6) is the community differentiator — prioritize it for user acquisition.</w:t>
      </w:r>
    </w:p>
    <w:p>
      <w:pPr>
        <w:spacing w:after="80"/>
      </w:pPr>
    </w:p>
    <w:p>
      <w:pPr>
        <w:spacing w:after="80"/>
      </w:pPr>
    </w:p>
    <w:p>
      <w:pPr>
        <w:pBdr>
          <w:top w:val="single" w:color="CCCCCC" w:sz="2" w:space="8"/>
        </w:pBdr>
        <w:spacing w:before="400"/>
        <w:jc w:val="center"/>
      </w:pPr>
      <w:r>
        <w:rPr>
          <w:rFonts w:ascii="Arial" w:cs="Arial" w:eastAsia="Arial" w:hAnsi="Arial"/>
          <w:i/>
          <w:iCs/>
          <w:color w:val="999999"/>
          <w:sz w:val="20"/>
          <w:szCs w:val="20"/>
        </w:rPr>
        <w:t xml:space="preserve">End of Briefing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D3E" w:sz="4" w:space="4"/>
      </w:pBdr>
      <w:tabs>
        <w:tab w:val="right" w:pos="9026"/>
      </w:tabs>
    </w:pPr>
    <w:r>
      <w:rPr>
        <w:rFonts w:ascii="Arial" w:cs="Arial" w:eastAsia="Arial" w:hAnsi="Arial"/>
        <w:b/>
        <w:bCs/>
        <w:color w:val="1B4D3E"/>
        <w:sz w:val="18"/>
        <w:szCs w:val="18"/>
      </w:rPr>
      <w:t xml:space="preserve">ڕوانگە (Rwanga)</w:t>
    </w:r>
    <w:r>
      <w:rPr>
        <w:rFonts w:ascii="Arial" w:cs="Arial" w:eastAsia="Arial" w:hAnsi="Arial"/>
        <w:color w:val="999999"/>
        <w:sz w:val="18"/>
        <w:szCs w:val="18"/>
      </w:rPr>
      <w:t xml:space="preserve">	Consultant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D3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B4D3E"/>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2026-04-29T04:42:34.638Z</dcterms:created>
  <dcterms:modified xsi:type="dcterms:W3CDTF">2026-04-29T04:42:34.638Z</dcterms:modified>
</cp:coreProperties>
</file>

<file path=docProps/custom.xml><?xml version="1.0" encoding="utf-8"?>
<Properties xmlns="http://schemas.openxmlformats.org/officeDocument/2006/custom-properties" xmlns:vt="http://schemas.openxmlformats.org/officeDocument/2006/docPropsVTypes"/>
</file>