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Traduction AR (deepl)</w:t>
      </w:r>
    </w:p>
    <w:p>
      <w:r>
        <w:t>اغسل يديك جيدًا بالماء الفاتر والصابون</w:t>
      </w:r>
    </w:p>
    <w:p>
      <w:r>
        <w:t>جفف يديك جيدًا</w:t>
      </w:r>
    </w:p>
    <w:p>
      <w:r>
        <w:t>لا تستخدم الكحول أو الكريم</w:t>
      </w:r>
    </w:p>
    <w:p/>
    <w:p>
      <w:r>
        <w:t>قم بتدليك إصبعك</w:t>
      </w:r>
    </w:p>
    <w:p>
      <w:r>
        <w:t>لا توخز الإبهام والسبابة، ولا على بطن الإصبع</w:t>
      </w:r>
    </w:p>
    <w:p>
      <w:r>
        <w:t>توخز الجانب وليس الإبهام أو السبابة</w:t>
      </w:r>
    </w:p>
    <w:p>
      <w:r>
        <w:t>تدوير الإبرة حول الإصبع 🖐</w:t>
      </w:r>
    </w:p>
    <w:p>
      <w:r>
        <w:t>تنبيه:   تغيير الإبرة  في كل مرة،  استخدام واحد فقط</w:t>
      </w:r>
    </w:p>
    <w:p/>
    <w:p>
      <w:r>
        <w:t>6 قياسات في اليوم</w:t>
      </w:r>
    </w:p>
    <w:p>
      <w:r>
        <w:t>-   في الصباح على معدة فارغة</w:t>
      </w:r>
    </w:p>
    <w:p>
      <w:r>
        <w:t>-  بعد ساعتين من بدء الإفطار</w:t>
      </w:r>
    </w:p>
    <w:p>
      <w:r>
        <w:t>-    قبل وجبة الغداء</w:t>
      </w:r>
    </w:p>
    <w:p>
      <w:r>
        <w:t>-    بعد ساعتين من بدء الوجبة</w:t>
      </w:r>
    </w:p>
    <w:p>
      <w:r>
        <w:t>-   قبل وجبة العشاء</w:t>
      </w:r>
    </w:p>
    <w:p>
      <w:r>
        <w:t>-    بعد ساعتين من بدء وجبة العشاء</w:t>
      </w:r>
    </w:p>
    <w:p>
      <w:r>
        <w:t>النتائج</w:t>
      </w:r>
    </w:p>
    <w:p>
      <w:r>
        <w:t>لا تزيد عن 0.95 غ/لتر قبل الوجبات</w:t>
      </w:r>
    </w:p>
    <w:p>
      <w:r>
        <w:t>لا تزيد عن 120 بعد ساعتين من الوجبات</w:t>
      </w:r>
    </w:p>
    <w:p>
      <w:r>
        <w:t>رمز QR لمشغل الصوت: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ar_deep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رابط مشغل الصوت: https://daryazdr.github.io/Gestion-de-projet-M1-IDL-UGA/player/surveillance_ar_deepl.html</w:t>
      </w:r>
    </w:p>
    <w:p>
      <w:r>
        <w:br w:type="page"/>
      </w:r>
    </w:p>
    <w:p>
      <w:pPr>
        <w:pStyle w:val="Heading1"/>
      </w:pPr>
      <w:r>
        <w:t>صور من المستند الأصلي</w:t>
      </w:r>
    </w:p>
    <w:p>
      <w:r>
        <w:t>surveillance_docx_1.png</w:t>
      </w:r>
    </w:p>
    <w:p>
      <w:r>
        <w:drawing>
          <wp:inline xmlns:a="http://schemas.openxmlformats.org/drawingml/2006/main" xmlns:pic="http://schemas.openxmlformats.org/drawingml/2006/picture">
            <wp:extent cx="5029200" cy="5401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rveillance_docx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40173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