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0B3B3C"/>
          <w:sz w:val="40"/>
          <w:szCs w:val="40"/>
        </w:rPr>
        <w:t xml:space="preserve">StudySync — Standup Notes</w:t>
      </w:r>
    </w:p>
    <w:p>
      <w:pPr>
        <w:spacing w:after="300"/>
      </w:pPr>
      <w:r>
        <w:rPr>
          <w:i/>
          <w:iCs/>
          <w:color w:val="6B7280"/>
          <w:sz w:val="20"/>
          <w:szCs w:val="20"/>
        </w:rPr>
        <w:t xml:space="preserve">SEO Tech Developer Program — Project 2  |  Daryl Carter, Manuel Arellano, Najib Abdulkadir</w:t>
      </w:r>
    </w:p>
    <w:p>
      <w:pPr>
        <w:pStyle w:val="Heading1"/>
        <w:pBdr>
          <w:bottom w:val="single" w:color="028090" w:sz="6" w:space="4"/>
        </w:pBdr>
        <w:spacing w:after="120" w:before="320"/>
      </w:pPr>
      <w:r>
        <w:rPr>
          <w:b/>
          <w:bCs/>
          <w:color w:val="0B3B3C"/>
          <w:sz w:val="30"/>
          <w:szCs w:val="30"/>
        </w:rPr>
        <w:t xml:space="preserve">July 23, 2026</w:t>
      </w:r>
    </w:p>
    <w:p>
      <w:pPr>
        <w:spacing w:after="80" w:before="200"/>
      </w:pPr>
      <w:r>
        <w:rPr>
          <w:b/>
          <w:bCs/>
          <w:color w:val="028090"/>
          <w:sz w:val="24"/>
          <w:szCs w:val="24"/>
        </w:rPr>
        <w:t xml:space="preserve">Attendees: Daryl, Manuel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Manuel merged the database schema (User, Course, Availability, Preference, Match) and the compatibility scoring engine into main.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Discovered the backend actually existed as two disconnected Flask apps — Daryl's OAuth backend and Manuel's schema/scoring work had never been wired together.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Daryl wired Manuel's schema and scoring engine into the OAuth backend so /api/match/confirm scores real users and persists a Match row, instead of scoring throwaway dicts and discarding the result.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Decision: keep Match's schema untouched going forward — any new match-related data goes in a separate, additive table.</w:t>
      </w:r>
    </w:p>
    <w:p>
      <w:pPr>
        <w:spacing w:after="160"/>
      </w:pPr>
      <w:r>
        <w:rPr>
          <w:i/>
          <w:iCs/>
          <w:color w:val="6B7280"/>
          <w:sz w:val="20"/>
          <w:szCs w:val="20"/>
        </w:rPr>
        <w:t xml:space="preserve">Blocker resolved: root-level app/ and backend/app/ were two separate Flask apps with two separate databases. Merged into one app under backend/.</w:t>
      </w:r>
    </w:p>
    <w:p>
      <w:pPr>
        <w:pStyle w:val="Heading1"/>
        <w:pBdr>
          <w:bottom w:val="single" w:color="028090" w:sz="6" w:space="4"/>
        </w:pBdr>
        <w:spacing w:after="120" w:before="320"/>
      </w:pPr>
      <w:r>
        <w:rPr>
          <w:b/>
          <w:bCs/>
          <w:color w:val="0B3B3C"/>
          <w:sz w:val="30"/>
          <w:szCs w:val="30"/>
        </w:rPr>
        <w:t xml:space="preserve">July 24, 2026</w:t>
      </w:r>
    </w:p>
    <w:p>
      <w:pPr>
        <w:spacing w:after="80" w:before="200"/>
      </w:pPr>
      <w:r>
        <w:rPr>
          <w:b/>
          <w:bCs/>
          <w:color w:val="028090"/>
          <w:sz w:val="24"/>
          <w:szCs w:val="24"/>
        </w:rPr>
        <w:t xml:space="preserve">Attendees: Daryl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Cleanup pass on backend instructions and repo hygiene following the schema/scoring merge.</w:t>
      </w:r>
    </w:p>
    <w:p>
      <w:pPr>
        <w:pStyle w:val="Heading1"/>
        <w:pBdr>
          <w:bottom w:val="single" w:color="028090" w:sz="6" w:space="4"/>
        </w:pBdr>
        <w:spacing w:after="120" w:before="320"/>
      </w:pPr>
      <w:r>
        <w:rPr>
          <w:b/>
          <w:bCs/>
          <w:color w:val="0B3B3C"/>
          <w:sz w:val="30"/>
          <w:szCs w:val="30"/>
        </w:rPr>
        <w:t xml:space="preserve">July 28, 2026</w:t>
      </w:r>
    </w:p>
    <w:p>
      <w:pPr>
        <w:spacing w:after="80" w:before="200"/>
      </w:pPr>
      <w:r>
        <w:rPr>
          <w:b/>
          <w:bCs/>
          <w:color w:val="028090"/>
          <w:sz w:val="24"/>
          <w:szCs w:val="24"/>
        </w:rPr>
        <w:t xml:space="preserve">Attendees: Najib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Built the frontend: profile, matches, and dashboard pages (HTML/CSS).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Built api.js as the shared helper for talking to the backend.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Implemented profile-check/redirect flow so unauthenticated users land back on the profile page.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Built match card display and session-scheduling UI, plus a backend connectivity check on the dashboard.</w:t>
      </w:r>
    </w:p>
    <w:p>
      <w:pPr>
        <w:spacing w:after="160"/>
      </w:pPr>
      <w:r>
        <w:rPr>
          <w:i/>
          <w:iCs/>
          <w:color w:val="6B7280"/>
          <w:sz w:val="20"/>
          <w:szCs w:val="20"/>
        </w:rPr>
        <w:t xml:space="preserve">Frontend was built as a working UI shell against an earlier version of the API contract — reconciled in the next session (see Risks &amp; Challenges in the presentation deck).</w:t>
      </w:r>
    </w:p>
    <w:p>
      <w:pPr>
        <w:pStyle w:val="Heading1"/>
        <w:pBdr>
          <w:bottom w:val="single" w:color="028090" w:sz="6" w:space="4"/>
        </w:pBdr>
        <w:spacing w:after="120" w:before="320"/>
      </w:pPr>
      <w:r>
        <w:rPr>
          <w:b/>
          <w:bCs/>
          <w:color w:val="0B3B3C"/>
          <w:sz w:val="30"/>
          <w:szCs w:val="30"/>
        </w:rPr>
        <w:t xml:space="preserve">July 30–31, 2026</w:t>
      </w:r>
    </w:p>
    <w:p>
      <w:pPr>
        <w:spacing w:after="80" w:before="200"/>
      </w:pPr>
      <w:r>
        <w:rPr>
          <w:b/>
          <w:bCs/>
          <w:color w:val="028090"/>
          <w:sz w:val="24"/>
          <w:szCs w:val="24"/>
        </w:rPr>
        <w:t xml:space="preserve">Attendees: Daryl (backend/integration), coordinating with Manuel and Najib's earlier 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Wired the frontend to the live backend: real user creation, real ranked match candidates, real match history — replacing the frontend's hardcoded demo data.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Reconciled the API contract drift between the frontend (built July 28) and the backend (changed July 23) — updated match confirmation to the current user_id/partner_id contract.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Rebuilt match confirmation as a genuinely two-sided flow: propose → invited partner accepts or declines → only then does the backend book anything.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Added real Google Calendar invites to both participants (previously only the proposer was invited).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Found and fixed two real bugs during live two-browser testing: OAuth callbacks stranding users on raw JSON, and a profile-form bug where stale local data could silently overwrite the wrong backend user.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Added same-school match scoping (email domain) and an idempotent demo-seed script.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Closed two documented known gaps: booking outcomes (Calendar/Notion results) now persist and survive a page refresh; profile data now loads only from an explicit, authoritative backend fetch instead of auto-trusting local storage.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Made decline and cancel visible to both participants (previously the other side's view just changed with no explanation), and added a per-user dismiss control for resolved/past sessions.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Investigated whether Notion's API supports sharing a page with someone outside the workspace — confirmed directly against developers.notion.com that it does not. Added the ability for a user to set their own Notion parent page, and documented the real sharing limitation honestly instead of overstating the feature.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Built the system architecture diagram, sequence diagram, and a low-fidelity wireframe of all three screens.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Renamed the project from "Study Group Matcher" to "StudySync" across the app and presentation deck.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Test suite grew from 34 to 95+ tests across this session, covering success paths, failure paths, and permission checks.</w:t>
      </w:r>
    </w:p>
    <w:p>
      <w:pPr>
        <w:spacing w:after="160"/>
      </w:pPr>
      <w:r>
        <w:rPr>
          <w:i/>
          <w:iCs/>
          <w:color w:val="6B7280"/>
          <w:sz w:val="20"/>
          <w:szCs w:val="20"/>
        </w:rPr>
        <w:t xml:space="preserve">Blocker resolved: local dev database was accidentally deleted mid-session while testing a schema change — recovered by re-running the seed script; going forward, schema changes are applied non-destructively (ALTER TABLE) rather than by recreating the database.</w:t>
      </w:r>
    </w:p>
    <w:p>
      <w:pPr>
        <w:pStyle w:val="Heading1"/>
        <w:pBdr>
          <w:bottom w:val="single" w:color="028090" w:sz="6" w:space="4"/>
        </w:pBdr>
        <w:spacing w:after="120" w:before="320"/>
      </w:pPr>
      <w:r>
        <w:rPr>
          <w:b/>
          <w:bCs/>
          <w:color w:val="0B3B3C"/>
          <w:sz w:val="30"/>
          <w:szCs w:val="30"/>
        </w:rPr>
        <w:t xml:space="preserve">Next steps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Full team walkthrough and live-demo rehearsal, all three members.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Final test run and fresh demo-data seed on main, post-merge.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Confirm the task board and this notes document are visible to the mentor ahead of presentation.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2026-07-31T04:00:30.607Z</dcterms:created>
  <dcterms:modified xsi:type="dcterms:W3CDTF">2026-07-31T04:00:30.607Z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