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Appendix H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Gantt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  <w:gridCol w:w="2160"/>
        <w:gridCol w:w="2160"/>
        <w:gridCol w:w="2160"/>
      </w:tblGrid>
      <w:tr>
        <w:trPr>
          <w:trHeight w:val="397"/>
        </w:trPr>
        <w:tc>
          <w:tcPr>
            <w:tcW w:type="dxa" w:w="3402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Activities</w:t>
            </w:r>
          </w:p>
        </w:tc>
        <w:tc>
          <w:tcPr>
            <w:tcW w:type="dxa" w:w="1077"/>
            <w:gridSpan w:val="7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2025 - 2026</w:t>
            </w:r>
          </w:p>
        </w:tc>
      </w:tr>
      <w:tr>
        <w:trPr>
          <w:trHeight w:val="397"/>
        </w:trPr>
        <w:tc>
          <w:tcPr>
            <w:tcW w:type="dxa" w:w="3402"/>
            <w:shd w:val="clear" w:color="auto" w:fill="D9E1F2"/>
          </w:tcPr>
          <w:p/>
        </w:tc>
        <w:tc>
          <w:tcPr>
            <w:tcW w:type="dxa" w:w="1077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August</w:t>
            </w:r>
          </w:p>
        </w:tc>
        <w:tc>
          <w:tcPr>
            <w:tcW w:type="dxa" w:w="1077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September</w:t>
            </w:r>
          </w:p>
        </w:tc>
        <w:tc>
          <w:tcPr>
            <w:tcW w:type="dxa" w:w="1077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October</w:t>
            </w:r>
          </w:p>
        </w:tc>
        <w:tc>
          <w:tcPr>
            <w:tcW w:type="dxa" w:w="1077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November</w:t>
            </w:r>
          </w:p>
        </w:tc>
        <w:tc>
          <w:tcPr>
            <w:tcW w:type="dxa" w:w="1077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December</w:t>
            </w:r>
          </w:p>
        </w:tc>
        <w:tc>
          <w:tcPr>
            <w:tcW w:type="dxa" w:w="1077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January</w:t>
            </w:r>
          </w:p>
        </w:tc>
        <w:tc>
          <w:tcPr>
            <w:tcW w:type="dxa" w:w="1077"/>
            <w:shd w:val="clear" w:color="auto" w:fill="D9E1F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February</w:t>
            </w:r>
          </w:p>
        </w:tc>
      </w:tr>
      <w:tr>
        <w:trPr>
          <w:trHeight w:val="680"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Initiation Phase /</w:t>
              <w:br/>
              <w:t>Product Backlog Creation</w:t>
            </w:r>
          </w:p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</w:tr>
      <w:tr>
        <w:trPr>
          <w:trHeight w:val="680"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Planning &amp; Estimates Phase /</w:t>
              <w:br/>
              <w:t>Sprint Planning</w:t>
            </w:r>
          </w:p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</w:tr>
      <w:tr>
        <w:trPr>
          <w:trHeight w:val="680"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Implementation Phase</w:t>
            </w:r>
          </w:p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</w:tr>
      <w:tr>
        <w:trPr>
          <w:trHeight w:val="680"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Review and</w:t>
              <w:br/>
              <w:t>Retrospective Phase</w:t>
            </w:r>
          </w:p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</w:tr>
      <w:tr>
        <w:trPr>
          <w:trHeight w:val="680"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Release Phase</w:t>
            </w:r>
          </w:p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</w:tr>
      <w:tr>
        <w:trPr>
          <w:trHeight w:val="680"/>
        </w:trP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8"/>
              </w:rPr>
              <w:t>Testing Evaluation</w:t>
              <w:br/>
              <w:t>(ISO 25010)</w:t>
            </w:r>
          </w:p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FFFFFF"/>
            <w:vAlign w:val="center"/>
          </w:tcPr>
          <w:p/>
        </w:tc>
        <w:tc>
          <w:tcPr>
            <w:tcW w:type="dxa" w:w="1077"/>
            <w:shd w:val="clear" w:color="auto" w:fill="70AD47"/>
            <w:vAlign w:val="center"/>
          </w:tcPr>
          <w:p/>
        </w:tc>
      </w:tr>
    </w:tbl>
    <w:sectPr w:rsidR="00FC693F" w:rsidRPr="0006063C" w:rsidSect="00034616">
      <w:pgSz w:w="18720" w:h="122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