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en-US"/>
        </w:rPr>
        <w:t>Daryl Roudebush</w:t>
      </w:r>
    </w:p>
    <w:p>
      <w:pPr>
        <w:pStyle w:val="Body A"/>
        <w:spacing w:after="0"/>
        <w:jc w:val="center"/>
        <w:rPr>
          <w:rStyle w:val="None"/>
          <w:rFonts w:ascii="Times New Roman" w:cs="Times New Roman" w:hAnsi="Times New Roman" w:eastAsia="Times New Roman"/>
        </w:rPr>
      </w:pPr>
      <w:r>
        <w:rPr>
          <w:rStyle w:val="Hyperlink.0"/>
          <w:rFonts w:ascii="Times New Roman" w:cs="Times New Roman" w:hAnsi="Times New Roman" w:eastAsia="Times New Roman"/>
          <w:outline w:val="0"/>
          <w:color w:val="0000ff"/>
          <w:u w:val="single" w:color="0000ff"/>
          <w:lang w:val="da-DK"/>
          <w14:textFill>
            <w14:solidFill>
              <w14:srgbClr w14:val="0000FF"/>
            </w14:solidFill>
          </w14:textFill>
        </w:rPr>
        <w:fldChar w:fldCharType="begin" w:fldLock="0"/>
      </w:r>
      <w:r>
        <w:rPr>
          <w:rStyle w:val="Hyperlink.0"/>
          <w:rFonts w:ascii="Times New Roman" w:cs="Times New Roman" w:hAnsi="Times New Roman" w:eastAsia="Times New Roman"/>
          <w:outline w:val="0"/>
          <w:color w:val="0000ff"/>
          <w:u w:val="single" w:color="0000ff"/>
          <w:lang w:val="da-DK"/>
          <w14:textFill>
            <w14:solidFill>
              <w14:srgbClr w14:val="0000FF"/>
            </w14:solidFill>
          </w14:textFill>
        </w:rPr>
        <w:instrText xml:space="preserve"> HYPERLINK "mailto:daryldeanr@gmail.com"</w:instrText>
      </w:r>
      <w:r>
        <w:rPr>
          <w:rStyle w:val="Hyperlink.0"/>
          <w:rFonts w:ascii="Times New Roman" w:cs="Times New Roman" w:hAnsi="Times New Roman" w:eastAsia="Times New Roman"/>
          <w:outline w:val="0"/>
          <w:color w:val="0000ff"/>
          <w:u w:val="single" w:color="0000ff"/>
          <w:lang w:val="da-DK"/>
          <w14:textFill>
            <w14:solidFill>
              <w14:srgbClr w14:val="0000FF"/>
            </w14:solidFill>
          </w14:textFill>
        </w:rPr>
        <w:fldChar w:fldCharType="separate" w:fldLock="0"/>
      </w:r>
      <w:r>
        <w:rPr>
          <w:rStyle w:val="Hyperlink.0"/>
          <w:rFonts w:ascii="Times New Roman" w:hAnsi="Times New Roman"/>
          <w:outline w:val="0"/>
          <w:color w:val="0000ff"/>
          <w:u w:val="single" w:color="0000ff"/>
          <w:rtl w:val="0"/>
          <w:lang w:val="da-DK"/>
          <w14:textFill>
            <w14:solidFill>
              <w14:srgbClr w14:val="0000FF"/>
            </w14:solidFill>
          </w14:textFill>
        </w:rPr>
        <w:t>daryldeanr@gmail</w:t>
      </w:r>
      <w:r>
        <w:rPr>
          <w:rStyle w:val="None"/>
          <w:rFonts w:ascii="Times New Roman" w:hAnsi="Times New Roman"/>
          <w:outline w:val="0"/>
          <w:color w:val="0000ff"/>
          <w:sz w:val="16"/>
          <w:szCs w:val="16"/>
          <w:u w:val="single" w:color="0000ff"/>
          <w:rtl w:val="0"/>
          <w:lang w:val="da-DK"/>
          <w14:textFill>
            <w14:solidFill>
              <w14:srgbClr w14:val="0000FF"/>
            </w14:solidFill>
          </w14:textFill>
        </w:rPr>
        <w:t>.</w:t>
      </w:r>
      <w:r>
        <w:rPr>
          <w:rStyle w:val="Hyperlink.0"/>
          <w:rFonts w:ascii="Times New Roman" w:hAnsi="Times New Roman"/>
          <w:outline w:val="0"/>
          <w:color w:val="0000ff"/>
          <w:u w:val="single" w:color="0000ff"/>
          <w:rtl w:val="0"/>
          <w:lang w:val="da-DK"/>
          <w14:textFill>
            <w14:solidFill>
              <w14:srgbClr w14:val="0000FF"/>
            </w14:solidFill>
          </w14:textFill>
        </w:rPr>
        <w:t>com</w:t>
      </w:r>
      <w:r>
        <w:rPr/>
        <w:fldChar w:fldCharType="end" w:fldLock="0"/>
      </w:r>
      <w:r>
        <w:rPr>
          <w:rStyle w:val="None"/>
          <w:rFonts w:ascii="Times New Roman" w:hAnsi="Times New Roman"/>
          <w:rtl w:val="0"/>
          <w:lang w:val="en-US"/>
        </w:rPr>
        <w:t xml:space="preserve">  | 740-817-1655 | 117 Kerr St, Alexandria, </w:t>
      </w:r>
      <w:r>
        <w:rPr>
          <w:rStyle w:val="None"/>
          <w:rFonts w:ascii="Times New Roman" w:hAnsi="Times New Roman"/>
          <w:rtl w:val="0"/>
          <w:lang w:val="it-IT"/>
        </w:rPr>
        <w:t>Ohio</w:t>
      </w:r>
      <w:r>
        <w:rPr>
          <w:rStyle w:val="None"/>
          <w:rFonts w:ascii="Times New Roman" w:hAnsi="Times New Roman"/>
          <w:rtl w:val="0"/>
          <w:lang w:val="en-US"/>
        </w:rPr>
        <w:t xml:space="preserve"> 43001</w:t>
      </w:r>
    </w:p>
    <w:p>
      <w:pPr>
        <w:pStyle w:val="Default"/>
        <w:suppressAutoHyphens w:val="1"/>
        <w:spacing w:before="0" w:after="40" w:line="240" w:lineRule="auto"/>
        <w:rPr>
          <w:rStyle w:val="None"/>
          <w:rFonts w:ascii="Times New Roman" w:cs="Times New Roman" w:hAnsi="Times New Roman" w:eastAsia="Times New Roman"/>
        </w:rPr>
      </w:pPr>
      <w:r>
        <w:rPr>
          <w:rStyle w:val="None"/>
          <w:rFonts w:ascii="Times New Roman" w:hAnsi="Times New Roman"/>
          <w:b w:val="1"/>
          <w:bCs w:val="1"/>
          <w:rtl w:val="0"/>
          <w:lang w:val="en-US"/>
        </w:rPr>
        <w:t>Summary</w:t>
      </w:r>
      <w:r>
        <w:rPr>
          <w:rStyle w:val="None"/>
          <w:rFonts w:ascii="Times New Roman" w:hAnsi="Times New Roman"/>
          <w:rtl w:val="0"/>
          <w:lang w:val="en-US"/>
        </w:rPr>
        <w:t>____________________________________________________________________</w:t>
      </w:r>
    </w:p>
    <w:p>
      <w:pPr>
        <w:pStyle w:val="Default"/>
        <w:suppressAutoHyphens w:val="1"/>
        <w:spacing w:before="0" w:after="40" w:line="240" w:lineRule="auto"/>
        <w:rPr>
          <w:rStyle w:val="None"/>
          <w:rFonts w:ascii="Times New Roman" w:cs="Times New Roman" w:hAnsi="Times New Roman" w:eastAsia="Times New Roman"/>
          <w:sz w:val="20"/>
          <w:szCs w:val="20"/>
        </w:rPr>
      </w:pPr>
      <w:r>
        <w:rPr>
          <w:rStyle w:val="None"/>
          <w:rFonts w:ascii="Times New Roman" w:hAnsi="Times New Roman"/>
          <w:sz w:val="20"/>
          <w:szCs w:val="20"/>
          <w:rtl w:val="0"/>
          <w:lang w:val="en-US"/>
        </w:rPr>
        <w:t xml:space="preserve">Results-driven Senior .NET Developer with over 25 years of experience designing, developing, and maintaining software solutions across healthcare, manufacturing, payroll, and HR industries.  Skilled in modernizing legacy systems, building scalable applications, and delivering robust business intelligence solutions.  Expertise in .NET Framework/Core, VB.Net, C#, SQL Server, Power BI, and web technologies.  Adept at collaborating with cross-functional teams to meet business objectives and improve operational efficiency. </w:t>
      </w:r>
    </w:p>
    <w:p>
      <w:pPr>
        <w:pStyle w:val="Body A"/>
        <w:spacing w:after="40" w:line="240" w:lineRule="auto"/>
        <w:rPr>
          <w:rStyle w:val="None"/>
          <w:rFonts w:ascii="Times New Roman" w:cs="Times New Roman" w:hAnsi="Times New Roman" w:eastAsia="Times New Roman"/>
          <w:sz w:val="8"/>
          <w:szCs w:val="8"/>
        </w:rPr>
      </w:pPr>
    </w:p>
    <w:p>
      <w:pPr>
        <w:pStyle w:val="Body A"/>
        <w:spacing w:after="40" w:line="24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Technical Skills</w:t>
      </w:r>
      <w:r>
        <w:rPr>
          <w:rStyle w:val="None"/>
          <w:rFonts w:ascii="Times New Roman" w:hAnsi="Times New Roman"/>
          <w:sz w:val="24"/>
          <w:szCs w:val="24"/>
          <w:rtl w:val="0"/>
          <w:lang w:val="en-US"/>
        </w:rPr>
        <w:t>_______________________________________________________________</w:t>
      </w:r>
    </w:p>
    <w:p>
      <w:pPr>
        <w:pStyle w:val="Body A"/>
        <w:spacing w:after="40" w:line="276" w:lineRule="auto"/>
        <w:rPr>
          <w:rStyle w:val="None"/>
          <w:rFonts w:ascii="Times New Roman" w:cs="Times New Roman" w:hAnsi="Times New Roman" w:eastAsia="Times New Roman"/>
        </w:rPr>
      </w:pPr>
      <w:r>
        <w:rPr>
          <w:rStyle w:val="None"/>
          <w:rFonts w:ascii="Times New Roman" w:hAnsi="Times New Roman"/>
          <w:b w:val="1"/>
          <w:bCs w:val="1"/>
          <w:rtl w:val="0"/>
          <w:lang w:val="en-US"/>
        </w:rPr>
        <w:t>Languages/Frameworks</w:t>
      </w:r>
      <w:r>
        <w:rPr>
          <w:rStyle w:val="None"/>
          <w:rFonts w:ascii="Times New Roman" w:hAnsi="Times New Roman"/>
          <w:rtl w:val="0"/>
          <w:lang w:val="en-US"/>
        </w:rPr>
        <w:t xml:space="preserve">: </w:t>
      </w:r>
      <w:r>
        <w:rPr>
          <w:rStyle w:val="None"/>
          <w:rFonts w:ascii="Times New Roman" w:hAnsi="Times New Roman"/>
          <w:sz w:val="20"/>
          <w:szCs w:val="20"/>
          <w:rtl w:val="0"/>
          <w:lang w:val="en-US"/>
        </w:rPr>
        <w:t xml:space="preserve">C#, VB </w:t>
      </w:r>
      <w:r>
        <w:rPr>
          <w:rStyle w:val="None"/>
          <w:rFonts w:ascii="Times New Roman" w:hAnsi="Times New Roman"/>
          <w:sz w:val="14"/>
          <w:szCs w:val="14"/>
          <w:rtl w:val="0"/>
          <w:lang w:val="en-US"/>
        </w:rPr>
        <w:t>.</w:t>
      </w:r>
      <w:r>
        <w:rPr>
          <w:rStyle w:val="None"/>
          <w:rFonts w:ascii="Times New Roman" w:hAnsi="Times New Roman"/>
          <w:sz w:val="20"/>
          <w:szCs w:val="20"/>
          <w:rtl w:val="0"/>
          <w:lang w:val="en-US"/>
        </w:rPr>
        <w:t xml:space="preserve">Net, </w:t>
      </w:r>
      <w:r>
        <w:rPr>
          <w:rStyle w:val="None"/>
          <w:rFonts w:ascii="Times New Roman" w:hAnsi="Times New Roman"/>
          <w:sz w:val="14"/>
          <w:szCs w:val="14"/>
          <w:rtl w:val="0"/>
          <w:lang w:val="en-US"/>
        </w:rPr>
        <w:t>.</w:t>
      </w:r>
      <w:r>
        <w:rPr>
          <w:rStyle w:val="None"/>
          <w:rFonts w:ascii="Times New Roman" w:hAnsi="Times New Roman"/>
          <w:sz w:val="20"/>
          <w:szCs w:val="20"/>
          <w:rtl w:val="0"/>
          <w:lang w:val="en-US"/>
        </w:rPr>
        <w:t>NET Framework</w:t>
      </w:r>
      <w:r>
        <w:rPr>
          <w:rStyle w:val="None"/>
          <w:rFonts w:ascii="Times New Roman" w:hAnsi="Times New Roman"/>
          <w:sz w:val="14"/>
          <w:szCs w:val="14"/>
          <w:rtl w:val="0"/>
          <w:lang w:val="en-US"/>
        </w:rPr>
        <w:t xml:space="preserve">  .</w:t>
      </w:r>
      <w:r>
        <w:rPr>
          <w:rStyle w:val="None"/>
          <w:rFonts w:ascii="Times New Roman" w:hAnsi="Times New Roman"/>
          <w:sz w:val="20"/>
          <w:szCs w:val="20"/>
          <w:rtl w:val="0"/>
          <w:lang w:val="en-US"/>
        </w:rPr>
        <w:t>NET Core, ASP</w:t>
      </w:r>
      <w:r>
        <w:rPr>
          <w:rStyle w:val="None"/>
          <w:rFonts w:ascii="Times New Roman" w:hAnsi="Times New Roman"/>
          <w:sz w:val="14"/>
          <w:szCs w:val="14"/>
          <w:rtl w:val="0"/>
          <w:lang w:val="en-US"/>
        </w:rPr>
        <w:t xml:space="preserve">.  </w:t>
      </w:r>
      <w:r>
        <w:rPr>
          <w:rStyle w:val="None"/>
          <w:rFonts w:ascii="Times New Roman" w:hAnsi="Times New Roman"/>
          <w:sz w:val="20"/>
          <w:szCs w:val="20"/>
          <w:rtl w:val="0"/>
          <w:lang w:val="en-US"/>
        </w:rPr>
        <w:t xml:space="preserve">NET (MVC, Web Forms, Web API), Razor Pages, WPF, WinForms </w:t>
      </w:r>
      <w:r>
        <w:rPr>
          <w:rStyle w:val="None"/>
          <w:rFonts w:ascii="Times New Roman" w:cs="Times New Roman" w:hAnsi="Times New Roman" w:eastAsia="Times New Roman"/>
          <w:lang w:val="en-US"/>
        </w:rPr>
        <w:br w:type="textWrapping"/>
      </w:r>
      <w:r>
        <w:rPr>
          <w:rStyle w:val="None"/>
          <w:rFonts w:ascii="Times New Roman" w:hAnsi="Times New Roman"/>
          <w:b w:val="1"/>
          <w:bCs w:val="1"/>
          <w:rtl w:val="0"/>
          <w:lang w:val="es-ES_tradnl"/>
        </w:rPr>
        <w:t>Databases</w:t>
      </w:r>
      <w:r>
        <w:rPr>
          <w:rStyle w:val="None"/>
          <w:rFonts w:ascii="Times New Roman" w:hAnsi="Times New Roman"/>
          <w:rtl w:val="0"/>
          <w:lang w:val="es-ES_tradnl"/>
        </w:rPr>
        <w:t xml:space="preserve">: </w:t>
      </w:r>
      <w:r>
        <w:rPr>
          <w:rStyle w:val="None"/>
          <w:rFonts w:ascii="Times New Roman" w:hAnsi="Times New Roman"/>
          <w:sz w:val="20"/>
          <w:szCs w:val="20"/>
          <w:rtl w:val="0"/>
          <w:lang w:val="es-ES_tradnl"/>
        </w:rPr>
        <w:t>SQL Server (T-SQL, SSRS), Azure SQL, Access</w:t>
      </w:r>
      <w:r>
        <w:rPr>
          <w:rStyle w:val="None"/>
          <w:rFonts w:ascii="Times New Roman" w:cs="Times New Roman" w:hAnsi="Times New Roman" w:eastAsia="Times New Roman"/>
          <w:lang w:val="en-US"/>
        </w:rPr>
        <w:br w:type="textWrapping"/>
      </w:r>
      <w:r>
        <w:rPr>
          <w:rStyle w:val="None"/>
          <w:rFonts w:ascii="Times New Roman" w:hAnsi="Times New Roman"/>
          <w:b w:val="1"/>
          <w:bCs w:val="1"/>
          <w:rtl w:val="0"/>
          <w:lang w:val="en-US"/>
        </w:rPr>
        <w:t>Reporting/BI</w:t>
      </w:r>
      <w:r>
        <w:rPr>
          <w:rStyle w:val="None"/>
          <w:rFonts w:ascii="Times New Roman" w:hAnsi="Times New Roman"/>
          <w:rtl w:val="0"/>
          <w:lang w:val="en-US"/>
        </w:rPr>
        <w:t xml:space="preserve">: </w:t>
      </w:r>
      <w:r>
        <w:rPr>
          <w:rStyle w:val="None"/>
          <w:rFonts w:ascii="Times New Roman" w:hAnsi="Times New Roman"/>
          <w:sz w:val="20"/>
          <w:szCs w:val="20"/>
          <w:rtl w:val="0"/>
          <w:lang w:val="en-US"/>
        </w:rPr>
        <w:t>Power BI, SQL Server Reporting Services</w:t>
      </w:r>
      <w:r>
        <w:rPr>
          <w:rStyle w:val="None"/>
          <w:rFonts w:ascii="Times New Roman" w:cs="Times New Roman" w:hAnsi="Times New Roman" w:eastAsia="Times New Roman"/>
          <w:lang w:val="en-US"/>
        </w:rPr>
        <w:br w:type="textWrapping"/>
      </w:r>
      <w:r>
        <w:rPr>
          <w:rStyle w:val="None"/>
          <w:rFonts w:ascii="Times New Roman" w:hAnsi="Times New Roman"/>
          <w:b w:val="1"/>
          <w:bCs w:val="1"/>
          <w:rtl w:val="0"/>
          <w:lang w:val="en-US"/>
        </w:rPr>
        <w:t>Other</w:t>
      </w:r>
      <w:r>
        <w:rPr>
          <w:rStyle w:val="None"/>
          <w:rFonts w:ascii="Times New Roman" w:hAnsi="Times New Roman"/>
          <w:rtl w:val="0"/>
          <w:lang w:val="en-US"/>
        </w:rPr>
        <w:t xml:space="preserve">: </w:t>
      </w:r>
      <w:r>
        <w:rPr>
          <w:rStyle w:val="None"/>
          <w:rFonts w:ascii="Times New Roman" w:hAnsi="Times New Roman"/>
          <w:sz w:val="20"/>
          <w:szCs w:val="20"/>
          <w:rtl w:val="0"/>
          <w:lang w:val="en-US"/>
        </w:rPr>
        <w:t>JavaScript, jQuery, HTML5, CSS3, VBA, COBOL, DevExpress, Xamarin Forms</w:t>
      </w:r>
      <w:r>
        <w:rPr>
          <w:rStyle w:val="None"/>
          <w:rFonts w:ascii="Times New Roman" w:cs="Times New Roman" w:hAnsi="Times New Roman" w:eastAsia="Times New Roman"/>
          <w:lang w:val="en-US"/>
        </w:rPr>
        <w:br w:type="textWrapping"/>
      </w:r>
      <w:r>
        <w:rPr>
          <w:rStyle w:val="None"/>
          <w:rFonts w:ascii="Times New Roman" w:hAnsi="Times New Roman"/>
          <w:b w:val="1"/>
          <w:bCs w:val="1"/>
          <w:rtl w:val="0"/>
          <w:lang w:val="en-US"/>
        </w:rPr>
        <w:t>Platforms</w:t>
      </w:r>
      <w:r>
        <w:rPr>
          <w:rStyle w:val="None"/>
          <w:rFonts w:ascii="Times New Roman" w:hAnsi="Times New Roman"/>
          <w:rtl w:val="0"/>
          <w:lang w:val="en-US"/>
        </w:rPr>
        <w:t xml:space="preserve">: </w:t>
      </w:r>
      <w:r>
        <w:rPr>
          <w:rStyle w:val="None"/>
          <w:rFonts w:ascii="Times New Roman" w:hAnsi="Times New Roman"/>
          <w:sz w:val="20"/>
          <w:szCs w:val="20"/>
          <w:rtl w:val="0"/>
          <w:lang w:val="en-US"/>
        </w:rPr>
        <w:t>IBM iSeries, IBM 370</w:t>
      </w:r>
      <w:r>
        <w:rPr>
          <w:rStyle w:val="None"/>
          <w:rFonts w:ascii="Times New Roman" w:cs="Times New Roman" w:hAnsi="Times New Roman" w:eastAsia="Times New Roman"/>
          <w:lang w:val="en-US"/>
        </w:rPr>
        <w:br w:type="textWrapping"/>
      </w:r>
      <w:r>
        <w:rPr>
          <w:rStyle w:val="None"/>
          <w:rFonts w:ascii="Times New Roman" w:hAnsi="Times New Roman"/>
          <w:b w:val="1"/>
          <w:bCs w:val="1"/>
          <w:rtl w:val="0"/>
          <w:lang w:val="en-US"/>
        </w:rPr>
        <w:t>ETL/EDI</w:t>
      </w:r>
      <w:r>
        <w:rPr>
          <w:rStyle w:val="None"/>
          <w:rFonts w:ascii="Times New Roman" w:hAnsi="Times New Roman"/>
          <w:rtl w:val="0"/>
          <w:lang w:val="en-US"/>
        </w:rPr>
        <w:t xml:space="preserve">: </w:t>
      </w:r>
      <w:r>
        <w:rPr>
          <w:rStyle w:val="None"/>
          <w:rFonts w:ascii="Times New Roman" w:hAnsi="Times New Roman"/>
          <w:sz w:val="20"/>
          <w:szCs w:val="20"/>
          <w:rtl w:val="0"/>
          <w:lang w:val="en-US"/>
        </w:rPr>
        <w:t>GoAnywhere, EDIDev Framework</w:t>
      </w:r>
    </w:p>
    <w:p>
      <w:pPr>
        <w:pStyle w:val="Body A"/>
        <w:spacing w:after="40" w:line="240" w:lineRule="auto"/>
        <w:rPr>
          <w:rStyle w:val="None"/>
          <w:rFonts w:ascii="Times New Roman" w:cs="Times New Roman" w:hAnsi="Times New Roman" w:eastAsia="Times New Roman"/>
          <w:sz w:val="8"/>
          <w:szCs w:val="8"/>
        </w:rPr>
      </w:pPr>
    </w:p>
    <w:p>
      <w:pPr>
        <w:pStyle w:val="Body A"/>
        <w:spacing w:after="40" w:line="24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Professional Experience</w:t>
      </w:r>
      <w:r>
        <w:rPr>
          <w:rStyle w:val="None"/>
          <w:rFonts w:ascii="Times New Roman" w:hAnsi="Times New Roman"/>
          <w:sz w:val="24"/>
          <w:szCs w:val="24"/>
          <w:rtl w:val="0"/>
          <w:lang w:val="en-US"/>
        </w:rPr>
        <w:t>________________________________________________________</w:t>
      </w:r>
    </w:p>
    <w:p>
      <w:pPr>
        <w:pStyle w:val="Body A"/>
        <w:spacing w:after="0"/>
        <w:ind w:right="135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Senior Software Developer - Heating and Cooling Products   </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July 2023 - May 2025</w:t>
      </w:r>
    </w:p>
    <w:p>
      <w:pPr>
        <w:pStyle w:val="Body B"/>
        <w:numPr>
          <w:ilvl w:val="0"/>
          <w:numId w:val="2"/>
        </w:numPr>
        <w:bidi w:val="0"/>
        <w:spacing w:after="20"/>
        <w:ind w:right="0"/>
        <w:jc w:val="left"/>
        <w:rPr>
          <w:sz w:val="22"/>
          <w:szCs w:val="22"/>
          <w:rtl w:val="0"/>
        </w:rPr>
      </w:pPr>
      <w:r>
        <w:rPr>
          <w:rStyle w:val="None"/>
          <w:outline w:val="0"/>
          <w:color w:val="000000"/>
          <w:sz w:val="22"/>
          <w:szCs w:val="22"/>
          <w:u w:color="000000"/>
          <w:rtl w:val="0"/>
          <w14:textOutline w14:w="12700" w14:cap="flat">
            <w14:noFill/>
            <w14:miter w14:lim="400000"/>
          </w14:textOutline>
          <w14:textFill>
            <w14:solidFill>
              <w14:srgbClr w14:val="000000"/>
            </w14:solidFill>
          </w14:textFill>
        </w:rPr>
        <w:t xml:space="preserve"> </w:t>
      </w: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Modernized and enhanced custom Windows desktop applications for time tracking, payroll, shipping, and HR administration, boosting efficiency while cutting overall backend costs.</w:t>
      </w:r>
    </w:p>
    <w:p>
      <w:pPr>
        <w:pStyle w:val="Body B"/>
        <w:numPr>
          <w:ilvl w:val="0"/>
          <w:numId w:val="3"/>
        </w:numPr>
        <w:bidi w:val="0"/>
        <w:spacing w:after="2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Established robust SQL Server role-based access controls, significantly enhancing intranet security</w:t>
      </w:r>
    </w:p>
    <w:p>
      <w:pPr>
        <w:pStyle w:val="Body B"/>
        <w:numPr>
          <w:ilvl w:val="0"/>
          <w:numId w:val="3"/>
        </w:numPr>
        <w:bidi w:val="0"/>
        <w:spacing w:after="2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Converted Access database into Razor Pages web application with SQL Server backend</w:t>
      </w:r>
    </w:p>
    <w:p>
      <w:pPr>
        <w:pStyle w:val="Body B"/>
        <w:numPr>
          <w:ilvl w:val="0"/>
          <w:numId w:val="3"/>
        </w:numPr>
        <w:bidi w:val="0"/>
        <w:spacing w:after="2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Automated production reporting by migrating legacy reports to Power BI, improving accessibility for upper management</w:t>
      </w:r>
    </w:p>
    <w:p>
      <w:pPr>
        <w:pStyle w:val="Body B"/>
        <w:numPr>
          <w:ilvl w:val="0"/>
          <w:numId w:val="3"/>
        </w:numPr>
        <w:bidi w:val="0"/>
        <w:spacing w:after="2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Formulated and maintained T-SQL stored procedures, functions, and jobs to manage business data workflows</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Provided technical support and resolved help desk issues for internal desktop and web applications</w:t>
      </w:r>
    </w:p>
    <w:p>
      <w:pPr>
        <w:pStyle w:val="Body A"/>
        <w:spacing w:after="0"/>
        <w:ind w:right="135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Senior Programmer Analyst/Dot Net Developer </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 xml:space="preserve">MedBen   </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April 2015 - May 2023</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Designed and implemented a Provider Termination Process compliant with CMS No Surprises Act regulations, ensuring regulatory adherence and minimizing operational risk</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Engineered a new Flexible Spending Account claims system to replace an outdated Windows 7 application, improving operational efficiency and user accessibility</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Supported and enhanced client web portal for data analytics and client reporting</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Contributed to cross-platform mobile app development using Xamarin.Forms, delivering key features for both iOS and Android and accelerating time-to-market for new functionality</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Lead collaborator on the development of an inbound/outbound Eligibility system to automate client data processing, improving enrollment accuracy and reducing manual data entry</w:t>
      </w:r>
    </w:p>
    <w:p>
      <w:pPr>
        <w:pStyle w:val="Body A"/>
        <w:spacing w:after="0"/>
        <w:ind w:right="135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Senior Data Analyst (Contractor) - Plan2Account   </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January 2018 - October 2018</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Architected and executed implementation of robust ETL solutions for processing EDI 837 and 835 healthcare transaction files using EDIDev, .NET Framework, and Azure SQL, streamlining data ingestion and reducing processing time</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Managed data integrity and reporting processes for healthcare claims and payments, ensuring 99% accuracy across millions of records and supporting compliance with industry regulations and audit standards</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Developed and delivered over 50 ad hoc reports for business stakeholders using Azure SQL, reducing report turnaround time by 40% and supporting faster, data-driven decision-making.</w:t>
      </w:r>
    </w:p>
    <w:p>
      <w:pPr>
        <w:pStyle w:val="Body A"/>
        <w:spacing w:after="0"/>
        <w:ind w:right="135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Web Application Developer (Contractor) - Tsunami Software   </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May 2014 - April 2015</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Led UI modernization project converting legacy VB6 order entry app to ASP</w:t>
      </w:r>
      <w:r>
        <w:rPr>
          <w:rStyle w:val="None"/>
          <w:outline w:val="0"/>
          <w:color w:val="000000"/>
          <w:sz w:val="14"/>
          <w:szCs w:val="14"/>
          <w:u w:color="000000"/>
          <w:rtl w:val="0"/>
          <w14:textOutline w14:w="12700" w14:cap="flat">
            <w14:noFill/>
            <w14:miter w14:lim="400000"/>
          </w14:textOutline>
          <w14:textFill>
            <w14:solidFill>
              <w14:srgbClr w14:val="000000"/>
            </w14:solidFill>
          </w14:textFill>
        </w:rPr>
        <w:t xml:space="preserve">.  </w:t>
      </w: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NET MVC4 improving cross-platform accessibility</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Diagnosed and resolved complex code conversion issues during legacy system migration, ensuring accurate preservation of business logic while implementing maintainable, modern C# solutions</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Integrated DevExpress MVC Razor components for enhanced UX, delivering a intuitive user experience across key workflows</w:t>
      </w:r>
    </w:p>
    <w:p>
      <w:pPr>
        <w:pStyle w:val="Body A"/>
        <w:spacing w:after="0"/>
        <w:ind w:right="135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Senior Application Developer - United HealthCare   </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August 2002 - March 2014</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Automated Health Reimbursement Account rollovers, reducing manual effort and errors</w:t>
      </w:r>
    </w:p>
    <w:p>
      <w:pPr>
        <w:pStyle w:val="Body B"/>
        <w:numPr>
          <w:ilvl w:val="0"/>
          <w:numId w:val="3"/>
        </w:numPr>
        <w:bidi w:val="0"/>
        <w:spacing w:after="4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Managed provider demographics and plan coding data to streamline claim processing</w:t>
      </w:r>
    </w:p>
    <w:p>
      <w:pPr>
        <w:pStyle w:val="Body B"/>
        <w:numPr>
          <w:ilvl w:val="0"/>
          <w:numId w:val="3"/>
        </w:numPr>
        <w:bidi w:val="0"/>
        <w:spacing w:after="80"/>
        <w:ind w:right="0"/>
        <w:jc w:val="left"/>
        <w:rPr>
          <w:sz w:val="20"/>
          <w:szCs w:val="20"/>
          <w:rtl w:val="0"/>
          <w:lang w:val="en-US"/>
        </w:rPr>
      </w:pPr>
      <w:r>
        <w:rPr>
          <w:rStyle w:val="None"/>
          <w:outline w:val="0"/>
          <w:color w:val="000000"/>
          <w:sz w:val="20"/>
          <w:szCs w:val="20"/>
          <w:u w:color="000000"/>
          <w:rtl w:val="0"/>
          <w:lang w:val="en-US"/>
          <w14:textOutline w14:w="12700" w14:cap="flat">
            <w14:noFill/>
            <w14:miter w14:lim="400000"/>
          </w14:textOutline>
          <w14:textFill>
            <w14:solidFill>
              <w14:srgbClr w14:val="000000"/>
            </w14:solidFill>
          </w14:textFill>
        </w:rPr>
        <w:t>Enhanced ETL processes for integrating third-party vendor data</w:t>
      </w:r>
    </w:p>
    <w:p>
      <w:pPr>
        <w:pStyle w:val="Body A"/>
        <w:spacing w:after="4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Education__________________________________________________________________________</w:t>
      </w:r>
    </w:p>
    <w:p>
      <w:pPr>
        <w:pStyle w:val="Body A"/>
        <w:spacing w:after="0" w:line="288" w:lineRule="auto"/>
        <w:ind w:left="360" w:firstLine="0"/>
        <w:rPr>
          <w:rStyle w:val="None"/>
          <w:rFonts w:ascii="Times New Roman" w:cs="Times New Roman" w:hAnsi="Times New Roman" w:eastAsia="Times New Roman"/>
          <w:sz w:val="20"/>
          <w:szCs w:val="20"/>
        </w:rPr>
      </w:pPr>
      <w:r>
        <w:rPr>
          <w:rStyle w:val="None"/>
          <w:rFonts w:ascii="Times New Roman" w:hAnsi="Times New Roman"/>
          <w:sz w:val="20"/>
          <w:szCs w:val="20"/>
          <w:rtl w:val="0"/>
          <w:lang w:val="en-US"/>
        </w:rPr>
        <w:t>A</w:t>
      </w:r>
      <w:r>
        <w:rPr>
          <w:rStyle w:val="None"/>
          <w:rFonts w:ascii="Times New Roman" w:hAnsi="Times New Roman"/>
          <w:b w:val="1"/>
          <w:bCs w:val="1"/>
          <w:sz w:val="20"/>
          <w:szCs w:val="20"/>
          <w:rtl w:val="0"/>
          <w:lang w:val="en-US"/>
        </w:rPr>
        <w:t xml:space="preserve">ssociate of Science </w:t>
      </w:r>
      <w:r>
        <w:rPr>
          <w:rStyle w:val="None"/>
          <w:rFonts w:ascii="Times New Roman" w:hAnsi="Times New Roman"/>
          <w:sz w:val="20"/>
          <w:szCs w:val="20"/>
          <w:rtl w:val="0"/>
          <w:lang w:val="en-US"/>
        </w:rPr>
        <w:t>- Mechanical Engineering Technology - Franklin University</w:t>
      </w:r>
      <w:r>
        <w:rPr>
          <w:rStyle w:val="None"/>
          <w:rFonts w:ascii="Times New Roman" w:hAnsi="Times New Roman" w:hint="default"/>
          <w:b w:val="1"/>
          <w:bCs w:val="1"/>
          <w:sz w:val="20"/>
          <w:szCs w:val="20"/>
          <w:rtl w:val="0"/>
          <w:lang w:val="en-US"/>
        </w:rPr>
        <w:t xml:space="preserve"> — </w:t>
      </w:r>
      <w:r>
        <w:rPr>
          <w:rStyle w:val="None"/>
          <w:rFonts w:ascii="Times New Roman" w:hAnsi="Times New Roman"/>
          <w:sz w:val="20"/>
          <w:szCs w:val="20"/>
          <w:rtl w:val="0"/>
          <w:lang w:val="en-US"/>
        </w:rPr>
        <w:t>April 1991</w:t>
      </w:r>
    </w:p>
    <w:p>
      <w:pPr>
        <w:pStyle w:val="Body A"/>
        <w:spacing w:after="0" w:line="288" w:lineRule="auto"/>
        <w:ind w:left="360" w:firstLine="0"/>
        <w:rPr>
          <w:rStyle w:val="None"/>
          <w:rFonts w:ascii="Times New Roman" w:cs="Times New Roman" w:hAnsi="Times New Roman" w:eastAsia="Times New Roman"/>
          <w:sz w:val="24"/>
          <w:szCs w:val="24"/>
        </w:rPr>
      </w:pPr>
      <w:r>
        <w:rPr>
          <w:rStyle w:val="None"/>
          <w:rFonts w:ascii="Times New Roman" w:hAnsi="Times New Roman"/>
          <w:b w:val="1"/>
          <w:bCs w:val="1"/>
          <w:sz w:val="20"/>
          <w:szCs w:val="20"/>
          <w:rtl w:val="0"/>
          <w:lang w:val="en-US"/>
        </w:rPr>
        <w:t>Specialized Associate's Degree</w:t>
      </w:r>
      <w:r>
        <w:rPr>
          <w:rStyle w:val="None"/>
          <w:rFonts w:ascii="Times New Roman" w:hAnsi="Times New Roman"/>
          <w:sz w:val="20"/>
          <w:szCs w:val="20"/>
          <w:rtl w:val="0"/>
          <w:lang w:val="en-US"/>
        </w:rPr>
        <w:t xml:space="preserve"> - Recording Arts - Full Sail Center For The Recording Arts </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August 1993</w:t>
      </w:r>
    </w:p>
    <w:p>
      <w:pPr>
        <w:pStyle w:val="Body A"/>
        <w:spacing w:after="0" w:line="288" w:lineRule="auto"/>
        <w:ind w:left="360" w:firstLine="0"/>
      </w:pPr>
      <w:r>
        <w:rPr>
          <w:rStyle w:val="None"/>
          <w:rFonts w:ascii="Times New Roman" w:hAnsi="Times New Roman"/>
          <w:b w:val="1"/>
          <w:bCs w:val="1"/>
          <w:sz w:val="20"/>
          <w:szCs w:val="20"/>
          <w:rtl w:val="0"/>
          <w:lang w:val="en-US"/>
        </w:rPr>
        <w:t>Compuware Development Program</w:t>
      </w:r>
      <w:r>
        <w:rPr>
          <w:rStyle w:val="None"/>
          <w:rFonts w:ascii="Times New Roman" w:hAnsi="Times New Roman"/>
          <w:sz w:val="20"/>
          <w:szCs w:val="20"/>
          <w:rtl w:val="0"/>
          <w:lang w:val="en-US"/>
        </w:rPr>
        <w:t xml:space="preserve"> - March 1998</w:t>
      </w:r>
    </w:p>
    <w:sectPr>
      <w:headerReference w:type="default" r:id="rId4"/>
      <w:footerReference w:type="default" r:id="rId5"/>
      <w:pgSz w:w="12240" w:h="15840" w:orient="portrait"/>
      <w:pgMar w:top="576" w:right="720" w:bottom="576" w:left="720" w:header="432"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360"/>
        </w:tabs>
        <w:ind w:left="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360"/>
        </w:tabs>
        <w:ind w:left="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
        </w:tabs>
        <w:ind w:left="1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
        </w:tabs>
        <w:ind w:left="1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360"/>
        </w:tabs>
        <w:ind w:left="25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
        </w:tabs>
        <w:ind w:left="3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
        </w:tabs>
        <w:ind w:left="3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
        </w:tabs>
        <w:ind w:left="4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
        </w:tabs>
        <w:ind w:left="4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360"/>
          </w:tabs>
          <w:ind w:left="1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360"/>
          </w:tabs>
          <w:ind w:left="7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s>
          <w:ind w:left="13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s>
          <w:ind w:left="19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360"/>
          </w:tabs>
          <w:ind w:left="25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s>
          <w:ind w:left="31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s>
          <w:ind w:left="37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360"/>
          </w:tabs>
          <w:ind w:left="43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s>
          <w:ind w:left="49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000ff"/>
      <w:u w:val="single" w:color="0000ff"/>
      <w:lang w:val="da-DK"/>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