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PP-014 - Risk Management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Risk Management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PP-014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define how hazards are identified, assessed, controlled, monitored and reviewed.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all work activities, project planning, pre-starts, SWMS, inspections and incident investigations.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risk management systems and resources.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Identify hazards, implement controls and monitor effectiveness.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Identify hazards, follow controls and stop/report unsafe work.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Identify hazards before and during work through inspection, SWMS, Take 5/JHA, pre-starts and worker consultation.</w:t>
      </w:r>
    </w:p>
    <w:p>
      <w:pPr>
        <w:pStyle w:val="ListBullet"/>
      </w:pPr>
      <w:r>
        <w:rPr>
          <w:sz w:val="17"/>
        </w:rPr>
        <w:t>Assess risk using likelihood and consequence.</w:t>
      </w:r>
    </w:p>
    <w:p>
      <w:pPr>
        <w:pStyle w:val="ListBullet"/>
      </w:pPr>
      <w:r>
        <w:rPr>
          <w:sz w:val="17"/>
        </w:rPr>
        <w:t>Control risks using the hierarchy of controls: eliminate, substitute, isolate, engineering controls, administrative controls and PPE.</w:t>
      </w:r>
    </w:p>
    <w:p>
      <w:pPr>
        <w:pStyle w:val="ListBullet"/>
      </w:pPr>
      <w:r>
        <w:rPr>
          <w:sz w:val="17"/>
        </w:rPr>
        <w:t>Document controls in SWMS, permits, pre-starts and task instructions.</w:t>
      </w:r>
    </w:p>
    <w:p>
      <w:pPr>
        <w:pStyle w:val="ListBullet"/>
      </w:pPr>
      <w:r>
        <w:rPr>
          <w:sz w:val="17"/>
        </w:rPr>
        <w:t>Monitor controls during work and review if conditions change.</w:t>
      </w:r>
    </w:p>
    <w:p>
      <w:pPr>
        <w:pStyle w:val="ListBullet"/>
      </w:pPr>
      <w:r>
        <w:rPr>
          <w:sz w:val="17"/>
        </w:rPr>
        <w:t>Stop work if controls are ineffective or risk becomes unacceptable.</w:t>
      </w:r>
    </w:p>
    <w:p>
      <w:pPr>
        <w:pStyle w:val="ListBullet"/>
      </w:pPr>
      <w:r>
        <w:rPr>
          <w:sz w:val="17"/>
        </w:rPr>
        <w:t>Review risks after incidents, near misses, changes in work methods or new information.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Risk Matrix</w:t>
      </w:r>
    </w:p>
    <w:p>
      <w:pPr>
        <w:pStyle w:val="ListBullet"/>
      </w:pPr>
      <w:r>
        <w:rPr>
          <w:sz w:val="17"/>
        </w:rPr>
        <w:t>SWMS</w:t>
      </w:r>
    </w:p>
    <w:p>
      <w:pPr>
        <w:pStyle w:val="ListBullet"/>
      </w:pPr>
      <w:r>
        <w:rPr>
          <w:sz w:val="17"/>
        </w:rPr>
        <w:t>Daily Pre-Start SMEAC Form</w:t>
      </w:r>
    </w:p>
    <w:p>
      <w:pPr>
        <w:pStyle w:val="ListBullet"/>
      </w:pPr>
      <w:r>
        <w:rPr>
          <w:sz w:val="17"/>
        </w:rPr>
        <w:t>Toolbox Talk Record</w:t>
      </w:r>
    </w:p>
    <w:p>
      <w:pPr>
        <w:pStyle w:val="ListBullet"/>
      </w:pPr>
      <w:r>
        <w:rPr>
          <w:sz w:val="17"/>
        </w:rPr>
        <w:t>Incident Report Form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