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PP-007 - Plant and Equipment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Plant and Equipment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PP-007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plant and equipment are selected, operated, inspected and maintained safely.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mobile plant, vehicles, tools, attachments, lifting equipment and powered equipment used by Austen or subcontractors.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Ensure plant is fit for purpose and maintained.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 operator competency, pre-starts, defects and exclusion zones.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Operators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pre-starts, operate within limits and report defects immediately.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Only competent and authorised workers may operate plant or equipment.</w:t>
      </w:r>
    </w:p>
    <w:p>
      <w:pPr>
        <w:pStyle w:val="ListBullet"/>
      </w:pPr>
      <w:r>
        <w:rPr>
          <w:sz w:val="17"/>
        </w:rPr>
        <w:t>Daily pre-start inspections must be completed before use.</w:t>
      </w:r>
    </w:p>
    <w:p>
      <w:pPr>
        <w:pStyle w:val="ListBullet"/>
      </w:pPr>
      <w:r>
        <w:rPr>
          <w:sz w:val="17"/>
        </w:rPr>
        <w:t>Unsafe plant/equipment must be tagged out or removed from service.</w:t>
      </w:r>
    </w:p>
    <w:p>
      <w:pPr>
        <w:pStyle w:val="ListBullet"/>
      </w:pPr>
      <w:r>
        <w:rPr>
          <w:sz w:val="17"/>
        </w:rPr>
        <w:t>Exclusion zones must be maintained around operating plant.</w:t>
      </w:r>
    </w:p>
    <w:p>
      <w:pPr>
        <w:pStyle w:val="ListBullet"/>
      </w:pPr>
      <w:r>
        <w:rPr>
          <w:sz w:val="17"/>
        </w:rPr>
        <w:t>Spotters must be used where visibility is restricted or workers/services are nearby.</w:t>
      </w:r>
    </w:p>
    <w:p>
      <w:pPr>
        <w:pStyle w:val="ListBullet"/>
      </w:pPr>
      <w:r>
        <w:rPr>
          <w:sz w:val="17"/>
        </w:rPr>
        <w:t>Seatbelts must be worn where fitted.</w:t>
      </w:r>
    </w:p>
    <w:p>
      <w:pPr>
        <w:pStyle w:val="ListBullet"/>
      </w:pPr>
      <w:r>
        <w:rPr>
          <w:sz w:val="17"/>
        </w:rPr>
        <w:t>Maintenance must be completed in accordance with manufacturer requirements.</w:t>
      </w:r>
    </w:p>
    <w:p>
      <w:pPr>
        <w:pStyle w:val="ListBullet"/>
      </w:pPr>
      <w:r>
        <w:rPr>
          <w:sz w:val="17"/>
        </w:rPr>
        <w:t>Hydraulic leaks must never be checked with hands.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Machine / Plant Pre-Start Checklist</w:t>
      </w:r>
    </w:p>
    <w:p>
      <w:pPr>
        <w:pStyle w:val="ListBullet"/>
      </w:pPr>
      <w:r>
        <w:rPr>
          <w:sz w:val="17"/>
        </w:rPr>
        <w:t>MLCH-04 Moving Powered Plant SWMS</w:t>
      </w:r>
    </w:p>
    <w:p>
      <w:pPr>
        <w:pStyle w:val="ListBullet"/>
      </w:pPr>
      <w:r>
        <w:rPr>
          <w:sz w:val="17"/>
        </w:rPr>
        <w:t>Maintenance records</w:t>
      </w:r>
    </w:p>
    <w:p>
      <w:pPr>
        <w:pStyle w:val="ListBullet"/>
      </w:pPr>
      <w:r>
        <w:rPr>
          <w:sz w:val="17"/>
        </w:rPr>
        <w:t>VOC / licences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