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4929D" w14:textId="77777777" w:rsidR="00E636F0" w:rsidRPr="00DE5172" w:rsidRDefault="00E636F0" w:rsidP="008567FA">
      <w:pPr>
        <w:spacing w:after="0" w:line="360" w:lineRule="auto"/>
        <w:jc w:val="center"/>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color w:val="000000" w:themeColor="text1"/>
          <w:sz w:val="28"/>
          <w:szCs w:val="28"/>
          <w:lang w:eastAsia="ru-RU"/>
        </w:rPr>
        <w:t>Міністерство освіти і науки України</w:t>
      </w:r>
    </w:p>
    <w:p w14:paraId="05693F58" w14:textId="77777777" w:rsidR="00E636F0" w:rsidRPr="00DE5172" w:rsidRDefault="00E636F0" w:rsidP="008567FA">
      <w:pPr>
        <w:spacing w:after="0" w:line="360" w:lineRule="auto"/>
        <w:jc w:val="center"/>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color w:val="000000" w:themeColor="text1"/>
          <w:sz w:val="26"/>
          <w:szCs w:val="26"/>
          <w:lang w:eastAsia="ru-RU"/>
        </w:rPr>
        <w:t>НАЦІОНАЛЬНИЙ УНІВЕРСИТЕТ «КИЄВО-МОГИЛЯНСЬКА АКАДЕМІЯ»</w:t>
      </w:r>
    </w:p>
    <w:p w14:paraId="31AFD030" w14:textId="165D214A" w:rsidR="00E636F0" w:rsidRPr="00DE5172" w:rsidRDefault="00E636F0" w:rsidP="008567FA">
      <w:pPr>
        <w:spacing w:after="0" w:line="360" w:lineRule="auto"/>
        <w:jc w:val="center"/>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eastAsia="ru-RU"/>
        </w:rPr>
        <w:t xml:space="preserve">Кафедра </w:t>
      </w:r>
      <w:r w:rsidRPr="00DE5172">
        <w:rPr>
          <w:rFonts w:ascii="Times New Roman" w:eastAsia="Times New Roman" w:hAnsi="Times New Roman" w:cs="Times New Roman"/>
          <w:color w:val="000000" w:themeColor="text1"/>
          <w:sz w:val="28"/>
          <w:szCs w:val="28"/>
          <w:lang w:val="uk-UA" w:eastAsia="ru-RU"/>
        </w:rPr>
        <w:t>математики</w:t>
      </w:r>
    </w:p>
    <w:p w14:paraId="40D28446" w14:textId="71761F18" w:rsidR="00E636F0" w:rsidRPr="00DE5172" w:rsidRDefault="007B7639" w:rsidP="007B7639">
      <w:pPr>
        <w:spacing w:after="240" w:line="360" w:lineRule="auto"/>
        <w:jc w:val="center"/>
        <w:rPr>
          <w:rFonts w:ascii="Times New Roman" w:eastAsia="Times New Roman" w:hAnsi="Times New Roman" w:cs="Times New Roman"/>
          <w:color w:val="000000" w:themeColor="text1"/>
          <w:sz w:val="24"/>
          <w:szCs w:val="24"/>
          <w:lang w:eastAsia="ru-RU"/>
        </w:rPr>
      </w:pPr>
      <w:r w:rsidRPr="005C0348">
        <w:rPr>
          <w:noProof/>
          <w:lang w:val="uk-UA"/>
        </w:rPr>
        <w:drawing>
          <wp:inline distT="0" distB="0" distL="0" distR="0" wp14:anchorId="5B93C4EB" wp14:editId="4EF6461C">
            <wp:extent cx="242316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1775460"/>
                    </a:xfrm>
                    <a:prstGeom prst="rect">
                      <a:avLst/>
                    </a:prstGeom>
                    <a:noFill/>
                    <a:ln>
                      <a:noFill/>
                    </a:ln>
                  </pic:spPr>
                </pic:pic>
              </a:graphicData>
            </a:graphic>
          </wp:inline>
        </w:drawing>
      </w:r>
    </w:p>
    <w:p w14:paraId="167016E9" w14:textId="45012929" w:rsidR="007B7639" w:rsidRPr="007B7639" w:rsidRDefault="007B7639" w:rsidP="008567FA">
      <w:pPr>
        <w:spacing w:after="0" w:line="360" w:lineRule="auto"/>
        <w:jc w:val="center"/>
        <w:rPr>
          <w:rFonts w:ascii="Times New Roman" w:eastAsia="Times New Roman" w:hAnsi="Times New Roman" w:cs="Times New Roman"/>
          <w:color w:val="000000" w:themeColor="text1"/>
          <w:sz w:val="28"/>
          <w:szCs w:val="28"/>
          <w:lang w:val="uk-UA" w:eastAsia="ru-RU"/>
        </w:rPr>
      </w:pPr>
      <w:r>
        <w:rPr>
          <w:rFonts w:ascii="Times New Roman" w:eastAsia="Times New Roman" w:hAnsi="Times New Roman" w:cs="Times New Roman"/>
          <w:color w:val="000000" w:themeColor="text1"/>
          <w:sz w:val="28"/>
          <w:szCs w:val="28"/>
          <w:lang w:val="uk-UA" w:eastAsia="ru-RU"/>
        </w:rPr>
        <w:t>АДАПТИВНІ МЕТОДИ АНОНІМІЗАЦІЇ ДАНИХ</w:t>
      </w:r>
    </w:p>
    <w:p w14:paraId="448E72C3" w14:textId="52E42BC5" w:rsidR="00E636F0" w:rsidRPr="00DE5172" w:rsidRDefault="00E636F0" w:rsidP="008567FA">
      <w:pPr>
        <w:spacing w:after="0" w:line="360" w:lineRule="auto"/>
        <w:jc w:val="center"/>
        <w:rPr>
          <w:rFonts w:ascii="Times New Roman" w:eastAsia="Times New Roman" w:hAnsi="Times New Roman" w:cs="Times New Roman"/>
          <w:color w:val="000000" w:themeColor="text1"/>
          <w:sz w:val="24"/>
          <w:szCs w:val="24"/>
          <w:lang w:eastAsia="ru-RU"/>
        </w:rPr>
      </w:pPr>
      <w:proofErr w:type="spellStart"/>
      <w:r w:rsidRPr="00DE5172">
        <w:rPr>
          <w:rFonts w:ascii="Times New Roman" w:eastAsia="Times New Roman" w:hAnsi="Times New Roman" w:cs="Times New Roman"/>
          <w:b/>
          <w:bCs/>
          <w:color w:val="000000" w:themeColor="text1"/>
          <w:sz w:val="28"/>
          <w:szCs w:val="28"/>
          <w:lang w:eastAsia="ru-RU"/>
        </w:rPr>
        <w:t>Текстова</w:t>
      </w:r>
      <w:proofErr w:type="spellEnd"/>
      <w:r w:rsidRPr="00DE5172">
        <w:rPr>
          <w:rFonts w:ascii="Times New Roman" w:eastAsia="Times New Roman" w:hAnsi="Times New Roman" w:cs="Times New Roman"/>
          <w:b/>
          <w:bCs/>
          <w:color w:val="000000" w:themeColor="text1"/>
          <w:sz w:val="28"/>
          <w:szCs w:val="28"/>
          <w:lang w:eastAsia="ru-RU"/>
        </w:rPr>
        <w:t xml:space="preserve"> </w:t>
      </w:r>
      <w:proofErr w:type="spellStart"/>
      <w:r w:rsidRPr="00DE5172">
        <w:rPr>
          <w:rFonts w:ascii="Times New Roman" w:eastAsia="Times New Roman" w:hAnsi="Times New Roman" w:cs="Times New Roman"/>
          <w:b/>
          <w:bCs/>
          <w:color w:val="000000" w:themeColor="text1"/>
          <w:sz w:val="28"/>
          <w:szCs w:val="28"/>
          <w:lang w:eastAsia="ru-RU"/>
        </w:rPr>
        <w:t>частина</w:t>
      </w:r>
      <w:proofErr w:type="spellEnd"/>
      <w:r w:rsidRPr="00DE5172">
        <w:rPr>
          <w:rFonts w:ascii="Times New Roman" w:eastAsia="Times New Roman" w:hAnsi="Times New Roman" w:cs="Times New Roman"/>
          <w:b/>
          <w:bCs/>
          <w:color w:val="000000" w:themeColor="text1"/>
          <w:sz w:val="28"/>
          <w:szCs w:val="28"/>
          <w:lang w:eastAsia="ru-RU"/>
        </w:rPr>
        <w:t xml:space="preserve"> до </w:t>
      </w:r>
      <w:proofErr w:type="spellStart"/>
      <w:r w:rsidRPr="00DE5172">
        <w:rPr>
          <w:rFonts w:ascii="Times New Roman" w:eastAsia="Times New Roman" w:hAnsi="Times New Roman" w:cs="Times New Roman"/>
          <w:b/>
          <w:bCs/>
          <w:color w:val="000000" w:themeColor="text1"/>
          <w:sz w:val="28"/>
          <w:szCs w:val="28"/>
          <w:lang w:eastAsia="ru-RU"/>
        </w:rPr>
        <w:t>курсової</w:t>
      </w:r>
      <w:proofErr w:type="spellEnd"/>
      <w:r w:rsidRPr="00DE5172">
        <w:rPr>
          <w:rFonts w:ascii="Times New Roman" w:eastAsia="Times New Roman" w:hAnsi="Times New Roman" w:cs="Times New Roman"/>
          <w:b/>
          <w:bCs/>
          <w:color w:val="000000" w:themeColor="text1"/>
          <w:sz w:val="28"/>
          <w:szCs w:val="28"/>
          <w:lang w:eastAsia="ru-RU"/>
        </w:rPr>
        <w:t xml:space="preserve"> роботи </w:t>
      </w:r>
    </w:p>
    <w:p w14:paraId="27D573D7" w14:textId="184E6C4F" w:rsidR="00E636F0" w:rsidRPr="00DE5172" w:rsidRDefault="00E636F0" w:rsidP="008567FA">
      <w:pPr>
        <w:spacing w:after="0" w:line="360" w:lineRule="auto"/>
        <w:jc w:val="center"/>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b/>
          <w:bCs/>
          <w:color w:val="000000" w:themeColor="text1"/>
          <w:sz w:val="28"/>
          <w:szCs w:val="28"/>
          <w:lang w:eastAsia="ru-RU"/>
        </w:rPr>
        <w:t>за спеціальністю</w:t>
      </w:r>
      <w:r w:rsidR="0022681F" w:rsidRPr="00DE5172">
        <w:rPr>
          <w:rFonts w:ascii="Times New Roman" w:eastAsia="Times New Roman" w:hAnsi="Times New Roman" w:cs="Times New Roman"/>
          <w:b/>
          <w:bCs/>
          <w:color w:val="000000" w:themeColor="text1"/>
          <w:sz w:val="28"/>
          <w:szCs w:val="28"/>
          <w:lang w:val="uk-UA" w:eastAsia="ru-RU"/>
        </w:rPr>
        <w:t xml:space="preserve"> 113</w:t>
      </w:r>
      <w:r w:rsidRPr="00DE5172">
        <w:rPr>
          <w:rFonts w:ascii="Times New Roman" w:eastAsia="Times New Roman" w:hAnsi="Times New Roman" w:cs="Times New Roman"/>
          <w:b/>
          <w:bCs/>
          <w:color w:val="000000" w:themeColor="text1"/>
          <w:sz w:val="28"/>
          <w:szCs w:val="28"/>
          <w:lang w:eastAsia="ru-RU"/>
        </w:rPr>
        <w:t xml:space="preserve"> „</w:t>
      </w:r>
      <w:r w:rsidRPr="00DE5172">
        <w:rPr>
          <w:rFonts w:ascii="Times New Roman" w:eastAsia="Times New Roman" w:hAnsi="Times New Roman" w:cs="Times New Roman"/>
          <w:b/>
          <w:bCs/>
          <w:color w:val="000000" w:themeColor="text1"/>
          <w:sz w:val="28"/>
          <w:szCs w:val="28"/>
          <w:lang w:val="uk-UA" w:eastAsia="ru-RU"/>
        </w:rPr>
        <w:t>Прикладна математика</w:t>
      </w:r>
      <w:r w:rsidRPr="00DE5172">
        <w:rPr>
          <w:rFonts w:ascii="Times New Roman" w:eastAsia="Times New Roman" w:hAnsi="Times New Roman" w:cs="Times New Roman"/>
          <w:b/>
          <w:bCs/>
          <w:color w:val="000000" w:themeColor="text1"/>
          <w:sz w:val="28"/>
          <w:szCs w:val="28"/>
          <w:lang w:eastAsia="ru-RU"/>
        </w:rPr>
        <w:t xml:space="preserve">” </w:t>
      </w:r>
    </w:p>
    <w:p w14:paraId="42C9C025" w14:textId="77777777" w:rsidR="00E636F0" w:rsidRPr="00DE5172" w:rsidRDefault="00E636F0" w:rsidP="008567FA">
      <w:pPr>
        <w:spacing w:after="0" w:line="360" w:lineRule="auto"/>
        <w:rPr>
          <w:rFonts w:ascii="Times New Roman" w:eastAsia="Times New Roman" w:hAnsi="Times New Roman" w:cs="Times New Roman"/>
          <w:color w:val="000000" w:themeColor="text1"/>
          <w:sz w:val="24"/>
          <w:szCs w:val="24"/>
          <w:lang w:eastAsia="ru-RU"/>
        </w:rPr>
      </w:pPr>
    </w:p>
    <w:p w14:paraId="50DD1864" w14:textId="285E9F44" w:rsidR="00E636F0" w:rsidRPr="00DE5172" w:rsidRDefault="00E636F0" w:rsidP="008567FA">
      <w:pPr>
        <w:spacing w:before="240" w:after="60" w:line="360" w:lineRule="auto"/>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color w:val="000000" w:themeColor="text1"/>
          <w:sz w:val="28"/>
          <w:szCs w:val="28"/>
          <w:lang w:eastAsia="ru-RU"/>
        </w:rPr>
        <w:t xml:space="preserve">                            </w:t>
      </w:r>
      <w:r w:rsidR="00D25353" w:rsidRPr="00DE5172">
        <w:rPr>
          <w:rFonts w:ascii="Times New Roman" w:eastAsia="Times New Roman" w:hAnsi="Times New Roman" w:cs="Times New Roman"/>
          <w:color w:val="000000" w:themeColor="text1"/>
          <w:sz w:val="28"/>
          <w:szCs w:val="28"/>
          <w:lang w:val="uk-UA" w:eastAsia="ru-RU"/>
        </w:rPr>
        <w:t xml:space="preserve">  </w:t>
      </w:r>
      <w:r w:rsidR="00EC678C" w:rsidRPr="00DE5172">
        <w:rPr>
          <w:rFonts w:ascii="Times New Roman" w:eastAsia="Times New Roman" w:hAnsi="Times New Roman" w:cs="Times New Roman"/>
          <w:color w:val="000000" w:themeColor="text1"/>
          <w:sz w:val="28"/>
          <w:szCs w:val="28"/>
          <w:lang w:val="uk-UA" w:eastAsia="ru-RU"/>
        </w:rPr>
        <w:tab/>
      </w:r>
      <w:r w:rsidR="00EC678C" w:rsidRPr="00DE5172">
        <w:rPr>
          <w:rFonts w:ascii="Times New Roman" w:eastAsia="Times New Roman" w:hAnsi="Times New Roman" w:cs="Times New Roman"/>
          <w:color w:val="000000" w:themeColor="text1"/>
          <w:sz w:val="28"/>
          <w:szCs w:val="28"/>
          <w:lang w:val="uk-UA" w:eastAsia="ru-RU"/>
        </w:rPr>
        <w:tab/>
      </w:r>
      <w:r w:rsidR="00EC678C" w:rsidRPr="00DE5172">
        <w:rPr>
          <w:rFonts w:ascii="Times New Roman" w:eastAsia="Times New Roman" w:hAnsi="Times New Roman" w:cs="Times New Roman"/>
          <w:color w:val="000000" w:themeColor="text1"/>
          <w:sz w:val="28"/>
          <w:szCs w:val="28"/>
          <w:lang w:val="uk-UA" w:eastAsia="ru-RU"/>
        </w:rPr>
        <w:tab/>
      </w:r>
      <w:r w:rsidR="00EC678C" w:rsidRPr="00DE5172">
        <w:rPr>
          <w:rFonts w:ascii="Times New Roman" w:eastAsia="Times New Roman" w:hAnsi="Times New Roman" w:cs="Times New Roman"/>
          <w:color w:val="000000" w:themeColor="text1"/>
          <w:sz w:val="28"/>
          <w:szCs w:val="28"/>
          <w:lang w:val="uk-UA" w:eastAsia="ru-RU"/>
        </w:rPr>
        <w:tab/>
      </w:r>
      <w:r w:rsidR="00EC678C" w:rsidRPr="00DE5172">
        <w:rPr>
          <w:rFonts w:ascii="Times New Roman" w:eastAsia="Times New Roman" w:hAnsi="Times New Roman" w:cs="Times New Roman"/>
          <w:color w:val="000000" w:themeColor="text1"/>
          <w:sz w:val="28"/>
          <w:szCs w:val="28"/>
          <w:lang w:val="uk-UA" w:eastAsia="ru-RU"/>
        </w:rPr>
        <w:tab/>
      </w:r>
      <w:r w:rsidR="00EC678C"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eastAsia="ru-RU"/>
        </w:rPr>
        <w:t>Керівник курсової роботи</w:t>
      </w:r>
    </w:p>
    <w:p w14:paraId="3965D536" w14:textId="21CBF163" w:rsidR="00EC678C" w:rsidRPr="00DE5172" w:rsidRDefault="00E636F0" w:rsidP="00EC678C">
      <w:pPr>
        <w:spacing w:after="0" w:line="360" w:lineRule="auto"/>
        <w:ind w:left="4956" w:firstLine="708"/>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color w:val="000000" w:themeColor="text1"/>
          <w:sz w:val="28"/>
          <w:szCs w:val="28"/>
          <w:lang w:eastAsia="ru-RU"/>
        </w:rPr>
        <w:t>к.</w:t>
      </w:r>
      <w:r w:rsidR="00D25353" w:rsidRPr="00DE5172">
        <w:rPr>
          <w:rFonts w:ascii="Times New Roman" w:eastAsia="Times New Roman" w:hAnsi="Times New Roman" w:cs="Times New Roman"/>
          <w:color w:val="000000" w:themeColor="text1"/>
          <w:sz w:val="28"/>
          <w:szCs w:val="28"/>
          <w:lang w:val="uk-UA" w:eastAsia="ru-RU"/>
        </w:rPr>
        <w:t>ф</w:t>
      </w:r>
      <w:r w:rsidRPr="00DE5172">
        <w:rPr>
          <w:rFonts w:ascii="Times New Roman" w:eastAsia="Times New Roman" w:hAnsi="Times New Roman" w:cs="Times New Roman"/>
          <w:color w:val="000000" w:themeColor="text1"/>
          <w:sz w:val="28"/>
          <w:szCs w:val="28"/>
          <w:lang w:eastAsia="ru-RU"/>
        </w:rPr>
        <w:t>.</w:t>
      </w:r>
      <w:r w:rsidR="00EC678C" w:rsidRPr="00DE5172">
        <w:rPr>
          <w:rFonts w:ascii="Times New Roman" w:eastAsia="Times New Roman" w:hAnsi="Times New Roman" w:cs="Times New Roman"/>
          <w:color w:val="000000" w:themeColor="text1"/>
          <w:sz w:val="28"/>
          <w:szCs w:val="28"/>
          <w:lang w:eastAsia="ru-RU"/>
        </w:rPr>
        <w:t>-</w:t>
      </w:r>
      <w:r w:rsidR="00D25353" w:rsidRPr="00DE5172">
        <w:rPr>
          <w:rFonts w:ascii="Times New Roman" w:eastAsia="Times New Roman" w:hAnsi="Times New Roman" w:cs="Times New Roman"/>
          <w:color w:val="000000" w:themeColor="text1"/>
          <w:sz w:val="28"/>
          <w:szCs w:val="28"/>
          <w:lang w:val="uk-UA" w:eastAsia="ru-RU"/>
        </w:rPr>
        <w:t>м.</w:t>
      </w:r>
      <w:r w:rsidRPr="00DE5172">
        <w:rPr>
          <w:rFonts w:ascii="Times New Roman" w:eastAsia="Times New Roman" w:hAnsi="Times New Roman" w:cs="Times New Roman"/>
          <w:color w:val="000000" w:themeColor="text1"/>
          <w:sz w:val="28"/>
          <w:szCs w:val="28"/>
          <w:lang w:eastAsia="ru-RU"/>
        </w:rPr>
        <w:t xml:space="preserve">н., </w:t>
      </w:r>
      <w:r w:rsidR="00DC4E64" w:rsidRPr="00DE5172">
        <w:rPr>
          <w:rFonts w:ascii="Times New Roman" w:eastAsia="Times New Roman" w:hAnsi="Times New Roman" w:cs="Times New Roman"/>
          <w:color w:val="000000" w:themeColor="text1"/>
          <w:sz w:val="28"/>
          <w:szCs w:val="28"/>
          <w:lang w:val="uk-UA" w:eastAsia="ru-RU"/>
        </w:rPr>
        <w:t>доц</w:t>
      </w:r>
      <w:r w:rsidR="00D25353" w:rsidRPr="00DE5172">
        <w:rPr>
          <w:rFonts w:ascii="Times New Roman" w:eastAsia="Times New Roman" w:hAnsi="Times New Roman" w:cs="Times New Roman"/>
          <w:color w:val="000000" w:themeColor="text1"/>
          <w:sz w:val="28"/>
          <w:szCs w:val="28"/>
          <w:lang w:val="uk-UA" w:eastAsia="ru-RU"/>
        </w:rPr>
        <w:t>.</w:t>
      </w:r>
      <w:r w:rsidR="007B7639">
        <w:rPr>
          <w:rFonts w:ascii="Times New Roman" w:eastAsia="Times New Roman" w:hAnsi="Times New Roman" w:cs="Times New Roman"/>
          <w:color w:val="000000" w:themeColor="text1"/>
          <w:sz w:val="28"/>
          <w:szCs w:val="28"/>
          <w:lang w:val="uk-UA" w:eastAsia="ru-RU"/>
        </w:rPr>
        <w:t xml:space="preserve"> </w:t>
      </w:r>
      <w:proofErr w:type="spellStart"/>
      <w:r w:rsidR="007B7639">
        <w:rPr>
          <w:rFonts w:ascii="Times New Roman" w:eastAsia="Times New Roman" w:hAnsi="Times New Roman" w:cs="Times New Roman"/>
          <w:color w:val="000000" w:themeColor="text1"/>
          <w:sz w:val="28"/>
          <w:szCs w:val="28"/>
          <w:lang w:val="uk-UA" w:eastAsia="ru-RU"/>
        </w:rPr>
        <w:t>Швай</w:t>
      </w:r>
      <w:proofErr w:type="spellEnd"/>
      <w:r w:rsidR="007B7639">
        <w:rPr>
          <w:rFonts w:ascii="Times New Roman" w:eastAsia="Times New Roman" w:hAnsi="Times New Roman" w:cs="Times New Roman"/>
          <w:color w:val="000000" w:themeColor="text1"/>
          <w:sz w:val="28"/>
          <w:szCs w:val="28"/>
          <w:lang w:val="uk-UA" w:eastAsia="ru-RU"/>
        </w:rPr>
        <w:t xml:space="preserve"> Н.О</w:t>
      </w:r>
      <w:r w:rsidR="00D25353" w:rsidRPr="00DE5172">
        <w:rPr>
          <w:rFonts w:ascii="Times New Roman" w:eastAsia="Times New Roman" w:hAnsi="Times New Roman" w:cs="Times New Roman"/>
          <w:color w:val="000000" w:themeColor="text1"/>
          <w:sz w:val="28"/>
          <w:szCs w:val="28"/>
          <w:lang w:val="uk-UA" w:eastAsia="ru-RU"/>
        </w:rPr>
        <w:t>.</w:t>
      </w:r>
    </w:p>
    <w:p w14:paraId="12B15322" w14:textId="78FBCC76" w:rsidR="00E636F0" w:rsidRPr="00DE5172" w:rsidRDefault="00EC678C" w:rsidP="00EC678C">
      <w:pPr>
        <w:spacing w:after="0" w:line="240" w:lineRule="auto"/>
        <w:ind w:left="4956" w:firstLine="708"/>
        <w:jc w:val="both"/>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color w:val="000000" w:themeColor="text1"/>
          <w:sz w:val="24"/>
          <w:szCs w:val="24"/>
          <w:lang w:eastAsia="ru-RU"/>
        </w:rPr>
        <w:t xml:space="preserve">    </w:t>
      </w:r>
      <w:r w:rsidR="00E636F0" w:rsidRPr="00DE5172">
        <w:rPr>
          <w:rFonts w:ascii="Times New Roman" w:eastAsia="Times New Roman" w:hAnsi="Times New Roman" w:cs="Times New Roman"/>
          <w:color w:val="000000" w:themeColor="text1"/>
          <w:sz w:val="24"/>
          <w:szCs w:val="24"/>
          <w:lang w:eastAsia="ru-RU"/>
        </w:rPr>
        <w:t xml:space="preserve">________________________      </w:t>
      </w:r>
    </w:p>
    <w:p w14:paraId="37CF0303" w14:textId="477BBD09" w:rsidR="00E636F0" w:rsidRPr="00DE5172" w:rsidRDefault="00E636F0" w:rsidP="008567FA">
      <w:pPr>
        <w:spacing w:after="0" w:line="360" w:lineRule="auto"/>
        <w:ind w:firstLine="708"/>
        <w:jc w:val="both"/>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i/>
          <w:iCs/>
          <w:color w:val="000000" w:themeColor="text1"/>
          <w:sz w:val="24"/>
          <w:szCs w:val="24"/>
          <w:lang w:eastAsia="ru-RU"/>
        </w:rPr>
        <w:t xml:space="preserve">                                                     </w:t>
      </w:r>
      <w:r w:rsidR="00EC678C" w:rsidRPr="00DE5172">
        <w:rPr>
          <w:rFonts w:ascii="Times New Roman" w:eastAsia="Times New Roman" w:hAnsi="Times New Roman" w:cs="Times New Roman"/>
          <w:i/>
          <w:iCs/>
          <w:color w:val="000000" w:themeColor="text1"/>
          <w:sz w:val="24"/>
          <w:szCs w:val="24"/>
          <w:lang w:eastAsia="ru-RU"/>
        </w:rPr>
        <w:tab/>
      </w:r>
      <w:r w:rsidR="00EC678C" w:rsidRPr="00DE5172">
        <w:rPr>
          <w:rFonts w:ascii="Times New Roman" w:eastAsia="Times New Roman" w:hAnsi="Times New Roman" w:cs="Times New Roman"/>
          <w:i/>
          <w:iCs/>
          <w:color w:val="000000" w:themeColor="text1"/>
          <w:sz w:val="24"/>
          <w:szCs w:val="24"/>
          <w:lang w:eastAsia="ru-RU"/>
        </w:rPr>
        <w:tab/>
      </w:r>
      <w:r w:rsidR="00EC678C" w:rsidRPr="00DE5172">
        <w:rPr>
          <w:rFonts w:ascii="Times New Roman" w:eastAsia="Times New Roman" w:hAnsi="Times New Roman" w:cs="Times New Roman"/>
          <w:i/>
          <w:iCs/>
          <w:color w:val="000000" w:themeColor="text1"/>
          <w:sz w:val="24"/>
          <w:szCs w:val="24"/>
          <w:lang w:eastAsia="ru-RU"/>
        </w:rPr>
        <w:tab/>
      </w:r>
      <w:r w:rsidR="00EC678C" w:rsidRPr="00DE5172">
        <w:rPr>
          <w:rFonts w:ascii="Times New Roman" w:eastAsia="Times New Roman" w:hAnsi="Times New Roman" w:cs="Times New Roman"/>
          <w:i/>
          <w:iCs/>
          <w:color w:val="000000" w:themeColor="text1"/>
          <w:sz w:val="24"/>
          <w:szCs w:val="24"/>
          <w:lang w:eastAsia="ru-RU"/>
        </w:rPr>
        <w:tab/>
        <w:t xml:space="preserve">       </w:t>
      </w:r>
      <w:r w:rsidRPr="00DE5172">
        <w:rPr>
          <w:rFonts w:ascii="Times New Roman" w:eastAsia="Times New Roman" w:hAnsi="Times New Roman" w:cs="Times New Roman"/>
          <w:i/>
          <w:iCs/>
          <w:color w:val="000000" w:themeColor="text1"/>
          <w:sz w:val="24"/>
          <w:szCs w:val="24"/>
          <w:lang w:eastAsia="ru-RU"/>
        </w:rPr>
        <w:t> (підпис)</w:t>
      </w:r>
    </w:p>
    <w:p w14:paraId="1BB364C1" w14:textId="7533CB31" w:rsidR="00E636F0" w:rsidRPr="00DE5172" w:rsidRDefault="00E636F0" w:rsidP="008567FA">
      <w:pPr>
        <w:spacing w:after="0" w:line="360" w:lineRule="auto"/>
        <w:jc w:val="both"/>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color w:val="000000" w:themeColor="text1"/>
          <w:sz w:val="28"/>
          <w:szCs w:val="28"/>
          <w:lang w:eastAsia="ru-RU"/>
        </w:rPr>
        <w:t xml:space="preserve">                                                                                   “</w:t>
      </w:r>
      <w:r w:rsidRPr="00DE5172">
        <w:rPr>
          <w:rFonts w:ascii="Times New Roman" w:eastAsia="Times New Roman" w:hAnsi="Times New Roman" w:cs="Times New Roman"/>
          <w:color w:val="000000" w:themeColor="text1"/>
          <w:sz w:val="28"/>
          <w:szCs w:val="28"/>
          <w:u w:val="single"/>
          <w:lang w:eastAsia="ru-RU"/>
        </w:rPr>
        <w:t>____</w:t>
      </w:r>
      <w:r w:rsidRPr="00DE5172">
        <w:rPr>
          <w:rFonts w:ascii="Times New Roman" w:eastAsia="Times New Roman" w:hAnsi="Times New Roman" w:cs="Times New Roman"/>
          <w:color w:val="000000" w:themeColor="text1"/>
          <w:sz w:val="28"/>
          <w:szCs w:val="28"/>
          <w:lang w:eastAsia="ru-RU"/>
        </w:rPr>
        <w:t>”</w:t>
      </w:r>
      <w:r w:rsidRPr="00DE5172">
        <w:rPr>
          <w:rFonts w:ascii="Times New Roman" w:eastAsia="Times New Roman" w:hAnsi="Times New Roman" w:cs="Times New Roman"/>
          <w:color w:val="000000" w:themeColor="text1"/>
          <w:sz w:val="28"/>
          <w:szCs w:val="28"/>
          <w:u w:val="single"/>
          <w:lang w:eastAsia="ru-RU"/>
        </w:rPr>
        <w:t xml:space="preserve"> __________ </w:t>
      </w:r>
      <w:r w:rsidRPr="00DE5172">
        <w:rPr>
          <w:rFonts w:ascii="Times New Roman" w:eastAsia="Times New Roman" w:hAnsi="Times New Roman" w:cs="Times New Roman"/>
          <w:color w:val="000000" w:themeColor="text1"/>
          <w:sz w:val="28"/>
          <w:szCs w:val="28"/>
          <w:lang w:eastAsia="ru-RU"/>
        </w:rPr>
        <w:t>20</w:t>
      </w:r>
      <w:r w:rsidR="00DC4E64" w:rsidRPr="00DE5172">
        <w:rPr>
          <w:rFonts w:ascii="Times New Roman" w:eastAsia="Times New Roman" w:hAnsi="Times New Roman" w:cs="Times New Roman"/>
          <w:color w:val="000000" w:themeColor="text1"/>
          <w:sz w:val="28"/>
          <w:szCs w:val="28"/>
          <w:lang w:val="uk-UA" w:eastAsia="ru-RU"/>
        </w:rPr>
        <w:t>2</w:t>
      </w:r>
      <w:r w:rsidR="007B7639">
        <w:rPr>
          <w:rFonts w:ascii="Times New Roman" w:eastAsia="Times New Roman" w:hAnsi="Times New Roman" w:cs="Times New Roman"/>
          <w:color w:val="000000" w:themeColor="text1"/>
          <w:sz w:val="28"/>
          <w:szCs w:val="28"/>
          <w:lang w:val="uk-UA" w:eastAsia="ru-RU"/>
        </w:rPr>
        <w:t>1</w:t>
      </w:r>
      <w:r w:rsidRPr="00DE5172">
        <w:rPr>
          <w:rFonts w:ascii="Times New Roman" w:eastAsia="Times New Roman" w:hAnsi="Times New Roman" w:cs="Times New Roman"/>
          <w:color w:val="000000" w:themeColor="text1"/>
          <w:sz w:val="28"/>
          <w:szCs w:val="28"/>
          <w:lang w:eastAsia="ru-RU"/>
        </w:rPr>
        <w:t xml:space="preserve"> р.</w:t>
      </w:r>
    </w:p>
    <w:p w14:paraId="4C2D11B6" w14:textId="77777777" w:rsidR="00E636F0" w:rsidRPr="00DE5172" w:rsidRDefault="00E636F0" w:rsidP="008567FA">
      <w:pPr>
        <w:spacing w:after="0" w:line="360" w:lineRule="auto"/>
        <w:rPr>
          <w:rFonts w:ascii="Times New Roman" w:eastAsia="Times New Roman" w:hAnsi="Times New Roman" w:cs="Times New Roman"/>
          <w:color w:val="000000" w:themeColor="text1"/>
          <w:sz w:val="24"/>
          <w:szCs w:val="24"/>
          <w:lang w:eastAsia="ru-RU"/>
        </w:rPr>
      </w:pPr>
    </w:p>
    <w:p w14:paraId="62176088" w14:textId="77777777" w:rsidR="00D25353" w:rsidRPr="00DE5172" w:rsidRDefault="00E636F0" w:rsidP="008567FA">
      <w:pPr>
        <w:spacing w:after="0" w:line="360" w:lineRule="auto"/>
        <w:jc w:val="both"/>
        <w:rPr>
          <w:rFonts w:ascii="Times New Roman" w:eastAsia="Times New Roman" w:hAnsi="Times New Roman" w:cs="Times New Roman"/>
          <w:color w:val="000000" w:themeColor="text1"/>
          <w:sz w:val="28"/>
          <w:szCs w:val="28"/>
          <w:lang w:eastAsia="ru-RU"/>
        </w:rPr>
      </w:pPr>
      <w:r w:rsidRPr="00DE5172">
        <w:rPr>
          <w:rFonts w:ascii="Times New Roman" w:eastAsia="Times New Roman" w:hAnsi="Times New Roman" w:cs="Times New Roman"/>
          <w:color w:val="000000" w:themeColor="text1"/>
          <w:sz w:val="28"/>
          <w:szCs w:val="28"/>
          <w:lang w:eastAsia="ru-RU"/>
        </w:rPr>
        <w:t xml:space="preserve">                                                                                </w:t>
      </w:r>
      <w:r w:rsidR="00D25353" w:rsidRPr="00DE5172">
        <w:rPr>
          <w:rFonts w:ascii="Times New Roman" w:eastAsia="Times New Roman" w:hAnsi="Times New Roman" w:cs="Times New Roman"/>
          <w:color w:val="000000" w:themeColor="text1"/>
          <w:sz w:val="28"/>
          <w:szCs w:val="28"/>
          <w:lang w:val="uk-UA" w:eastAsia="ru-RU"/>
        </w:rPr>
        <w:t xml:space="preserve"> </w:t>
      </w:r>
      <w:r w:rsidRPr="00DE5172">
        <w:rPr>
          <w:rFonts w:ascii="Times New Roman" w:eastAsia="Times New Roman" w:hAnsi="Times New Roman" w:cs="Times New Roman"/>
          <w:color w:val="000000" w:themeColor="text1"/>
          <w:sz w:val="28"/>
          <w:szCs w:val="28"/>
          <w:lang w:eastAsia="ru-RU"/>
        </w:rPr>
        <w:t>Викона</w:t>
      </w:r>
      <w:r w:rsidR="00D25353" w:rsidRPr="00DE5172">
        <w:rPr>
          <w:rFonts w:ascii="Times New Roman" w:eastAsia="Times New Roman" w:hAnsi="Times New Roman" w:cs="Times New Roman"/>
          <w:color w:val="000000" w:themeColor="text1"/>
          <w:sz w:val="28"/>
          <w:szCs w:val="28"/>
          <w:lang w:val="uk-UA" w:eastAsia="ru-RU"/>
        </w:rPr>
        <w:t>ла</w:t>
      </w:r>
      <w:r w:rsidRPr="00DE5172">
        <w:rPr>
          <w:rFonts w:ascii="Times New Roman" w:eastAsia="Times New Roman" w:hAnsi="Times New Roman" w:cs="Times New Roman"/>
          <w:color w:val="000000" w:themeColor="text1"/>
          <w:sz w:val="28"/>
          <w:szCs w:val="28"/>
          <w:lang w:eastAsia="ru-RU"/>
        </w:rPr>
        <w:t xml:space="preserve"> студент</w:t>
      </w:r>
      <w:r w:rsidR="00D25353" w:rsidRPr="00DE5172">
        <w:rPr>
          <w:rFonts w:ascii="Times New Roman" w:eastAsia="Times New Roman" w:hAnsi="Times New Roman" w:cs="Times New Roman"/>
          <w:color w:val="000000" w:themeColor="text1"/>
          <w:sz w:val="28"/>
          <w:szCs w:val="28"/>
          <w:lang w:val="uk-UA" w:eastAsia="ru-RU"/>
        </w:rPr>
        <w:t>ка</w:t>
      </w:r>
      <w:r w:rsidRPr="00DE5172">
        <w:rPr>
          <w:rFonts w:ascii="Times New Roman" w:eastAsia="Times New Roman" w:hAnsi="Times New Roman" w:cs="Times New Roman"/>
          <w:color w:val="000000" w:themeColor="text1"/>
          <w:sz w:val="28"/>
          <w:szCs w:val="28"/>
          <w:lang w:eastAsia="ru-RU"/>
        </w:rPr>
        <w:t xml:space="preserve"> </w:t>
      </w:r>
    </w:p>
    <w:p w14:paraId="78A6E722" w14:textId="388BB123" w:rsidR="00E636F0" w:rsidRPr="00DE5172" w:rsidRDefault="00D25353" w:rsidP="00EC678C">
      <w:pPr>
        <w:spacing w:after="0" w:line="360" w:lineRule="auto"/>
        <w:ind w:left="4956"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Ронська Д.Р.</w:t>
      </w:r>
    </w:p>
    <w:p w14:paraId="35FE002F" w14:textId="2CB4426D" w:rsidR="00E636F0" w:rsidRPr="00DE5172" w:rsidRDefault="00E636F0" w:rsidP="008567FA">
      <w:pPr>
        <w:spacing w:after="0" w:line="360" w:lineRule="auto"/>
        <w:jc w:val="both"/>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color w:val="000000" w:themeColor="text1"/>
          <w:sz w:val="28"/>
          <w:szCs w:val="28"/>
          <w:lang w:eastAsia="ru-RU"/>
        </w:rPr>
        <w:t xml:space="preserve"> </w:t>
      </w:r>
      <w:r w:rsidRPr="00DE5172">
        <w:rPr>
          <w:rFonts w:ascii="Times New Roman" w:eastAsia="Times New Roman" w:hAnsi="Times New Roman" w:cs="Times New Roman"/>
          <w:color w:val="000000" w:themeColor="text1"/>
          <w:sz w:val="28"/>
          <w:szCs w:val="28"/>
          <w:lang w:val="en-US" w:eastAsia="ru-RU"/>
        </w:rPr>
        <w:t>                                                                                  </w:t>
      </w:r>
      <w:r w:rsidRPr="00DE5172">
        <w:rPr>
          <w:rFonts w:ascii="Times New Roman" w:eastAsia="Times New Roman" w:hAnsi="Times New Roman" w:cs="Times New Roman"/>
          <w:color w:val="000000" w:themeColor="text1"/>
          <w:sz w:val="28"/>
          <w:szCs w:val="28"/>
          <w:lang w:eastAsia="ru-RU"/>
        </w:rPr>
        <w:t>“</w:t>
      </w:r>
      <w:r w:rsidRPr="00DE5172">
        <w:rPr>
          <w:rFonts w:ascii="Times New Roman" w:eastAsia="Times New Roman" w:hAnsi="Times New Roman" w:cs="Times New Roman"/>
          <w:color w:val="000000" w:themeColor="text1"/>
          <w:sz w:val="28"/>
          <w:szCs w:val="28"/>
          <w:u w:val="single"/>
          <w:lang w:eastAsia="ru-RU"/>
        </w:rPr>
        <w:t>____</w:t>
      </w:r>
      <w:r w:rsidRPr="00DE5172">
        <w:rPr>
          <w:rFonts w:ascii="Times New Roman" w:eastAsia="Times New Roman" w:hAnsi="Times New Roman" w:cs="Times New Roman"/>
          <w:color w:val="000000" w:themeColor="text1"/>
          <w:sz w:val="28"/>
          <w:szCs w:val="28"/>
          <w:lang w:eastAsia="ru-RU"/>
        </w:rPr>
        <w:t xml:space="preserve">” </w:t>
      </w:r>
      <w:r w:rsidRPr="00DE5172">
        <w:rPr>
          <w:rFonts w:ascii="Times New Roman" w:eastAsia="Times New Roman" w:hAnsi="Times New Roman" w:cs="Times New Roman"/>
          <w:color w:val="000000" w:themeColor="text1"/>
          <w:sz w:val="28"/>
          <w:szCs w:val="28"/>
          <w:u w:val="single"/>
          <w:lang w:eastAsia="ru-RU"/>
        </w:rPr>
        <w:t xml:space="preserve">__________ </w:t>
      </w:r>
      <w:r w:rsidRPr="00DE5172">
        <w:rPr>
          <w:rFonts w:ascii="Times New Roman" w:eastAsia="Times New Roman" w:hAnsi="Times New Roman" w:cs="Times New Roman"/>
          <w:color w:val="000000" w:themeColor="text1"/>
          <w:sz w:val="28"/>
          <w:szCs w:val="28"/>
          <w:lang w:eastAsia="ru-RU"/>
        </w:rPr>
        <w:t>20</w:t>
      </w:r>
      <w:r w:rsidR="00DC4E64" w:rsidRPr="00DE5172">
        <w:rPr>
          <w:rFonts w:ascii="Times New Roman" w:eastAsia="Times New Roman" w:hAnsi="Times New Roman" w:cs="Times New Roman"/>
          <w:color w:val="000000" w:themeColor="text1"/>
          <w:sz w:val="28"/>
          <w:szCs w:val="28"/>
          <w:lang w:val="uk-UA" w:eastAsia="ru-RU"/>
        </w:rPr>
        <w:t>2</w:t>
      </w:r>
      <w:r w:rsidR="007B7639">
        <w:rPr>
          <w:rFonts w:ascii="Times New Roman" w:eastAsia="Times New Roman" w:hAnsi="Times New Roman" w:cs="Times New Roman"/>
          <w:color w:val="000000" w:themeColor="text1"/>
          <w:sz w:val="28"/>
          <w:szCs w:val="28"/>
          <w:lang w:val="uk-UA" w:eastAsia="ru-RU"/>
        </w:rPr>
        <w:t>1</w:t>
      </w:r>
      <w:r w:rsidRPr="00DE5172">
        <w:rPr>
          <w:rFonts w:ascii="Times New Roman" w:eastAsia="Times New Roman" w:hAnsi="Times New Roman" w:cs="Times New Roman"/>
          <w:color w:val="000000" w:themeColor="text1"/>
          <w:sz w:val="28"/>
          <w:szCs w:val="28"/>
          <w:lang w:eastAsia="ru-RU"/>
        </w:rPr>
        <w:t xml:space="preserve"> р.</w:t>
      </w:r>
    </w:p>
    <w:p w14:paraId="332B9D12" w14:textId="001619F6" w:rsidR="00D25353" w:rsidRPr="00DE5172" w:rsidRDefault="00E636F0" w:rsidP="008567FA">
      <w:pPr>
        <w:spacing w:after="240" w:line="360" w:lineRule="auto"/>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color w:val="000000" w:themeColor="text1"/>
          <w:sz w:val="24"/>
          <w:szCs w:val="24"/>
          <w:lang w:eastAsia="ru-RU"/>
        </w:rPr>
        <w:br/>
      </w:r>
    </w:p>
    <w:p w14:paraId="3FDED0DC" w14:textId="77777777" w:rsidR="00D25353" w:rsidRPr="00DE5172" w:rsidRDefault="00D25353" w:rsidP="008567FA">
      <w:pPr>
        <w:spacing w:after="240" w:line="360" w:lineRule="auto"/>
        <w:rPr>
          <w:rFonts w:ascii="Times New Roman" w:eastAsia="Times New Roman" w:hAnsi="Times New Roman" w:cs="Times New Roman"/>
          <w:color w:val="000000" w:themeColor="text1"/>
          <w:sz w:val="24"/>
          <w:szCs w:val="24"/>
          <w:lang w:eastAsia="ru-RU"/>
        </w:rPr>
      </w:pPr>
    </w:p>
    <w:p w14:paraId="6C59D63A" w14:textId="2B35893E" w:rsidR="00E636F0" w:rsidRPr="00DE5172" w:rsidRDefault="00E636F0" w:rsidP="008567FA">
      <w:pPr>
        <w:spacing w:after="240" w:line="360" w:lineRule="auto"/>
        <w:rPr>
          <w:rFonts w:ascii="Times New Roman" w:eastAsia="Times New Roman" w:hAnsi="Times New Roman" w:cs="Times New Roman"/>
          <w:color w:val="000000" w:themeColor="text1"/>
          <w:sz w:val="24"/>
          <w:szCs w:val="24"/>
          <w:lang w:eastAsia="ru-RU"/>
        </w:rPr>
      </w:pPr>
      <w:r w:rsidRPr="00DE5172">
        <w:rPr>
          <w:rFonts w:ascii="Times New Roman" w:eastAsia="Times New Roman" w:hAnsi="Times New Roman" w:cs="Times New Roman"/>
          <w:color w:val="000000" w:themeColor="text1"/>
          <w:sz w:val="24"/>
          <w:szCs w:val="24"/>
          <w:lang w:eastAsia="ru-RU"/>
        </w:rPr>
        <w:br/>
      </w:r>
      <w:r w:rsidRPr="00DE5172">
        <w:rPr>
          <w:rFonts w:ascii="Times New Roman" w:eastAsia="Times New Roman" w:hAnsi="Times New Roman" w:cs="Times New Roman"/>
          <w:color w:val="000000" w:themeColor="text1"/>
          <w:sz w:val="24"/>
          <w:szCs w:val="24"/>
          <w:lang w:eastAsia="ru-RU"/>
        </w:rPr>
        <w:br/>
      </w:r>
    </w:p>
    <w:p w14:paraId="0D1C8DEE" w14:textId="34A32E7E" w:rsidR="000126D6" w:rsidRPr="00DE5172" w:rsidRDefault="00E636F0" w:rsidP="0022681F">
      <w:pPr>
        <w:spacing w:after="0" w:line="360" w:lineRule="auto"/>
        <w:jc w:val="center"/>
        <w:rPr>
          <w:rFonts w:ascii="Times New Roman" w:eastAsia="Times New Roman" w:hAnsi="Times New Roman" w:cs="Times New Roman"/>
          <w:color w:val="000000" w:themeColor="text1"/>
          <w:sz w:val="28"/>
          <w:szCs w:val="28"/>
          <w:lang w:val="uk-UA" w:eastAsia="ru-RU"/>
        </w:rPr>
      </w:pPr>
      <w:proofErr w:type="spellStart"/>
      <w:r w:rsidRPr="00DE5172">
        <w:rPr>
          <w:rFonts w:ascii="Times New Roman" w:eastAsia="Times New Roman" w:hAnsi="Times New Roman" w:cs="Times New Roman"/>
          <w:color w:val="000000" w:themeColor="text1"/>
          <w:sz w:val="28"/>
          <w:szCs w:val="28"/>
          <w:lang w:eastAsia="ru-RU"/>
        </w:rPr>
        <w:t>Київ</w:t>
      </w:r>
      <w:proofErr w:type="spellEnd"/>
      <w:r w:rsidRPr="00DE5172">
        <w:rPr>
          <w:rFonts w:ascii="Times New Roman" w:eastAsia="Times New Roman" w:hAnsi="Times New Roman" w:cs="Times New Roman"/>
          <w:color w:val="000000" w:themeColor="text1"/>
          <w:sz w:val="28"/>
          <w:szCs w:val="28"/>
          <w:lang w:eastAsia="ru-RU"/>
        </w:rPr>
        <w:t xml:space="preserve"> 20</w:t>
      </w:r>
      <w:r w:rsidR="00DC4E64" w:rsidRPr="00DE5172">
        <w:rPr>
          <w:rFonts w:ascii="Times New Roman" w:eastAsia="Times New Roman" w:hAnsi="Times New Roman" w:cs="Times New Roman"/>
          <w:color w:val="000000" w:themeColor="text1"/>
          <w:sz w:val="28"/>
          <w:szCs w:val="28"/>
          <w:lang w:val="uk-UA" w:eastAsia="ru-RU"/>
        </w:rPr>
        <w:t>2</w:t>
      </w:r>
      <w:r w:rsidR="007B7639">
        <w:rPr>
          <w:rFonts w:ascii="Times New Roman" w:eastAsia="Times New Roman" w:hAnsi="Times New Roman" w:cs="Times New Roman"/>
          <w:color w:val="000000" w:themeColor="text1"/>
          <w:sz w:val="28"/>
          <w:szCs w:val="28"/>
          <w:lang w:val="uk-UA" w:eastAsia="ru-RU"/>
        </w:rPr>
        <w:t>1</w:t>
      </w:r>
    </w:p>
    <w:p w14:paraId="1DF8CD67" w14:textId="77777777" w:rsidR="000126D6" w:rsidRPr="00DE5172" w:rsidRDefault="000126D6">
      <w:pPr>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lastRenderedPageBreak/>
        <w:br w:type="page"/>
      </w:r>
    </w:p>
    <w:p w14:paraId="21555F66" w14:textId="07039EC4" w:rsidR="000126D6" w:rsidRPr="00DE5172" w:rsidRDefault="000126D6" w:rsidP="000126D6">
      <w:pPr>
        <w:spacing w:after="0" w:line="240" w:lineRule="auto"/>
        <w:jc w:val="center"/>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lastRenderedPageBreak/>
        <w:t>Міністерство освіти і науки України</w:t>
      </w:r>
    </w:p>
    <w:p w14:paraId="63398F1D" w14:textId="77777777" w:rsidR="000126D6" w:rsidRPr="00DE5172" w:rsidRDefault="000126D6" w:rsidP="000126D6">
      <w:pPr>
        <w:spacing w:after="0" w:line="240" w:lineRule="auto"/>
        <w:jc w:val="center"/>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НАЦІОНАЛЬНИЙ УНІВЕРСИТЕТ «КИЄВО-МОГИЛЯНСЬКА АКАДЕМІЯ»</w:t>
      </w:r>
    </w:p>
    <w:p w14:paraId="32343B2E" w14:textId="77777777" w:rsidR="000126D6" w:rsidRPr="00DE5172" w:rsidRDefault="000126D6" w:rsidP="000126D6">
      <w:pPr>
        <w:spacing w:after="0" w:line="240" w:lineRule="auto"/>
        <w:jc w:val="center"/>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Кафедра математики факультету інформатики</w:t>
      </w:r>
    </w:p>
    <w:p w14:paraId="18CF1FEA" w14:textId="77777777" w:rsidR="000126D6" w:rsidRPr="00DE5172" w:rsidRDefault="000126D6" w:rsidP="000126D6">
      <w:pPr>
        <w:spacing w:after="0" w:line="240" w:lineRule="auto"/>
        <w:rPr>
          <w:rFonts w:ascii="Times New Roman" w:eastAsia="Times New Roman" w:hAnsi="Times New Roman" w:cs="Times New Roman"/>
          <w:color w:val="000000" w:themeColor="text1"/>
          <w:sz w:val="24"/>
          <w:szCs w:val="24"/>
          <w:lang w:val="uk-UA" w:eastAsia="ru-RU"/>
        </w:rPr>
      </w:pPr>
    </w:p>
    <w:p w14:paraId="5D08236E" w14:textId="77777777" w:rsidR="000126D6" w:rsidRPr="00DE5172" w:rsidRDefault="000126D6" w:rsidP="000126D6">
      <w:pPr>
        <w:spacing w:after="0" w:line="240" w:lineRule="auto"/>
        <w:ind w:left="5664"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ЗАТВЕРДЖУЮ</w:t>
      </w:r>
    </w:p>
    <w:p w14:paraId="1C44217C" w14:textId="77777777" w:rsidR="000126D6" w:rsidRPr="00DE5172" w:rsidRDefault="000126D6" w:rsidP="000126D6">
      <w:pPr>
        <w:spacing w:after="0" w:line="240" w:lineRule="auto"/>
        <w:ind w:left="4956"/>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 xml:space="preserve">    </w:t>
      </w:r>
      <w:r w:rsidRPr="00DE5172">
        <w:rPr>
          <w:rFonts w:ascii="Times New Roman" w:eastAsia="Times New Roman" w:hAnsi="Times New Roman" w:cs="Times New Roman"/>
          <w:color w:val="000000" w:themeColor="text1"/>
          <w:sz w:val="28"/>
          <w:szCs w:val="28"/>
          <w:lang w:val="uk-UA" w:eastAsia="ru-RU"/>
        </w:rPr>
        <w:tab/>
        <w:t xml:space="preserve">Зав.кафедри математики, </w:t>
      </w:r>
    </w:p>
    <w:p w14:paraId="7CC54272" w14:textId="77777777" w:rsidR="000126D6" w:rsidRPr="00DE5172" w:rsidRDefault="000126D6" w:rsidP="000126D6">
      <w:pPr>
        <w:spacing w:after="0" w:line="240" w:lineRule="auto"/>
        <w:ind w:left="4956"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проф., д.ф-м.н.</w:t>
      </w:r>
    </w:p>
    <w:p w14:paraId="36931CA8" w14:textId="77777777" w:rsidR="000126D6" w:rsidRPr="00DE5172" w:rsidRDefault="000126D6" w:rsidP="000126D6">
      <w:pPr>
        <w:spacing w:after="0" w:line="240" w:lineRule="auto"/>
        <w:ind w:left="4956"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____________ Олійник Б.В.</w:t>
      </w:r>
    </w:p>
    <w:p w14:paraId="44BF1BA4" w14:textId="77777777" w:rsidR="000126D6" w:rsidRPr="00DE5172" w:rsidRDefault="000126D6" w:rsidP="000126D6">
      <w:pPr>
        <w:spacing w:after="0" w:line="240" w:lineRule="auto"/>
        <w:ind w:left="4956"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 xml:space="preserve">     </w:t>
      </w:r>
      <w:r w:rsidRPr="00DE5172">
        <w:rPr>
          <w:rFonts w:ascii="Times New Roman" w:eastAsia="Times New Roman" w:hAnsi="Times New Roman" w:cs="Times New Roman"/>
          <w:color w:val="000000" w:themeColor="text1"/>
          <w:sz w:val="24"/>
          <w:szCs w:val="24"/>
          <w:lang w:val="uk-UA" w:eastAsia="ru-RU"/>
        </w:rPr>
        <w:t>(підпис)</w:t>
      </w:r>
    </w:p>
    <w:p w14:paraId="72944EC6" w14:textId="613FA2BF" w:rsidR="000126D6" w:rsidRPr="00DE5172" w:rsidRDefault="000126D6" w:rsidP="000126D6">
      <w:pPr>
        <w:spacing w:after="0" w:line="240" w:lineRule="auto"/>
        <w:ind w:left="4956"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„____”______________20</w:t>
      </w:r>
      <w:r w:rsidR="00DE5172">
        <w:rPr>
          <w:rFonts w:ascii="Times New Roman" w:eastAsia="Times New Roman" w:hAnsi="Times New Roman" w:cs="Times New Roman"/>
          <w:color w:val="000000" w:themeColor="text1"/>
          <w:sz w:val="28"/>
          <w:szCs w:val="28"/>
          <w:lang w:val="uk-UA" w:eastAsia="ru-RU"/>
        </w:rPr>
        <w:t>20</w:t>
      </w:r>
      <w:r w:rsidRPr="00DE5172">
        <w:rPr>
          <w:rFonts w:ascii="Times New Roman" w:eastAsia="Times New Roman" w:hAnsi="Times New Roman" w:cs="Times New Roman"/>
          <w:color w:val="000000" w:themeColor="text1"/>
          <w:sz w:val="28"/>
          <w:szCs w:val="28"/>
          <w:lang w:val="uk-UA" w:eastAsia="ru-RU"/>
        </w:rPr>
        <w:t xml:space="preserve"> р.</w:t>
      </w:r>
    </w:p>
    <w:p w14:paraId="3E9EE6DC" w14:textId="77777777" w:rsidR="000126D6" w:rsidRPr="00DE5172" w:rsidRDefault="000126D6" w:rsidP="000126D6">
      <w:pPr>
        <w:spacing w:after="0" w:line="240" w:lineRule="auto"/>
        <w:rPr>
          <w:rFonts w:ascii="Times New Roman" w:eastAsia="Times New Roman" w:hAnsi="Times New Roman" w:cs="Times New Roman"/>
          <w:color w:val="000000" w:themeColor="text1"/>
          <w:sz w:val="24"/>
          <w:szCs w:val="24"/>
          <w:lang w:val="uk-UA" w:eastAsia="ru-RU"/>
        </w:rPr>
      </w:pPr>
    </w:p>
    <w:p w14:paraId="710B532C" w14:textId="77777777" w:rsidR="000126D6" w:rsidRPr="00DE5172" w:rsidRDefault="000126D6" w:rsidP="000126D6">
      <w:pPr>
        <w:spacing w:after="0" w:line="240" w:lineRule="auto"/>
        <w:jc w:val="center"/>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b/>
          <w:bCs/>
          <w:color w:val="000000" w:themeColor="text1"/>
          <w:sz w:val="28"/>
          <w:szCs w:val="28"/>
          <w:lang w:val="uk-UA" w:eastAsia="ru-RU"/>
        </w:rPr>
        <w:t>ІНДИВІДУАЛЬНЕ ЗАВДАННЯ</w:t>
      </w:r>
    </w:p>
    <w:p w14:paraId="5A82A33D" w14:textId="77777777" w:rsidR="000126D6" w:rsidRPr="00DE5172" w:rsidRDefault="000126D6" w:rsidP="000126D6">
      <w:pPr>
        <w:spacing w:after="0" w:line="240" w:lineRule="auto"/>
        <w:jc w:val="center"/>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на курсову роботу</w:t>
      </w:r>
    </w:p>
    <w:p w14:paraId="60BD367F" w14:textId="77777777" w:rsidR="000126D6" w:rsidRPr="00DE5172" w:rsidRDefault="000126D6" w:rsidP="000126D6">
      <w:pPr>
        <w:spacing w:after="0" w:line="240" w:lineRule="auto"/>
        <w:jc w:val="center"/>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 xml:space="preserve"> </w:t>
      </w:r>
    </w:p>
    <w:p w14:paraId="55E09016" w14:textId="4A449E1A" w:rsidR="000126D6" w:rsidRPr="00DE5172" w:rsidRDefault="000126D6" w:rsidP="000126D6">
      <w:pPr>
        <w:spacing w:after="0" w:line="240" w:lineRule="auto"/>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 xml:space="preserve">студентки </w:t>
      </w:r>
      <w:r w:rsidRPr="00DE5172">
        <w:rPr>
          <w:rFonts w:ascii="Times New Roman" w:eastAsia="Times New Roman" w:hAnsi="Times New Roman" w:cs="Times New Roman"/>
          <w:color w:val="000000" w:themeColor="text1"/>
          <w:sz w:val="28"/>
          <w:szCs w:val="28"/>
          <w:u w:val="single"/>
          <w:lang w:val="uk-UA" w:eastAsia="ru-RU"/>
        </w:rPr>
        <w:t>Ронської Дарини Романівни факультету інформатики</w:t>
      </w:r>
      <w:r w:rsidRPr="00DE5172">
        <w:rPr>
          <w:rFonts w:ascii="Times New Roman" w:eastAsia="Times New Roman" w:hAnsi="Times New Roman" w:cs="Times New Roman"/>
          <w:color w:val="000000" w:themeColor="text1"/>
          <w:sz w:val="28"/>
          <w:szCs w:val="28"/>
          <w:lang w:val="uk-UA" w:eastAsia="ru-RU"/>
        </w:rPr>
        <w:t>_</w:t>
      </w:r>
      <w:r w:rsidRPr="00DE5172">
        <w:rPr>
          <w:rFonts w:ascii="Times New Roman" w:eastAsia="Times New Roman" w:hAnsi="Times New Roman" w:cs="Times New Roman"/>
          <w:color w:val="000000" w:themeColor="text1"/>
          <w:sz w:val="28"/>
          <w:szCs w:val="28"/>
          <w:u w:val="single"/>
          <w:lang w:val="uk-UA" w:eastAsia="ru-RU"/>
        </w:rPr>
        <w:t>4-го курсу</w:t>
      </w:r>
    </w:p>
    <w:p w14:paraId="4FAFE65A" w14:textId="12E3073D" w:rsidR="000126D6" w:rsidRPr="00DE5172" w:rsidRDefault="000126D6" w:rsidP="000126D6">
      <w:pPr>
        <w:spacing w:after="0" w:line="240" w:lineRule="auto"/>
        <w:jc w:val="both"/>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t>ТЕМА. «Греки» для аналізу чутливості та проведення хеджування.</w:t>
      </w:r>
    </w:p>
    <w:p w14:paraId="5FB06713" w14:textId="03618820" w:rsidR="000126D6" w:rsidRPr="00DE5172" w:rsidRDefault="000126D6" w:rsidP="000126D6">
      <w:pPr>
        <w:spacing w:after="0" w:line="240" w:lineRule="auto"/>
        <w:jc w:val="both"/>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t>Вихідні дані:</w:t>
      </w:r>
    </w:p>
    <w:p w14:paraId="0D6F4036" w14:textId="67626DEA" w:rsidR="000126D6" w:rsidRPr="00DE5172" w:rsidRDefault="000126D6" w:rsidP="00067009">
      <w:pPr>
        <w:spacing w:after="0" w:line="240" w:lineRule="auto"/>
        <w:ind w:left="705"/>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w:t>
      </w:r>
      <w:r w:rsidRPr="00DE5172">
        <w:rPr>
          <w:rFonts w:ascii="Times New Roman" w:eastAsia="Times New Roman" w:hAnsi="Times New Roman" w:cs="Times New Roman"/>
          <w:color w:val="000000" w:themeColor="text1"/>
          <w:sz w:val="28"/>
          <w:szCs w:val="28"/>
          <w:lang w:val="uk-UA" w:eastAsia="ru-RU"/>
        </w:rPr>
        <w:tab/>
        <w:t xml:space="preserve">розраховані ціни колл- та пут- опціонів на основі історичних даних корпорації </w:t>
      </w:r>
      <w:r w:rsidRPr="00DE5172">
        <w:rPr>
          <w:rFonts w:ascii="Times New Roman" w:eastAsia="Times New Roman" w:hAnsi="Times New Roman" w:cs="Times New Roman"/>
          <w:color w:val="000000" w:themeColor="text1"/>
          <w:sz w:val="28"/>
          <w:szCs w:val="28"/>
          <w:lang w:val="en-US" w:eastAsia="ru-RU"/>
        </w:rPr>
        <w:t>Starbucks</w:t>
      </w:r>
      <w:r w:rsidRPr="00DE5172">
        <w:rPr>
          <w:rFonts w:ascii="Times New Roman" w:eastAsia="Times New Roman" w:hAnsi="Times New Roman" w:cs="Times New Roman"/>
          <w:color w:val="000000" w:themeColor="text1"/>
          <w:sz w:val="28"/>
          <w:szCs w:val="28"/>
          <w:lang w:val="uk-UA" w:eastAsia="ru-RU"/>
        </w:rPr>
        <w:t xml:space="preserve"> за моделлю ціноутворення Блека-Шоулза;</w:t>
      </w:r>
    </w:p>
    <w:p w14:paraId="7FFF1834" w14:textId="446EC3CB" w:rsidR="000126D6" w:rsidRPr="00DE5172" w:rsidRDefault="000126D6" w:rsidP="000126D6">
      <w:pPr>
        <w:spacing w:after="0" w:line="240" w:lineRule="auto"/>
        <w:ind w:left="708"/>
        <w:jc w:val="both"/>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t xml:space="preserve">- </w:t>
      </w:r>
      <w:r w:rsidRPr="00DE5172">
        <w:rPr>
          <w:rFonts w:ascii="Times New Roman" w:eastAsia="Times New Roman" w:hAnsi="Times New Roman" w:cs="Times New Roman"/>
          <w:color w:val="000000" w:themeColor="text1"/>
          <w:sz w:val="28"/>
          <w:szCs w:val="28"/>
          <w:lang w:val="uk-UA" w:eastAsia="ru-RU"/>
        </w:rPr>
        <w:tab/>
        <w:t xml:space="preserve">розраховані основні «греки» (дельта, гамма, вега, тета та ро) для даних корпорації </w:t>
      </w:r>
      <w:r w:rsidRPr="00DE5172">
        <w:rPr>
          <w:rFonts w:ascii="Times New Roman" w:eastAsia="Times New Roman" w:hAnsi="Times New Roman" w:cs="Times New Roman"/>
          <w:color w:val="000000" w:themeColor="text1"/>
          <w:sz w:val="28"/>
          <w:szCs w:val="28"/>
          <w:lang w:val="en-US" w:eastAsia="ru-RU"/>
        </w:rPr>
        <w:t>Starbucks</w:t>
      </w:r>
      <w:r w:rsidRPr="00DE5172">
        <w:rPr>
          <w:rFonts w:ascii="Times New Roman" w:eastAsia="Times New Roman" w:hAnsi="Times New Roman" w:cs="Times New Roman"/>
          <w:color w:val="000000" w:themeColor="text1"/>
          <w:sz w:val="28"/>
          <w:szCs w:val="28"/>
          <w:lang w:val="uk-UA" w:eastAsia="ru-RU"/>
        </w:rPr>
        <w:t>, інтерпретація отриманих значень;</w:t>
      </w:r>
    </w:p>
    <w:p w14:paraId="785072C1" w14:textId="15701604" w:rsidR="000126D6" w:rsidRPr="00DE5172" w:rsidRDefault="000126D6" w:rsidP="000126D6">
      <w:pPr>
        <w:spacing w:after="0" w:line="240" w:lineRule="auto"/>
        <w:ind w:left="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w:t>
      </w:r>
      <w:r w:rsidRPr="00DE5172">
        <w:rPr>
          <w:rFonts w:ascii="Times New Roman" w:eastAsia="Times New Roman" w:hAnsi="Times New Roman" w:cs="Times New Roman"/>
          <w:color w:val="000000" w:themeColor="text1"/>
          <w:sz w:val="28"/>
          <w:szCs w:val="28"/>
          <w:lang w:val="uk-UA" w:eastAsia="ru-RU"/>
        </w:rPr>
        <w:tab/>
        <w:t xml:space="preserve">реалізація дельта-хеджування цін акцій </w:t>
      </w:r>
      <w:r w:rsidRPr="00DE5172">
        <w:rPr>
          <w:rFonts w:ascii="Times New Roman" w:eastAsia="Times New Roman" w:hAnsi="Times New Roman" w:cs="Times New Roman"/>
          <w:color w:val="000000" w:themeColor="text1"/>
          <w:sz w:val="28"/>
          <w:szCs w:val="28"/>
          <w:lang w:val="en-US" w:eastAsia="ru-RU"/>
        </w:rPr>
        <w:t>Starbucks</w:t>
      </w:r>
      <w:r w:rsidRPr="00DE5172">
        <w:rPr>
          <w:rFonts w:ascii="Times New Roman" w:eastAsia="Times New Roman" w:hAnsi="Times New Roman" w:cs="Times New Roman"/>
          <w:color w:val="000000" w:themeColor="text1"/>
          <w:sz w:val="28"/>
          <w:szCs w:val="28"/>
          <w:lang w:val="uk-UA" w:eastAsia="ru-RU"/>
        </w:rPr>
        <w:t xml:space="preserve"> за перші 25 тижнів 2020 року.</w:t>
      </w:r>
    </w:p>
    <w:p w14:paraId="414F5DA9" w14:textId="77777777" w:rsidR="000126D6" w:rsidRPr="00DE5172" w:rsidRDefault="000126D6" w:rsidP="000126D6">
      <w:pPr>
        <w:spacing w:after="0" w:line="240" w:lineRule="auto"/>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Зміст ТЧ до курсової роботи:</w:t>
      </w:r>
    </w:p>
    <w:p w14:paraId="1CC8E680" w14:textId="77777777" w:rsidR="000126D6" w:rsidRPr="00DE5172" w:rsidRDefault="000126D6" w:rsidP="000126D6">
      <w:pPr>
        <w:spacing w:after="0" w:line="240" w:lineRule="auto"/>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ab/>
        <w:t>Зміст</w:t>
      </w:r>
    </w:p>
    <w:p w14:paraId="623F88A0" w14:textId="77777777" w:rsidR="000126D6" w:rsidRPr="00DE5172" w:rsidRDefault="000126D6" w:rsidP="000126D6">
      <w:pPr>
        <w:spacing w:after="0" w:line="240" w:lineRule="auto"/>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ab/>
        <w:t>Анотація</w:t>
      </w:r>
    </w:p>
    <w:p w14:paraId="3A6950F2" w14:textId="77777777" w:rsidR="000126D6" w:rsidRPr="00DE5172" w:rsidRDefault="000126D6" w:rsidP="000126D6">
      <w:pPr>
        <w:spacing w:after="0" w:line="240" w:lineRule="auto"/>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ab/>
        <w:t>Вступ</w:t>
      </w:r>
    </w:p>
    <w:p w14:paraId="75532030" w14:textId="53D03425" w:rsidR="000126D6" w:rsidRPr="00DE5172" w:rsidRDefault="000126D6" w:rsidP="000126D6">
      <w:pPr>
        <w:spacing w:after="0" w:line="240" w:lineRule="auto"/>
        <w:ind w:firstLine="708"/>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t xml:space="preserve">1 </w:t>
      </w:r>
      <w:r w:rsidR="00DE5172" w:rsidRPr="00DE5172">
        <w:rPr>
          <w:rFonts w:ascii="Times New Roman" w:eastAsia="Times New Roman" w:hAnsi="Times New Roman" w:cs="Times New Roman"/>
          <w:color w:val="000000" w:themeColor="text1"/>
          <w:sz w:val="28"/>
          <w:szCs w:val="28"/>
          <w:lang w:val="uk-UA" w:eastAsia="ru-RU"/>
        </w:rPr>
        <w:t>Основні поняття: модель Блека-Шоулза</w:t>
      </w:r>
    </w:p>
    <w:p w14:paraId="1106CE32" w14:textId="74A777ED" w:rsidR="000126D6" w:rsidRPr="00DE5172" w:rsidRDefault="000126D6" w:rsidP="000126D6">
      <w:pPr>
        <w:spacing w:after="0" w:line="240" w:lineRule="auto"/>
        <w:ind w:firstLine="708"/>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t xml:space="preserve">2 </w:t>
      </w:r>
      <w:r w:rsidR="00DE5172" w:rsidRPr="00DE5172">
        <w:rPr>
          <w:rFonts w:ascii="Times New Roman" w:eastAsia="Times New Roman" w:hAnsi="Times New Roman" w:cs="Times New Roman"/>
          <w:color w:val="000000" w:themeColor="text1"/>
          <w:sz w:val="28"/>
          <w:szCs w:val="28"/>
          <w:lang w:val="uk-UA" w:eastAsia="ru-RU"/>
        </w:rPr>
        <w:t>Греки</w:t>
      </w:r>
    </w:p>
    <w:p w14:paraId="356B1284" w14:textId="77777777" w:rsidR="00DE5172" w:rsidRDefault="000126D6" w:rsidP="00DE5172">
      <w:pPr>
        <w:spacing w:after="0" w:line="240" w:lineRule="auto"/>
        <w:ind w:left="708"/>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t xml:space="preserve">3 </w:t>
      </w:r>
      <w:r w:rsidR="00DE5172" w:rsidRPr="00DE5172">
        <w:rPr>
          <w:rFonts w:ascii="Times New Roman" w:eastAsia="Times New Roman" w:hAnsi="Times New Roman" w:cs="Times New Roman"/>
          <w:color w:val="000000" w:themeColor="text1"/>
          <w:sz w:val="28"/>
          <w:szCs w:val="28"/>
          <w:lang w:val="uk-UA" w:eastAsia="ru-RU"/>
        </w:rPr>
        <w:t>Розрахунок «греків» та дельта-хеджування для Starbucks</w:t>
      </w:r>
    </w:p>
    <w:p w14:paraId="48594B81" w14:textId="67B21AB5" w:rsidR="000126D6" w:rsidRPr="00DE5172" w:rsidRDefault="000126D6" w:rsidP="00DE5172">
      <w:pPr>
        <w:spacing w:after="0" w:line="240" w:lineRule="auto"/>
        <w:ind w:left="708"/>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Висновки</w:t>
      </w:r>
    </w:p>
    <w:p w14:paraId="24B27D24" w14:textId="77777777" w:rsidR="000126D6" w:rsidRPr="00DE5172" w:rsidRDefault="000126D6" w:rsidP="000126D6">
      <w:pPr>
        <w:spacing w:after="0" w:line="240" w:lineRule="auto"/>
        <w:ind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Список використаних джерел</w:t>
      </w:r>
    </w:p>
    <w:p w14:paraId="6E77896B" w14:textId="77777777" w:rsidR="000126D6" w:rsidRPr="00DE5172" w:rsidRDefault="000126D6" w:rsidP="000126D6">
      <w:pPr>
        <w:spacing w:after="0" w:line="240" w:lineRule="auto"/>
        <w:ind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Додатки</w:t>
      </w:r>
    </w:p>
    <w:p w14:paraId="7ADFC8AD" w14:textId="77777777" w:rsidR="000126D6" w:rsidRPr="00DE5172" w:rsidRDefault="000126D6" w:rsidP="000126D6">
      <w:pPr>
        <w:spacing w:after="0" w:line="240" w:lineRule="auto"/>
        <w:ind w:firstLine="708"/>
        <w:jc w:val="both"/>
        <w:rPr>
          <w:rFonts w:ascii="Times New Roman" w:eastAsia="Times New Roman" w:hAnsi="Times New Roman" w:cs="Times New Roman"/>
          <w:color w:val="000000" w:themeColor="text1"/>
          <w:sz w:val="24"/>
          <w:szCs w:val="24"/>
          <w:lang w:val="uk-UA" w:eastAsia="ru-RU"/>
        </w:rPr>
      </w:pPr>
    </w:p>
    <w:p w14:paraId="762289F5" w14:textId="7808EC4B" w:rsidR="000126D6" w:rsidRPr="00DE5172" w:rsidRDefault="000126D6" w:rsidP="000126D6">
      <w:pPr>
        <w:spacing w:after="0" w:line="240" w:lineRule="auto"/>
        <w:ind w:firstLine="708"/>
        <w:jc w:val="both"/>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t>Дата видачі „___” _________ 20</w:t>
      </w:r>
      <w:r w:rsidR="00DE5172">
        <w:rPr>
          <w:rFonts w:ascii="Times New Roman" w:eastAsia="Times New Roman" w:hAnsi="Times New Roman" w:cs="Times New Roman"/>
          <w:color w:val="000000" w:themeColor="text1"/>
          <w:sz w:val="28"/>
          <w:szCs w:val="28"/>
          <w:lang w:val="uk-UA" w:eastAsia="ru-RU"/>
        </w:rPr>
        <w:t>20</w:t>
      </w:r>
      <w:r w:rsidRPr="00DE5172">
        <w:rPr>
          <w:rFonts w:ascii="Times New Roman" w:eastAsia="Times New Roman" w:hAnsi="Times New Roman" w:cs="Times New Roman"/>
          <w:color w:val="000000" w:themeColor="text1"/>
          <w:sz w:val="28"/>
          <w:szCs w:val="28"/>
          <w:lang w:val="uk-UA" w:eastAsia="ru-RU"/>
        </w:rPr>
        <w:t xml:space="preserve"> р.  </w:t>
      </w:r>
    </w:p>
    <w:p w14:paraId="2613789D" w14:textId="77777777" w:rsidR="000126D6" w:rsidRPr="00DE5172" w:rsidRDefault="000126D6" w:rsidP="000126D6">
      <w:pPr>
        <w:spacing w:after="0" w:line="240" w:lineRule="auto"/>
        <w:ind w:firstLine="708"/>
        <w:jc w:val="both"/>
        <w:rPr>
          <w:rFonts w:ascii="Times New Roman" w:eastAsia="Times New Roman" w:hAnsi="Times New Roman" w:cs="Times New Roman"/>
          <w:color w:val="000000" w:themeColor="text1"/>
          <w:sz w:val="28"/>
          <w:szCs w:val="28"/>
          <w:lang w:val="uk-UA" w:eastAsia="ru-RU"/>
        </w:rPr>
      </w:pPr>
    </w:p>
    <w:p w14:paraId="0AEED71F" w14:textId="77777777" w:rsidR="00DE5172" w:rsidRDefault="00DE5172" w:rsidP="000126D6">
      <w:pPr>
        <w:spacing w:after="0" w:line="240" w:lineRule="auto"/>
        <w:ind w:left="5664" w:firstLine="708"/>
        <w:rPr>
          <w:rFonts w:ascii="Times New Roman" w:eastAsia="Times New Roman" w:hAnsi="Times New Roman" w:cs="Times New Roman"/>
          <w:color w:val="000000" w:themeColor="text1"/>
          <w:sz w:val="28"/>
          <w:szCs w:val="28"/>
          <w:lang w:val="uk-UA" w:eastAsia="ru-RU"/>
        </w:rPr>
      </w:pPr>
    </w:p>
    <w:p w14:paraId="5406D535" w14:textId="6FD9A07D" w:rsidR="000126D6" w:rsidRPr="00DE5172" w:rsidRDefault="000126D6" w:rsidP="000126D6">
      <w:pPr>
        <w:spacing w:after="0" w:line="240" w:lineRule="auto"/>
        <w:ind w:left="5664" w:firstLine="708"/>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t xml:space="preserve">Керівник </w:t>
      </w:r>
    </w:p>
    <w:p w14:paraId="252E389C" w14:textId="4C1241CA" w:rsidR="000126D6" w:rsidRPr="00DE5172" w:rsidRDefault="000126D6" w:rsidP="000126D6">
      <w:pPr>
        <w:spacing w:after="0" w:line="240" w:lineRule="auto"/>
        <w:ind w:left="5664" w:firstLine="708"/>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_________</w:t>
      </w:r>
      <w:r w:rsidR="00DE5172">
        <w:rPr>
          <w:rFonts w:ascii="Times New Roman" w:eastAsia="Times New Roman" w:hAnsi="Times New Roman" w:cs="Times New Roman"/>
          <w:color w:val="000000" w:themeColor="text1"/>
          <w:sz w:val="28"/>
          <w:szCs w:val="28"/>
          <w:lang w:val="uk-UA" w:eastAsia="ru-RU"/>
        </w:rPr>
        <w:t>Щестюк</w:t>
      </w:r>
      <w:r w:rsidRPr="00DE5172">
        <w:rPr>
          <w:rFonts w:ascii="Times New Roman" w:eastAsia="Times New Roman" w:hAnsi="Times New Roman" w:cs="Times New Roman"/>
          <w:color w:val="000000" w:themeColor="text1"/>
          <w:sz w:val="28"/>
          <w:szCs w:val="28"/>
          <w:lang w:val="uk-UA" w:eastAsia="ru-RU"/>
        </w:rPr>
        <w:t xml:space="preserve"> Н.</w:t>
      </w:r>
      <w:r w:rsidR="00DE5172">
        <w:rPr>
          <w:rFonts w:ascii="Times New Roman" w:eastAsia="Times New Roman" w:hAnsi="Times New Roman" w:cs="Times New Roman"/>
          <w:color w:val="000000" w:themeColor="text1"/>
          <w:sz w:val="28"/>
          <w:szCs w:val="28"/>
          <w:lang w:val="uk-UA" w:eastAsia="ru-RU"/>
        </w:rPr>
        <w:t>Ю</w:t>
      </w:r>
      <w:r w:rsidRPr="00DE5172">
        <w:rPr>
          <w:rFonts w:ascii="Times New Roman" w:eastAsia="Times New Roman" w:hAnsi="Times New Roman" w:cs="Times New Roman"/>
          <w:color w:val="000000" w:themeColor="text1"/>
          <w:sz w:val="28"/>
          <w:szCs w:val="28"/>
          <w:lang w:val="uk-UA" w:eastAsia="ru-RU"/>
        </w:rPr>
        <w:t>.</w:t>
      </w:r>
    </w:p>
    <w:p w14:paraId="793E70CA" w14:textId="77777777" w:rsidR="000126D6" w:rsidRPr="00DE5172" w:rsidRDefault="000126D6" w:rsidP="000126D6">
      <w:pPr>
        <w:spacing w:after="0" w:line="240" w:lineRule="auto"/>
        <w:ind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t xml:space="preserve">    </w:t>
      </w:r>
      <w:r w:rsidRPr="00DE5172">
        <w:rPr>
          <w:rFonts w:ascii="Times New Roman" w:eastAsia="Times New Roman" w:hAnsi="Times New Roman" w:cs="Times New Roman"/>
          <w:color w:val="000000" w:themeColor="text1"/>
          <w:sz w:val="24"/>
          <w:szCs w:val="24"/>
          <w:lang w:val="uk-UA" w:eastAsia="ru-RU"/>
        </w:rPr>
        <w:t>(підпис)</w:t>
      </w:r>
    </w:p>
    <w:p w14:paraId="6B79F775" w14:textId="77777777" w:rsidR="000126D6" w:rsidRPr="00DE5172" w:rsidRDefault="000126D6" w:rsidP="000126D6">
      <w:pPr>
        <w:spacing w:after="0" w:line="240" w:lineRule="auto"/>
        <w:ind w:firstLine="708"/>
        <w:jc w:val="both"/>
        <w:rPr>
          <w:rFonts w:ascii="Times New Roman" w:eastAsia="Times New Roman" w:hAnsi="Times New Roman" w:cs="Times New Roman"/>
          <w:color w:val="000000" w:themeColor="text1"/>
          <w:sz w:val="24"/>
          <w:szCs w:val="24"/>
          <w:lang w:val="uk-UA" w:eastAsia="ru-RU"/>
        </w:rPr>
      </w:pPr>
    </w:p>
    <w:p w14:paraId="411729EE" w14:textId="15B6D0D8" w:rsidR="000126D6" w:rsidRPr="00DE5172" w:rsidRDefault="000126D6" w:rsidP="000126D6">
      <w:pPr>
        <w:spacing w:after="0" w:line="240" w:lineRule="auto"/>
        <w:ind w:firstLine="708"/>
        <w:jc w:val="both"/>
        <w:rPr>
          <w:rFonts w:ascii="Times New Roman" w:eastAsia="Times New Roman" w:hAnsi="Times New Roman" w:cs="Times New Roman"/>
          <w:color w:val="000000" w:themeColor="text1"/>
          <w:sz w:val="28"/>
          <w:szCs w:val="28"/>
          <w:lang w:val="uk-UA" w:eastAsia="ru-RU"/>
        </w:rPr>
      </w:pP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t xml:space="preserve">          </w:t>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t>Завдання отримала</w:t>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t xml:space="preserve">                      </w:t>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r>
      <w:r w:rsidRPr="00DE5172">
        <w:rPr>
          <w:rFonts w:ascii="Times New Roman" w:eastAsia="Times New Roman" w:hAnsi="Times New Roman" w:cs="Times New Roman"/>
          <w:color w:val="000000" w:themeColor="text1"/>
          <w:sz w:val="28"/>
          <w:szCs w:val="28"/>
          <w:lang w:val="uk-UA" w:eastAsia="ru-RU"/>
        </w:rPr>
        <w:tab/>
        <w:t>_________Ронська Д.Р.</w:t>
      </w:r>
    </w:p>
    <w:p w14:paraId="30B074FD" w14:textId="77777777" w:rsidR="000126D6" w:rsidRPr="00DE5172" w:rsidRDefault="000126D6" w:rsidP="000126D6">
      <w:pPr>
        <w:spacing w:after="0" w:line="240" w:lineRule="auto"/>
        <w:ind w:firstLine="708"/>
        <w:jc w:val="both"/>
        <w:rPr>
          <w:rFonts w:ascii="Times New Roman" w:eastAsia="Times New Roman" w:hAnsi="Times New Roman" w:cs="Times New Roman"/>
          <w:color w:val="000000" w:themeColor="text1"/>
          <w:sz w:val="24"/>
          <w:szCs w:val="24"/>
          <w:lang w:val="uk-UA" w:eastAsia="ru-RU"/>
        </w:rPr>
      </w:pPr>
      <w:r w:rsidRPr="00DE5172">
        <w:rPr>
          <w:rFonts w:ascii="Times New Roman" w:eastAsia="Times New Roman" w:hAnsi="Times New Roman" w:cs="Times New Roman"/>
          <w:color w:val="000000" w:themeColor="text1"/>
          <w:sz w:val="24"/>
          <w:szCs w:val="24"/>
          <w:lang w:val="uk-UA" w:eastAsia="ru-RU"/>
        </w:rPr>
        <w:t>                                                                                                    (підпис)</w:t>
      </w:r>
    </w:p>
    <w:p w14:paraId="6D1DC211" w14:textId="42CE2E48" w:rsidR="00DE5172" w:rsidRPr="007B7639" w:rsidRDefault="00DE5172">
      <w:pPr>
        <w:rPr>
          <w:rFonts w:ascii="Times New Roman" w:hAnsi="Times New Roman" w:cs="Times New Roman"/>
          <w:color w:val="000000" w:themeColor="text1"/>
          <w:sz w:val="28"/>
          <w:szCs w:val="28"/>
        </w:rPr>
      </w:pPr>
      <w:r w:rsidRPr="007B7639">
        <w:rPr>
          <w:rFonts w:ascii="Times New Roman" w:hAnsi="Times New Roman" w:cs="Times New Roman"/>
          <w:color w:val="000000" w:themeColor="text1"/>
          <w:sz w:val="28"/>
          <w:szCs w:val="28"/>
        </w:rPr>
        <w:br w:type="page"/>
      </w:r>
    </w:p>
    <w:p w14:paraId="652F1AC6" w14:textId="68466690" w:rsidR="00DE5172" w:rsidRDefault="00DE5172" w:rsidP="00DE5172">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bCs/>
          <w:color w:val="000000"/>
          <w:sz w:val="28"/>
          <w:szCs w:val="28"/>
          <w:lang w:val="uk-UA" w:eastAsia="ru-RU"/>
        </w:rPr>
        <w:lastRenderedPageBreak/>
        <w:t xml:space="preserve">Тема: </w:t>
      </w:r>
      <w:r w:rsidRPr="00DE5172">
        <w:rPr>
          <w:rFonts w:ascii="Times New Roman" w:eastAsia="Times New Roman" w:hAnsi="Times New Roman" w:cs="Times New Roman"/>
          <w:color w:val="000000" w:themeColor="text1"/>
          <w:sz w:val="28"/>
          <w:szCs w:val="28"/>
          <w:lang w:val="uk-UA" w:eastAsia="ru-RU"/>
        </w:rPr>
        <w:t>«Греки» для аналізу чутливості та проведення хеджування</w:t>
      </w:r>
      <w:r>
        <w:rPr>
          <w:rFonts w:ascii="Times New Roman" w:eastAsia="Times New Roman" w:hAnsi="Times New Roman" w:cs="Times New Roman"/>
          <w:color w:val="000000"/>
          <w:sz w:val="28"/>
          <w:szCs w:val="28"/>
          <w:lang w:val="uk-UA" w:eastAsia="ru-RU"/>
        </w:rPr>
        <w:t>.</w:t>
      </w:r>
    </w:p>
    <w:p w14:paraId="5B2308B3" w14:textId="77777777" w:rsidR="00DE5172" w:rsidRDefault="00DE5172" w:rsidP="00DE5172">
      <w:pPr>
        <w:spacing w:after="0" w:line="240" w:lineRule="auto"/>
        <w:ind w:firstLine="708"/>
        <w:jc w:val="both"/>
        <w:rPr>
          <w:rFonts w:ascii="Times New Roman" w:eastAsia="Times New Roman" w:hAnsi="Times New Roman" w:cs="Times New Roman"/>
          <w:sz w:val="24"/>
          <w:szCs w:val="24"/>
          <w:u w:val="single"/>
          <w:lang w:val="uk-UA" w:eastAsia="ru-RU"/>
        </w:rPr>
      </w:pPr>
    </w:p>
    <w:p w14:paraId="6A11B502" w14:textId="77777777" w:rsidR="00DE5172" w:rsidRDefault="00DE5172" w:rsidP="00DE5172">
      <w:pPr>
        <w:spacing w:after="0" w:line="240" w:lineRule="auto"/>
        <w:ind w:firstLine="708"/>
        <w:jc w:val="both"/>
        <w:rPr>
          <w:rFonts w:ascii="Times New Roman" w:eastAsia="Times New Roman" w:hAnsi="Times New Roman" w:cs="Times New Roman"/>
          <w:sz w:val="24"/>
          <w:szCs w:val="24"/>
          <w:u w:val="single"/>
          <w:lang w:val="uk-UA" w:eastAsia="ru-RU"/>
        </w:rPr>
      </w:pPr>
    </w:p>
    <w:p w14:paraId="445A02D7" w14:textId="77777777" w:rsidR="00DE5172" w:rsidRDefault="00DE5172" w:rsidP="00DE5172">
      <w:pPr>
        <w:spacing w:after="0" w:line="240" w:lineRule="auto"/>
        <w:rPr>
          <w:rFonts w:ascii="Times New Roman" w:eastAsia="Times New Roman" w:hAnsi="Times New Roman" w:cs="Times New Roman"/>
          <w:b/>
          <w:bCs/>
          <w:color w:val="000000"/>
          <w:sz w:val="28"/>
          <w:szCs w:val="28"/>
          <w:lang w:val="uk-UA" w:eastAsia="ru-RU"/>
        </w:rPr>
      </w:pPr>
      <w:r>
        <w:rPr>
          <w:rFonts w:ascii="Times New Roman" w:eastAsia="Times New Roman" w:hAnsi="Times New Roman" w:cs="Times New Roman"/>
          <w:b/>
          <w:bCs/>
          <w:color w:val="000000"/>
          <w:sz w:val="28"/>
          <w:szCs w:val="28"/>
          <w:lang w:val="uk-UA" w:eastAsia="ru-RU"/>
        </w:rPr>
        <w:t>Календарний план виконання роботи:  </w:t>
      </w:r>
    </w:p>
    <w:p w14:paraId="4C2BC846" w14:textId="77777777" w:rsidR="00DE5172" w:rsidRDefault="00DE5172" w:rsidP="00DE5172">
      <w:pPr>
        <w:spacing w:after="0" w:line="240" w:lineRule="auto"/>
        <w:rPr>
          <w:rFonts w:ascii="Times New Roman" w:eastAsia="Times New Roman" w:hAnsi="Times New Roman" w:cs="Times New Roman"/>
          <w:sz w:val="24"/>
          <w:szCs w:val="24"/>
          <w:lang w:val="uk-UA" w:eastAsia="ru-RU"/>
        </w:rPr>
      </w:pPr>
    </w:p>
    <w:tbl>
      <w:tblPr>
        <w:tblW w:w="0" w:type="auto"/>
        <w:tblLook w:val="04A0" w:firstRow="1" w:lastRow="0" w:firstColumn="1" w:lastColumn="0" w:noHBand="0" w:noVBand="1"/>
      </w:tblPr>
      <w:tblGrid>
        <w:gridCol w:w="540"/>
        <w:gridCol w:w="5774"/>
        <w:gridCol w:w="1846"/>
        <w:gridCol w:w="1185"/>
      </w:tblGrid>
      <w:tr w:rsidR="00DE5172" w14:paraId="6F8FCB4F"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46AEFAEC" w14:textId="77777777"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w:t>
            </w:r>
          </w:p>
          <w:p w14:paraId="41DD133D" w14:textId="77777777"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п/п</w:t>
            </w:r>
          </w:p>
        </w:tc>
        <w:tc>
          <w:tcPr>
            <w:tcW w:w="0" w:type="auto"/>
            <w:tcBorders>
              <w:top w:val="single" w:sz="4" w:space="0" w:color="000000"/>
              <w:left w:val="single" w:sz="4" w:space="0" w:color="000000"/>
              <w:bottom w:val="single" w:sz="4" w:space="0" w:color="000000"/>
              <w:right w:val="single" w:sz="4" w:space="0" w:color="000000"/>
            </w:tcBorders>
            <w:hideMark/>
          </w:tcPr>
          <w:p w14:paraId="5937ED64"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Назва етапу курсової роботи</w:t>
            </w:r>
          </w:p>
        </w:tc>
        <w:tc>
          <w:tcPr>
            <w:tcW w:w="0" w:type="auto"/>
            <w:tcBorders>
              <w:top w:val="single" w:sz="4" w:space="0" w:color="000000"/>
              <w:left w:val="single" w:sz="4" w:space="0" w:color="000000"/>
              <w:bottom w:val="single" w:sz="4" w:space="0" w:color="000000"/>
              <w:right w:val="single" w:sz="4" w:space="0" w:color="000000"/>
            </w:tcBorders>
            <w:hideMark/>
          </w:tcPr>
          <w:p w14:paraId="519AF430"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Термін виконання етапу</w:t>
            </w:r>
          </w:p>
        </w:tc>
        <w:tc>
          <w:tcPr>
            <w:tcW w:w="0" w:type="auto"/>
            <w:tcBorders>
              <w:top w:val="single" w:sz="4" w:space="0" w:color="000000"/>
              <w:left w:val="single" w:sz="4" w:space="0" w:color="000000"/>
              <w:bottom w:val="single" w:sz="4" w:space="0" w:color="000000"/>
              <w:right w:val="single" w:sz="4" w:space="0" w:color="000000"/>
            </w:tcBorders>
            <w:hideMark/>
          </w:tcPr>
          <w:p w14:paraId="4096ADA1" w14:textId="77777777"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 xml:space="preserve">Примітка </w:t>
            </w:r>
          </w:p>
        </w:tc>
      </w:tr>
      <w:tr w:rsidR="00DE5172" w14:paraId="6AA10CDF"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7A777D06"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1.</w:t>
            </w:r>
          </w:p>
        </w:tc>
        <w:tc>
          <w:tcPr>
            <w:tcW w:w="0" w:type="auto"/>
            <w:tcBorders>
              <w:top w:val="single" w:sz="4" w:space="0" w:color="000000"/>
              <w:left w:val="single" w:sz="4" w:space="0" w:color="000000"/>
              <w:bottom w:val="single" w:sz="4" w:space="0" w:color="000000"/>
              <w:right w:val="single" w:sz="4" w:space="0" w:color="000000"/>
            </w:tcBorders>
            <w:hideMark/>
          </w:tcPr>
          <w:p w14:paraId="55043B9A" w14:textId="77777777"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 xml:space="preserve">Отримання завдання на курсову роботу. </w:t>
            </w:r>
          </w:p>
        </w:tc>
        <w:tc>
          <w:tcPr>
            <w:tcW w:w="0" w:type="auto"/>
            <w:tcBorders>
              <w:top w:val="single" w:sz="4" w:space="0" w:color="000000"/>
              <w:left w:val="single" w:sz="4" w:space="0" w:color="000000"/>
              <w:bottom w:val="single" w:sz="4" w:space="0" w:color="000000"/>
              <w:right w:val="single" w:sz="4" w:space="0" w:color="000000"/>
            </w:tcBorders>
            <w:hideMark/>
          </w:tcPr>
          <w:p w14:paraId="1E6F567E" w14:textId="3D737F13" w:rsidR="00DE5172" w:rsidRDefault="00DE5172">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uk-UA" w:eastAsia="ru-RU"/>
              </w:rPr>
              <w:t>10.10.</w:t>
            </w:r>
            <w:r w:rsidR="00B81B85">
              <w:rPr>
                <w:rFonts w:ascii="Times New Roman" w:eastAsia="Times New Roman" w:hAnsi="Times New Roman" w:cs="Times New Roman"/>
                <w:color w:val="000000"/>
                <w:sz w:val="24"/>
                <w:szCs w:val="24"/>
                <w:lang w:val="uk-UA" w:eastAsia="ru-RU"/>
              </w:rPr>
              <w:t>2019</w:t>
            </w:r>
          </w:p>
        </w:tc>
        <w:tc>
          <w:tcPr>
            <w:tcW w:w="0" w:type="auto"/>
            <w:tcBorders>
              <w:top w:val="single" w:sz="4" w:space="0" w:color="000000"/>
              <w:left w:val="single" w:sz="4" w:space="0" w:color="000000"/>
              <w:bottom w:val="single" w:sz="4" w:space="0" w:color="000000"/>
              <w:right w:val="single" w:sz="4" w:space="0" w:color="000000"/>
            </w:tcBorders>
            <w:hideMark/>
          </w:tcPr>
          <w:p w14:paraId="3055E78E" w14:textId="77777777" w:rsidR="00DE5172" w:rsidRDefault="00DE5172">
            <w:pPr>
              <w:rPr>
                <w:rFonts w:ascii="Times New Roman" w:eastAsia="Times New Roman" w:hAnsi="Times New Roman" w:cs="Times New Roman"/>
                <w:sz w:val="24"/>
                <w:szCs w:val="24"/>
                <w:lang w:val="en-US" w:eastAsia="ru-RU"/>
              </w:rPr>
            </w:pPr>
          </w:p>
        </w:tc>
      </w:tr>
      <w:tr w:rsidR="00DE5172" w14:paraId="2B15D319"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3F77C27E"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2.</w:t>
            </w:r>
          </w:p>
        </w:tc>
        <w:tc>
          <w:tcPr>
            <w:tcW w:w="0" w:type="auto"/>
            <w:tcBorders>
              <w:top w:val="single" w:sz="4" w:space="0" w:color="000000"/>
              <w:left w:val="single" w:sz="4" w:space="0" w:color="000000"/>
              <w:bottom w:val="single" w:sz="4" w:space="0" w:color="000000"/>
              <w:right w:val="single" w:sz="4" w:space="0" w:color="000000"/>
            </w:tcBorders>
            <w:hideMark/>
          </w:tcPr>
          <w:p w14:paraId="706D42CC" w14:textId="77777777"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 xml:space="preserve">Пошук та збір технічної літератури за темою роботи. </w:t>
            </w:r>
          </w:p>
        </w:tc>
        <w:tc>
          <w:tcPr>
            <w:tcW w:w="0" w:type="auto"/>
            <w:tcBorders>
              <w:top w:val="single" w:sz="4" w:space="0" w:color="000000"/>
              <w:left w:val="single" w:sz="4" w:space="0" w:color="000000"/>
              <w:bottom w:val="single" w:sz="4" w:space="0" w:color="000000"/>
              <w:right w:val="single" w:sz="4" w:space="0" w:color="000000"/>
            </w:tcBorders>
            <w:hideMark/>
          </w:tcPr>
          <w:p w14:paraId="2AA882F3" w14:textId="557578E8" w:rsidR="00DE5172" w:rsidRDefault="00DE5172">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uk-UA" w:eastAsia="ru-RU"/>
              </w:rPr>
              <w:t>15.11.</w:t>
            </w:r>
            <w:r w:rsidR="00B81B85">
              <w:rPr>
                <w:rFonts w:ascii="Times New Roman" w:eastAsia="Times New Roman" w:hAnsi="Times New Roman" w:cs="Times New Roman"/>
                <w:color w:val="000000"/>
                <w:sz w:val="24"/>
                <w:szCs w:val="24"/>
                <w:lang w:val="uk-UA" w:eastAsia="ru-RU"/>
              </w:rPr>
              <w:t xml:space="preserve"> 2019</w:t>
            </w:r>
          </w:p>
        </w:tc>
        <w:tc>
          <w:tcPr>
            <w:tcW w:w="0" w:type="auto"/>
            <w:tcBorders>
              <w:top w:val="single" w:sz="4" w:space="0" w:color="000000"/>
              <w:left w:val="single" w:sz="4" w:space="0" w:color="000000"/>
              <w:bottom w:val="single" w:sz="4" w:space="0" w:color="000000"/>
              <w:right w:val="single" w:sz="4" w:space="0" w:color="000000"/>
            </w:tcBorders>
            <w:hideMark/>
          </w:tcPr>
          <w:p w14:paraId="1DB45B0D" w14:textId="77777777" w:rsidR="00DE5172" w:rsidRDefault="00DE5172">
            <w:pPr>
              <w:rPr>
                <w:rFonts w:ascii="Times New Roman" w:eastAsia="Times New Roman" w:hAnsi="Times New Roman" w:cs="Times New Roman"/>
                <w:sz w:val="24"/>
                <w:szCs w:val="24"/>
                <w:lang w:val="en-US" w:eastAsia="ru-RU"/>
              </w:rPr>
            </w:pPr>
          </w:p>
        </w:tc>
      </w:tr>
      <w:tr w:rsidR="00DE5172" w14:paraId="249270E4"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7F502398"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3.</w:t>
            </w:r>
          </w:p>
        </w:tc>
        <w:tc>
          <w:tcPr>
            <w:tcW w:w="0" w:type="auto"/>
            <w:tcBorders>
              <w:top w:val="single" w:sz="4" w:space="0" w:color="000000"/>
              <w:left w:val="single" w:sz="4" w:space="0" w:color="000000"/>
              <w:bottom w:val="single" w:sz="4" w:space="0" w:color="000000"/>
              <w:right w:val="single" w:sz="4" w:space="0" w:color="000000"/>
            </w:tcBorders>
            <w:hideMark/>
          </w:tcPr>
          <w:p w14:paraId="4072834B" w14:textId="5626F293"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Огляд відповідних матеріалів та створення структури роботи.</w:t>
            </w:r>
          </w:p>
        </w:tc>
        <w:tc>
          <w:tcPr>
            <w:tcW w:w="0" w:type="auto"/>
            <w:tcBorders>
              <w:top w:val="single" w:sz="4" w:space="0" w:color="000000"/>
              <w:left w:val="single" w:sz="4" w:space="0" w:color="000000"/>
              <w:bottom w:val="single" w:sz="4" w:space="0" w:color="000000"/>
              <w:right w:val="single" w:sz="4" w:space="0" w:color="000000"/>
            </w:tcBorders>
            <w:hideMark/>
          </w:tcPr>
          <w:p w14:paraId="04239E81" w14:textId="324E0548" w:rsidR="00DE5172" w:rsidRDefault="00DE5172">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uk-UA" w:eastAsia="ru-RU"/>
              </w:rPr>
              <w:t>25.11.</w:t>
            </w:r>
            <w:r w:rsidR="00B81B85">
              <w:rPr>
                <w:rFonts w:ascii="Times New Roman" w:eastAsia="Times New Roman" w:hAnsi="Times New Roman" w:cs="Times New Roman"/>
                <w:color w:val="000000"/>
                <w:sz w:val="24"/>
                <w:szCs w:val="24"/>
                <w:lang w:val="uk-UA" w:eastAsia="ru-RU"/>
              </w:rPr>
              <w:t xml:space="preserve"> 2019</w:t>
            </w:r>
          </w:p>
        </w:tc>
        <w:tc>
          <w:tcPr>
            <w:tcW w:w="0" w:type="auto"/>
            <w:tcBorders>
              <w:top w:val="single" w:sz="4" w:space="0" w:color="000000"/>
              <w:left w:val="single" w:sz="4" w:space="0" w:color="000000"/>
              <w:bottom w:val="single" w:sz="4" w:space="0" w:color="000000"/>
              <w:right w:val="single" w:sz="4" w:space="0" w:color="000000"/>
            </w:tcBorders>
            <w:hideMark/>
          </w:tcPr>
          <w:p w14:paraId="65846E90" w14:textId="77777777" w:rsidR="00DE5172" w:rsidRDefault="00DE5172">
            <w:pPr>
              <w:rPr>
                <w:rFonts w:ascii="Times New Roman" w:eastAsia="Times New Roman" w:hAnsi="Times New Roman" w:cs="Times New Roman"/>
                <w:sz w:val="24"/>
                <w:szCs w:val="24"/>
                <w:lang w:val="en-US" w:eastAsia="ru-RU"/>
              </w:rPr>
            </w:pPr>
          </w:p>
        </w:tc>
      </w:tr>
      <w:tr w:rsidR="00DE5172" w14:paraId="47D9BF48"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2101A7DB"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3.</w:t>
            </w:r>
          </w:p>
        </w:tc>
        <w:tc>
          <w:tcPr>
            <w:tcW w:w="0" w:type="auto"/>
            <w:tcBorders>
              <w:top w:val="single" w:sz="4" w:space="0" w:color="000000"/>
              <w:left w:val="single" w:sz="4" w:space="0" w:color="000000"/>
              <w:bottom w:val="single" w:sz="4" w:space="0" w:color="000000"/>
              <w:right w:val="single" w:sz="4" w:space="0" w:color="000000"/>
            </w:tcBorders>
            <w:hideMark/>
          </w:tcPr>
          <w:p w14:paraId="57914BE8" w14:textId="77777777"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Написання вступу та плану роботи.</w:t>
            </w:r>
          </w:p>
        </w:tc>
        <w:tc>
          <w:tcPr>
            <w:tcW w:w="0" w:type="auto"/>
            <w:tcBorders>
              <w:top w:val="single" w:sz="4" w:space="0" w:color="000000"/>
              <w:left w:val="single" w:sz="4" w:space="0" w:color="000000"/>
              <w:bottom w:val="single" w:sz="4" w:space="0" w:color="000000"/>
              <w:right w:val="single" w:sz="4" w:space="0" w:color="000000"/>
            </w:tcBorders>
            <w:hideMark/>
          </w:tcPr>
          <w:p w14:paraId="7C19EAD4" w14:textId="71BF3899" w:rsidR="00DE5172" w:rsidRDefault="00DE5172">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uk-UA" w:eastAsia="ru-RU"/>
              </w:rPr>
              <w:t>30.12.</w:t>
            </w:r>
            <w:r w:rsidR="00B81B85">
              <w:rPr>
                <w:rFonts w:ascii="Times New Roman" w:eastAsia="Times New Roman" w:hAnsi="Times New Roman" w:cs="Times New Roman"/>
                <w:color w:val="000000"/>
                <w:sz w:val="24"/>
                <w:szCs w:val="24"/>
                <w:lang w:val="uk-UA" w:eastAsia="ru-RU"/>
              </w:rPr>
              <w:t xml:space="preserve"> 2019</w:t>
            </w:r>
          </w:p>
        </w:tc>
        <w:tc>
          <w:tcPr>
            <w:tcW w:w="0" w:type="auto"/>
            <w:tcBorders>
              <w:top w:val="single" w:sz="4" w:space="0" w:color="000000"/>
              <w:left w:val="single" w:sz="4" w:space="0" w:color="000000"/>
              <w:bottom w:val="single" w:sz="4" w:space="0" w:color="000000"/>
              <w:right w:val="single" w:sz="4" w:space="0" w:color="000000"/>
            </w:tcBorders>
            <w:hideMark/>
          </w:tcPr>
          <w:p w14:paraId="0952C845" w14:textId="77777777" w:rsidR="00DE5172" w:rsidRDefault="00DE5172">
            <w:pPr>
              <w:rPr>
                <w:rFonts w:ascii="Times New Roman" w:eastAsia="Times New Roman" w:hAnsi="Times New Roman" w:cs="Times New Roman"/>
                <w:sz w:val="24"/>
                <w:szCs w:val="24"/>
                <w:lang w:val="en-US" w:eastAsia="ru-RU"/>
              </w:rPr>
            </w:pPr>
          </w:p>
        </w:tc>
      </w:tr>
      <w:tr w:rsidR="00DE5172" w14:paraId="7A66C1C8"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078BFA30"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4.</w:t>
            </w:r>
          </w:p>
        </w:tc>
        <w:tc>
          <w:tcPr>
            <w:tcW w:w="0" w:type="auto"/>
            <w:tcBorders>
              <w:top w:val="single" w:sz="4" w:space="0" w:color="000000"/>
              <w:left w:val="single" w:sz="4" w:space="0" w:color="000000"/>
              <w:bottom w:val="single" w:sz="4" w:space="0" w:color="000000"/>
              <w:right w:val="single" w:sz="4" w:space="0" w:color="000000"/>
            </w:tcBorders>
            <w:hideMark/>
          </w:tcPr>
          <w:p w14:paraId="2009AC6D" w14:textId="27A99151"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Вивчення матеріалів на тему опціонів та їх типів, моделі ціноутворення Блека-Шоулза, написання першого розділу.</w:t>
            </w:r>
          </w:p>
        </w:tc>
        <w:tc>
          <w:tcPr>
            <w:tcW w:w="0" w:type="auto"/>
            <w:tcBorders>
              <w:top w:val="single" w:sz="4" w:space="0" w:color="000000"/>
              <w:left w:val="single" w:sz="4" w:space="0" w:color="000000"/>
              <w:bottom w:val="single" w:sz="4" w:space="0" w:color="000000"/>
              <w:right w:val="single" w:sz="4" w:space="0" w:color="000000"/>
            </w:tcBorders>
            <w:hideMark/>
          </w:tcPr>
          <w:p w14:paraId="2E2892C9" w14:textId="4580058A"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15.01.</w:t>
            </w:r>
            <w:r w:rsidR="00B81B85">
              <w:rPr>
                <w:rFonts w:ascii="Times New Roman" w:eastAsia="Times New Roman" w:hAnsi="Times New Roman" w:cs="Times New Roman"/>
                <w:color w:val="000000"/>
                <w:sz w:val="24"/>
                <w:szCs w:val="24"/>
                <w:lang w:val="uk-UA"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hideMark/>
          </w:tcPr>
          <w:p w14:paraId="659403E8" w14:textId="77777777" w:rsidR="00DE5172" w:rsidRDefault="00DE5172">
            <w:pPr>
              <w:rPr>
                <w:rFonts w:ascii="Times New Roman" w:eastAsia="Times New Roman" w:hAnsi="Times New Roman" w:cs="Times New Roman"/>
                <w:sz w:val="24"/>
                <w:szCs w:val="24"/>
                <w:lang w:val="uk-UA" w:eastAsia="ru-RU"/>
              </w:rPr>
            </w:pPr>
          </w:p>
        </w:tc>
      </w:tr>
      <w:tr w:rsidR="00DE5172" w14:paraId="6454E218"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53250214"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 xml:space="preserve">5. </w:t>
            </w:r>
          </w:p>
        </w:tc>
        <w:tc>
          <w:tcPr>
            <w:tcW w:w="0" w:type="auto"/>
            <w:tcBorders>
              <w:top w:val="single" w:sz="4" w:space="0" w:color="000000"/>
              <w:left w:val="single" w:sz="4" w:space="0" w:color="000000"/>
              <w:bottom w:val="single" w:sz="4" w:space="0" w:color="000000"/>
              <w:right w:val="single" w:sz="4" w:space="0" w:color="000000"/>
            </w:tcBorders>
            <w:hideMark/>
          </w:tcPr>
          <w:p w14:paraId="4DCD8CCF" w14:textId="2B6D99AA"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Вивчення основних типів «греків», написання другого розділу.</w:t>
            </w:r>
          </w:p>
        </w:tc>
        <w:tc>
          <w:tcPr>
            <w:tcW w:w="0" w:type="auto"/>
            <w:tcBorders>
              <w:top w:val="single" w:sz="4" w:space="0" w:color="000000"/>
              <w:left w:val="single" w:sz="4" w:space="0" w:color="000000"/>
              <w:bottom w:val="single" w:sz="4" w:space="0" w:color="000000"/>
              <w:right w:val="single" w:sz="4" w:space="0" w:color="000000"/>
            </w:tcBorders>
            <w:hideMark/>
          </w:tcPr>
          <w:p w14:paraId="619FCF58" w14:textId="5FA6364E" w:rsidR="00DE5172" w:rsidRDefault="00B81B85">
            <w:pPr>
              <w:spacing w:after="0" w:line="240" w:lineRule="auto"/>
              <w:jc w:val="center"/>
              <w:rPr>
                <w:rFonts w:ascii="Times New Roman" w:eastAsia="Times New Roman" w:hAnsi="Times New Roman" w:cs="Times New Roman"/>
                <w:color w:val="000000"/>
                <w:sz w:val="24"/>
                <w:szCs w:val="24"/>
                <w:lang w:val="uk-UA" w:eastAsia="ru-RU"/>
              </w:rPr>
            </w:pPr>
            <w:r>
              <w:rPr>
                <w:rFonts w:ascii="Times New Roman" w:eastAsia="Times New Roman" w:hAnsi="Times New Roman" w:cs="Times New Roman"/>
                <w:color w:val="000000"/>
                <w:sz w:val="24"/>
                <w:szCs w:val="24"/>
                <w:lang w:val="uk-UA" w:eastAsia="ru-RU"/>
              </w:rPr>
              <w:t>20</w:t>
            </w:r>
            <w:r w:rsidR="00DE5172">
              <w:rPr>
                <w:rFonts w:ascii="Times New Roman" w:eastAsia="Times New Roman" w:hAnsi="Times New Roman" w:cs="Times New Roman"/>
                <w:color w:val="000000"/>
                <w:sz w:val="24"/>
                <w:szCs w:val="24"/>
                <w:lang w:val="uk-UA" w:eastAsia="ru-RU"/>
              </w:rPr>
              <w:t>.0</w:t>
            </w:r>
            <w:r>
              <w:rPr>
                <w:rFonts w:ascii="Times New Roman" w:eastAsia="Times New Roman" w:hAnsi="Times New Roman" w:cs="Times New Roman"/>
                <w:color w:val="000000"/>
                <w:sz w:val="24"/>
                <w:szCs w:val="24"/>
                <w:lang w:val="uk-UA" w:eastAsia="ru-RU"/>
              </w:rPr>
              <w:t>1</w:t>
            </w:r>
            <w:r w:rsidR="00DE5172">
              <w:rPr>
                <w:rFonts w:ascii="Times New Roman" w:eastAsia="Times New Roman" w:hAnsi="Times New Roman" w:cs="Times New Roman"/>
                <w:color w:val="000000"/>
                <w:sz w:val="24"/>
                <w:szCs w:val="24"/>
                <w:lang w:val="uk-UA" w:eastAsia="ru-RU"/>
              </w:rPr>
              <w:t>.</w:t>
            </w:r>
            <w:r>
              <w:rPr>
                <w:rFonts w:ascii="Times New Roman" w:eastAsia="Times New Roman" w:hAnsi="Times New Roman" w:cs="Times New Roman"/>
                <w:color w:val="000000"/>
                <w:sz w:val="24"/>
                <w:szCs w:val="24"/>
                <w:lang w:val="uk-UA"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hideMark/>
          </w:tcPr>
          <w:p w14:paraId="4AE23D42" w14:textId="77777777" w:rsidR="00DE5172" w:rsidRDefault="00DE5172">
            <w:pPr>
              <w:rPr>
                <w:rFonts w:ascii="Times New Roman" w:eastAsia="Times New Roman" w:hAnsi="Times New Roman" w:cs="Times New Roman"/>
                <w:color w:val="000000"/>
                <w:sz w:val="24"/>
                <w:szCs w:val="24"/>
                <w:lang w:val="uk-UA" w:eastAsia="ru-RU"/>
              </w:rPr>
            </w:pPr>
          </w:p>
        </w:tc>
      </w:tr>
      <w:tr w:rsidR="00DE5172" w14:paraId="3B5D8942"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277299BF"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 xml:space="preserve">6. </w:t>
            </w:r>
          </w:p>
        </w:tc>
        <w:tc>
          <w:tcPr>
            <w:tcW w:w="0" w:type="auto"/>
            <w:tcBorders>
              <w:top w:val="single" w:sz="4" w:space="0" w:color="000000"/>
              <w:left w:val="single" w:sz="4" w:space="0" w:color="000000"/>
              <w:bottom w:val="single" w:sz="4" w:space="0" w:color="000000"/>
              <w:right w:val="single" w:sz="4" w:space="0" w:color="000000"/>
            </w:tcBorders>
            <w:hideMark/>
          </w:tcPr>
          <w:p w14:paraId="728104DB" w14:textId="2A2D6B4E"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 xml:space="preserve">Збір та обробка наборів даних цін акцій та опціонів </w:t>
            </w:r>
            <w:r>
              <w:rPr>
                <w:rFonts w:ascii="Times New Roman" w:eastAsia="Times New Roman" w:hAnsi="Times New Roman" w:cs="Times New Roman"/>
                <w:color w:val="000000"/>
                <w:sz w:val="24"/>
                <w:szCs w:val="24"/>
                <w:lang w:val="en-US" w:eastAsia="ru-RU"/>
              </w:rPr>
              <w:t>Starbucks</w:t>
            </w:r>
            <w:r>
              <w:rPr>
                <w:rFonts w:ascii="Times New Roman" w:eastAsia="Times New Roman" w:hAnsi="Times New Roman" w:cs="Times New Roman"/>
                <w:color w:val="000000"/>
                <w:sz w:val="24"/>
                <w:szCs w:val="24"/>
                <w:lang w:val="uk-UA" w:eastAsia="ru-RU"/>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14:paraId="5AA448E8" w14:textId="05ACC6F4" w:rsidR="00DE5172" w:rsidRDefault="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21</w:t>
            </w:r>
            <w:r w:rsidR="00DE5172">
              <w:rPr>
                <w:rFonts w:ascii="Times New Roman" w:eastAsia="Times New Roman" w:hAnsi="Times New Roman" w:cs="Times New Roman"/>
                <w:color w:val="000000"/>
                <w:sz w:val="24"/>
                <w:szCs w:val="24"/>
                <w:lang w:val="uk-UA" w:eastAsia="ru-RU"/>
              </w:rPr>
              <w:t>.</w:t>
            </w:r>
            <w:r>
              <w:rPr>
                <w:rFonts w:ascii="Times New Roman" w:eastAsia="Times New Roman" w:hAnsi="Times New Roman" w:cs="Times New Roman"/>
                <w:color w:val="000000"/>
                <w:sz w:val="24"/>
                <w:szCs w:val="24"/>
                <w:lang w:val="uk-UA" w:eastAsia="ru-RU"/>
              </w:rPr>
              <w:t>01</w:t>
            </w:r>
            <w:r w:rsidR="00DE5172">
              <w:rPr>
                <w:rFonts w:ascii="Times New Roman" w:eastAsia="Times New Roman" w:hAnsi="Times New Roman" w:cs="Times New Roman"/>
                <w:color w:val="000000"/>
                <w:sz w:val="24"/>
                <w:szCs w:val="24"/>
                <w:lang w:val="uk-UA" w:eastAsia="ru-RU"/>
              </w:rPr>
              <w:t>.</w:t>
            </w:r>
            <w:r>
              <w:rPr>
                <w:rFonts w:ascii="Times New Roman" w:eastAsia="Times New Roman" w:hAnsi="Times New Roman" w:cs="Times New Roman"/>
                <w:color w:val="000000"/>
                <w:sz w:val="24"/>
                <w:szCs w:val="24"/>
                <w:lang w:val="uk-UA"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hideMark/>
          </w:tcPr>
          <w:p w14:paraId="6B8DD627" w14:textId="77777777" w:rsidR="00DE5172" w:rsidRDefault="00DE5172">
            <w:pPr>
              <w:rPr>
                <w:rFonts w:ascii="Times New Roman" w:eastAsia="Times New Roman" w:hAnsi="Times New Roman" w:cs="Times New Roman"/>
                <w:sz w:val="24"/>
                <w:szCs w:val="24"/>
                <w:lang w:val="uk-UA" w:eastAsia="ru-RU"/>
              </w:rPr>
            </w:pPr>
          </w:p>
        </w:tc>
      </w:tr>
      <w:tr w:rsidR="00DE5172" w14:paraId="63183253"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0E6782D2"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 xml:space="preserve">7. </w:t>
            </w:r>
          </w:p>
        </w:tc>
        <w:tc>
          <w:tcPr>
            <w:tcW w:w="0" w:type="auto"/>
            <w:tcBorders>
              <w:top w:val="single" w:sz="4" w:space="0" w:color="000000"/>
              <w:left w:val="single" w:sz="4" w:space="0" w:color="000000"/>
              <w:bottom w:val="single" w:sz="4" w:space="0" w:color="000000"/>
              <w:right w:val="single" w:sz="4" w:space="0" w:color="000000"/>
            </w:tcBorders>
            <w:hideMark/>
          </w:tcPr>
          <w:p w14:paraId="34125D99" w14:textId="35967DDB" w:rsidR="00DE5172" w:rsidRDefault="00B81B85">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eastAsia="ru-RU"/>
              </w:rPr>
              <w:t xml:space="preserve">Розрахунок </w:t>
            </w:r>
            <w:r>
              <w:rPr>
                <w:rFonts w:ascii="Times New Roman" w:eastAsia="Times New Roman" w:hAnsi="Times New Roman" w:cs="Times New Roman"/>
                <w:color w:val="000000"/>
                <w:sz w:val="24"/>
                <w:szCs w:val="24"/>
                <w:lang w:val="uk-UA" w:eastAsia="ru-RU"/>
              </w:rPr>
              <w:t xml:space="preserve">колл- та пут-опціонів для даних </w:t>
            </w:r>
            <w:r>
              <w:rPr>
                <w:rFonts w:ascii="Times New Roman" w:eastAsia="Times New Roman" w:hAnsi="Times New Roman" w:cs="Times New Roman"/>
                <w:color w:val="000000"/>
                <w:sz w:val="24"/>
                <w:szCs w:val="24"/>
                <w:lang w:val="en-US" w:eastAsia="ru-RU"/>
              </w:rPr>
              <w:t>Starbucks</w:t>
            </w:r>
            <w:r w:rsidR="00DE5172">
              <w:rPr>
                <w:rFonts w:ascii="Times New Roman" w:eastAsia="Times New Roman" w:hAnsi="Times New Roman" w:cs="Times New Roman"/>
                <w:color w:val="000000"/>
                <w:sz w:val="24"/>
                <w:szCs w:val="24"/>
                <w:lang w:val="uk-UA" w:eastAsia="ru-RU"/>
              </w:rPr>
              <w:t>.</w:t>
            </w:r>
          </w:p>
        </w:tc>
        <w:tc>
          <w:tcPr>
            <w:tcW w:w="0" w:type="auto"/>
            <w:tcBorders>
              <w:top w:val="single" w:sz="4" w:space="0" w:color="000000"/>
              <w:left w:val="single" w:sz="4" w:space="0" w:color="000000"/>
              <w:bottom w:val="single" w:sz="4" w:space="0" w:color="000000"/>
              <w:right w:val="single" w:sz="4" w:space="0" w:color="000000"/>
            </w:tcBorders>
            <w:hideMark/>
          </w:tcPr>
          <w:p w14:paraId="3F9D8FF9" w14:textId="755CDF5A" w:rsidR="00DE5172" w:rsidRDefault="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25</w:t>
            </w:r>
            <w:r w:rsidR="00DE5172">
              <w:rPr>
                <w:rFonts w:ascii="Times New Roman" w:eastAsia="Times New Roman" w:hAnsi="Times New Roman" w:cs="Times New Roman"/>
                <w:color w:val="000000"/>
                <w:sz w:val="24"/>
                <w:szCs w:val="24"/>
                <w:lang w:val="uk-UA" w:eastAsia="ru-RU"/>
              </w:rPr>
              <w:t>.</w:t>
            </w:r>
            <w:r>
              <w:rPr>
                <w:rFonts w:ascii="Times New Roman" w:eastAsia="Times New Roman" w:hAnsi="Times New Roman" w:cs="Times New Roman"/>
                <w:color w:val="000000"/>
                <w:sz w:val="24"/>
                <w:szCs w:val="24"/>
                <w:lang w:val="uk-UA" w:eastAsia="ru-RU"/>
              </w:rPr>
              <w:t>01</w:t>
            </w:r>
            <w:r w:rsidR="00DE5172">
              <w:rPr>
                <w:rFonts w:ascii="Times New Roman" w:eastAsia="Times New Roman" w:hAnsi="Times New Roman" w:cs="Times New Roman"/>
                <w:color w:val="000000"/>
                <w:sz w:val="24"/>
                <w:szCs w:val="24"/>
                <w:lang w:val="uk-UA" w:eastAsia="ru-RU"/>
              </w:rPr>
              <w:t>.</w:t>
            </w:r>
            <w:r>
              <w:rPr>
                <w:rFonts w:ascii="Times New Roman" w:eastAsia="Times New Roman" w:hAnsi="Times New Roman" w:cs="Times New Roman"/>
                <w:color w:val="000000"/>
                <w:sz w:val="24"/>
                <w:szCs w:val="24"/>
                <w:lang w:val="uk-UA"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hideMark/>
          </w:tcPr>
          <w:p w14:paraId="1AA911AF" w14:textId="77777777" w:rsidR="00DE5172" w:rsidRDefault="00DE5172">
            <w:pPr>
              <w:rPr>
                <w:rFonts w:ascii="Times New Roman" w:eastAsia="Times New Roman" w:hAnsi="Times New Roman" w:cs="Times New Roman"/>
                <w:sz w:val="24"/>
                <w:szCs w:val="24"/>
                <w:lang w:val="uk-UA" w:eastAsia="ru-RU"/>
              </w:rPr>
            </w:pPr>
          </w:p>
        </w:tc>
      </w:tr>
      <w:tr w:rsidR="00B81B85" w14:paraId="71104CB9"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324F8C7E" w14:textId="77777777" w:rsidR="00B81B85" w:rsidRDefault="00B81B85" w:rsidP="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8.</w:t>
            </w:r>
          </w:p>
        </w:tc>
        <w:tc>
          <w:tcPr>
            <w:tcW w:w="0" w:type="auto"/>
            <w:tcBorders>
              <w:top w:val="single" w:sz="4" w:space="0" w:color="000000"/>
              <w:left w:val="single" w:sz="4" w:space="0" w:color="000000"/>
              <w:bottom w:val="single" w:sz="4" w:space="0" w:color="000000"/>
              <w:right w:val="single" w:sz="4" w:space="0" w:color="000000"/>
            </w:tcBorders>
            <w:hideMark/>
          </w:tcPr>
          <w:p w14:paraId="30CD9EA8" w14:textId="28696644" w:rsidR="00B81B85" w:rsidRDefault="00B81B85" w:rsidP="00B81B85">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eastAsia="ru-RU"/>
              </w:rPr>
              <w:t>Розрахунок</w:t>
            </w:r>
            <w:r>
              <w:rPr>
                <w:rFonts w:ascii="Times New Roman" w:eastAsia="Times New Roman" w:hAnsi="Times New Roman" w:cs="Times New Roman"/>
                <w:color w:val="000000"/>
                <w:sz w:val="24"/>
                <w:szCs w:val="24"/>
                <w:lang w:val="uk-UA" w:eastAsia="ru-RU"/>
              </w:rPr>
              <w:t xml:space="preserve"> «греків» для даних </w:t>
            </w:r>
            <w:r>
              <w:rPr>
                <w:rFonts w:ascii="Times New Roman" w:eastAsia="Times New Roman" w:hAnsi="Times New Roman" w:cs="Times New Roman"/>
                <w:color w:val="000000"/>
                <w:sz w:val="24"/>
                <w:szCs w:val="24"/>
                <w:lang w:val="en-US" w:eastAsia="ru-RU"/>
              </w:rPr>
              <w:t>Starbucks</w:t>
            </w:r>
            <w:r>
              <w:rPr>
                <w:rFonts w:ascii="Times New Roman" w:eastAsia="Times New Roman" w:hAnsi="Times New Roman" w:cs="Times New Roman"/>
                <w:color w:val="000000"/>
                <w:sz w:val="24"/>
                <w:szCs w:val="24"/>
                <w:lang w:val="uk-UA" w:eastAsia="ru-RU"/>
              </w:rPr>
              <w:t>.</w:t>
            </w:r>
          </w:p>
        </w:tc>
        <w:tc>
          <w:tcPr>
            <w:tcW w:w="0" w:type="auto"/>
            <w:tcBorders>
              <w:top w:val="single" w:sz="4" w:space="0" w:color="000000"/>
              <w:left w:val="single" w:sz="4" w:space="0" w:color="000000"/>
              <w:bottom w:val="single" w:sz="4" w:space="0" w:color="000000"/>
              <w:right w:val="single" w:sz="4" w:space="0" w:color="000000"/>
            </w:tcBorders>
            <w:hideMark/>
          </w:tcPr>
          <w:p w14:paraId="5B4C678D" w14:textId="18038564" w:rsidR="00B81B85" w:rsidRDefault="00B81B85" w:rsidP="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26.01. 2020</w:t>
            </w:r>
          </w:p>
        </w:tc>
        <w:tc>
          <w:tcPr>
            <w:tcW w:w="0" w:type="auto"/>
            <w:tcBorders>
              <w:top w:val="single" w:sz="4" w:space="0" w:color="000000"/>
              <w:left w:val="single" w:sz="4" w:space="0" w:color="000000"/>
              <w:bottom w:val="single" w:sz="4" w:space="0" w:color="000000"/>
              <w:right w:val="single" w:sz="4" w:space="0" w:color="000000"/>
            </w:tcBorders>
            <w:hideMark/>
          </w:tcPr>
          <w:p w14:paraId="1D2D61DE" w14:textId="77777777" w:rsidR="00B81B85" w:rsidRDefault="00B81B85" w:rsidP="00B81B85">
            <w:pPr>
              <w:rPr>
                <w:rFonts w:ascii="Times New Roman" w:eastAsia="Times New Roman" w:hAnsi="Times New Roman" w:cs="Times New Roman"/>
                <w:sz w:val="24"/>
                <w:szCs w:val="24"/>
                <w:lang w:val="uk-UA" w:eastAsia="ru-RU"/>
              </w:rPr>
            </w:pPr>
          </w:p>
        </w:tc>
      </w:tr>
      <w:tr w:rsidR="00B81B85" w:rsidRPr="00B81B85" w14:paraId="280ECB3F" w14:textId="77777777" w:rsidTr="00DE5172">
        <w:tc>
          <w:tcPr>
            <w:tcW w:w="0" w:type="auto"/>
            <w:tcBorders>
              <w:top w:val="single" w:sz="4" w:space="0" w:color="000000"/>
              <w:left w:val="single" w:sz="4" w:space="0" w:color="000000"/>
              <w:bottom w:val="single" w:sz="4" w:space="0" w:color="000000"/>
              <w:right w:val="single" w:sz="4" w:space="0" w:color="000000"/>
            </w:tcBorders>
          </w:tcPr>
          <w:p w14:paraId="6D9005CB" w14:textId="13B1ADA7" w:rsidR="00B81B85" w:rsidRDefault="00B81B85" w:rsidP="00B81B85">
            <w:pPr>
              <w:spacing w:after="0" w:line="240" w:lineRule="auto"/>
              <w:jc w:val="center"/>
              <w:rPr>
                <w:rFonts w:ascii="Times New Roman" w:eastAsia="Times New Roman" w:hAnsi="Times New Roman" w:cs="Times New Roman"/>
                <w:color w:val="000000"/>
                <w:sz w:val="24"/>
                <w:szCs w:val="24"/>
                <w:lang w:val="uk-UA" w:eastAsia="ru-RU"/>
              </w:rPr>
            </w:pPr>
            <w:r>
              <w:rPr>
                <w:rFonts w:ascii="Times New Roman" w:eastAsia="Times New Roman" w:hAnsi="Times New Roman" w:cs="Times New Roman"/>
                <w:color w:val="000000"/>
                <w:sz w:val="24"/>
                <w:szCs w:val="24"/>
                <w:lang w:val="uk-UA" w:eastAsia="ru-RU"/>
              </w:rPr>
              <w:t>9.</w:t>
            </w:r>
          </w:p>
        </w:tc>
        <w:tc>
          <w:tcPr>
            <w:tcW w:w="0" w:type="auto"/>
            <w:tcBorders>
              <w:top w:val="single" w:sz="4" w:space="0" w:color="000000"/>
              <w:left w:val="single" w:sz="4" w:space="0" w:color="000000"/>
              <w:bottom w:val="single" w:sz="4" w:space="0" w:color="000000"/>
              <w:right w:val="single" w:sz="4" w:space="0" w:color="000000"/>
            </w:tcBorders>
          </w:tcPr>
          <w:p w14:paraId="493B2665" w14:textId="4DE12BCD" w:rsidR="00B81B85" w:rsidRPr="00B81B85" w:rsidRDefault="00B81B85" w:rsidP="00B81B85">
            <w:pPr>
              <w:spacing w:after="0" w:line="240" w:lineRule="auto"/>
              <w:rPr>
                <w:rFonts w:ascii="Times New Roman" w:eastAsia="Times New Roman" w:hAnsi="Times New Roman" w:cs="Times New Roman"/>
                <w:color w:val="000000"/>
                <w:sz w:val="24"/>
                <w:szCs w:val="24"/>
                <w:lang w:val="uk-UA" w:eastAsia="ru-RU"/>
              </w:rPr>
            </w:pPr>
            <w:r>
              <w:rPr>
                <w:rFonts w:ascii="Times New Roman" w:eastAsia="Times New Roman" w:hAnsi="Times New Roman" w:cs="Times New Roman"/>
                <w:color w:val="000000"/>
                <w:sz w:val="24"/>
                <w:szCs w:val="24"/>
                <w:lang w:val="uk-UA" w:eastAsia="ru-RU"/>
              </w:rPr>
              <w:t xml:space="preserve">Проведення дельта-хеджування даних </w:t>
            </w:r>
            <w:r>
              <w:rPr>
                <w:rFonts w:ascii="Times New Roman" w:eastAsia="Times New Roman" w:hAnsi="Times New Roman" w:cs="Times New Roman"/>
                <w:color w:val="000000"/>
                <w:sz w:val="24"/>
                <w:szCs w:val="24"/>
                <w:lang w:val="en-US" w:eastAsia="ru-RU"/>
              </w:rPr>
              <w:t>Starbucks</w:t>
            </w:r>
            <w:r>
              <w:rPr>
                <w:rFonts w:ascii="Times New Roman" w:eastAsia="Times New Roman" w:hAnsi="Times New Roman" w:cs="Times New Roman"/>
                <w:color w:val="000000"/>
                <w:sz w:val="24"/>
                <w:szCs w:val="24"/>
                <w:lang w:val="uk-UA" w:eastAsia="ru-RU"/>
              </w:rPr>
              <w:t>.</w:t>
            </w:r>
          </w:p>
        </w:tc>
        <w:tc>
          <w:tcPr>
            <w:tcW w:w="0" w:type="auto"/>
            <w:tcBorders>
              <w:top w:val="single" w:sz="4" w:space="0" w:color="000000"/>
              <w:left w:val="single" w:sz="4" w:space="0" w:color="000000"/>
              <w:bottom w:val="single" w:sz="4" w:space="0" w:color="000000"/>
              <w:right w:val="single" w:sz="4" w:space="0" w:color="000000"/>
            </w:tcBorders>
          </w:tcPr>
          <w:p w14:paraId="7D3CCF06" w14:textId="36084063" w:rsidR="00B81B85" w:rsidRDefault="00B81B85" w:rsidP="00B81B85">
            <w:pPr>
              <w:spacing w:after="0" w:line="240" w:lineRule="auto"/>
              <w:jc w:val="center"/>
              <w:rPr>
                <w:rFonts w:ascii="Times New Roman" w:eastAsia="Times New Roman" w:hAnsi="Times New Roman" w:cs="Times New Roman"/>
                <w:color w:val="000000"/>
                <w:sz w:val="24"/>
                <w:szCs w:val="24"/>
                <w:lang w:val="uk-UA" w:eastAsia="ru-RU"/>
              </w:rPr>
            </w:pPr>
            <w:r>
              <w:rPr>
                <w:rFonts w:ascii="Times New Roman" w:eastAsia="Times New Roman" w:hAnsi="Times New Roman" w:cs="Times New Roman"/>
                <w:color w:val="000000"/>
                <w:sz w:val="24"/>
                <w:szCs w:val="24"/>
                <w:lang w:val="uk-UA" w:eastAsia="ru-RU"/>
              </w:rPr>
              <w:t>27.01. 2020</w:t>
            </w:r>
          </w:p>
        </w:tc>
        <w:tc>
          <w:tcPr>
            <w:tcW w:w="0" w:type="auto"/>
            <w:tcBorders>
              <w:top w:val="single" w:sz="4" w:space="0" w:color="000000"/>
              <w:left w:val="single" w:sz="4" w:space="0" w:color="000000"/>
              <w:bottom w:val="single" w:sz="4" w:space="0" w:color="000000"/>
              <w:right w:val="single" w:sz="4" w:space="0" w:color="000000"/>
            </w:tcBorders>
          </w:tcPr>
          <w:p w14:paraId="20DF0D52" w14:textId="77777777" w:rsidR="00B81B85" w:rsidRDefault="00B81B85" w:rsidP="00B81B85">
            <w:pPr>
              <w:rPr>
                <w:rFonts w:ascii="Times New Roman" w:eastAsia="Times New Roman" w:hAnsi="Times New Roman" w:cs="Times New Roman"/>
                <w:sz w:val="24"/>
                <w:szCs w:val="24"/>
                <w:lang w:val="uk-UA" w:eastAsia="ru-RU"/>
              </w:rPr>
            </w:pPr>
          </w:p>
        </w:tc>
      </w:tr>
      <w:tr w:rsidR="00DE5172" w14:paraId="4541475C"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195C5590" w14:textId="65F748C4" w:rsidR="00DE5172" w:rsidRDefault="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10</w:t>
            </w:r>
            <w:r w:rsidR="00DE5172">
              <w:rPr>
                <w:rFonts w:ascii="Times New Roman" w:eastAsia="Times New Roman" w:hAnsi="Times New Roman" w:cs="Times New Roman"/>
                <w:color w:val="000000"/>
                <w:sz w:val="24"/>
                <w:szCs w:val="24"/>
                <w:lang w:val="uk-UA" w:eastAsia="ru-RU"/>
              </w:rPr>
              <w:t>.</w:t>
            </w:r>
          </w:p>
        </w:tc>
        <w:tc>
          <w:tcPr>
            <w:tcW w:w="0" w:type="auto"/>
            <w:tcBorders>
              <w:top w:val="single" w:sz="4" w:space="0" w:color="000000"/>
              <w:left w:val="single" w:sz="4" w:space="0" w:color="000000"/>
              <w:bottom w:val="single" w:sz="4" w:space="0" w:color="000000"/>
              <w:right w:val="single" w:sz="4" w:space="0" w:color="000000"/>
            </w:tcBorders>
            <w:hideMark/>
          </w:tcPr>
          <w:p w14:paraId="064B2EA3" w14:textId="429F7B43"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xml:space="preserve">Написання </w:t>
            </w:r>
            <w:r w:rsidR="00B81B85">
              <w:rPr>
                <w:rFonts w:ascii="Times New Roman" w:eastAsia="Times New Roman" w:hAnsi="Times New Roman" w:cs="Times New Roman"/>
                <w:sz w:val="24"/>
                <w:szCs w:val="24"/>
                <w:lang w:val="uk-UA" w:eastAsia="ru-RU"/>
              </w:rPr>
              <w:t>третьго</w:t>
            </w:r>
            <w:r>
              <w:rPr>
                <w:rFonts w:ascii="Times New Roman" w:eastAsia="Times New Roman" w:hAnsi="Times New Roman" w:cs="Times New Roman"/>
                <w:sz w:val="24"/>
                <w:szCs w:val="24"/>
                <w:lang w:val="uk-UA" w:eastAsia="ru-RU"/>
              </w:rPr>
              <w:t xml:space="preserve"> розділу: </w:t>
            </w:r>
            <w:r w:rsidR="00B81B85">
              <w:rPr>
                <w:rFonts w:ascii="Times New Roman" w:eastAsia="Times New Roman" w:hAnsi="Times New Roman" w:cs="Times New Roman"/>
                <w:sz w:val="24"/>
                <w:szCs w:val="24"/>
                <w:lang w:val="uk-UA" w:eastAsia="ru-RU"/>
              </w:rPr>
              <w:t>оформлення результатів розрахунків в пунктах 7-9</w:t>
            </w:r>
            <w:r>
              <w:rPr>
                <w:rFonts w:ascii="Times New Roman" w:eastAsia="Times New Roman" w:hAnsi="Times New Roman" w:cs="Times New Roman"/>
                <w:sz w:val="24"/>
                <w:szCs w:val="24"/>
                <w:lang w:val="uk-UA" w:eastAsia="ru-RU"/>
              </w:rPr>
              <w:t>.</w:t>
            </w:r>
          </w:p>
        </w:tc>
        <w:tc>
          <w:tcPr>
            <w:tcW w:w="0" w:type="auto"/>
            <w:tcBorders>
              <w:top w:val="single" w:sz="4" w:space="0" w:color="000000"/>
              <w:left w:val="single" w:sz="4" w:space="0" w:color="000000"/>
              <w:bottom w:val="single" w:sz="4" w:space="0" w:color="000000"/>
              <w:right w:val="single" w:sz="4" w:space="0" w:color="000000"/>
            </w:tcBorders>
            <w:hideMark/>
          </w:tcPr>
          <w:p w14:paraId="0D48D4F8" w14:textId="1A3E4FA1"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25.0</w:t>
            </w:r>
            <w:r w:rsidR="00B81B85">
              <w:rPr>
                <w:rFonts w:ascii="Times New Roman" w:eastAsia="Times New Roman" w:hAnsi="Times New Roman" w:cs="Times New Roman"/>
                <w:color w:val="000000"/>
                <w:sz w:val="24"/>
                <w:szCs w:val="24"/>
                <w:lang w:val="uk-UA" w:eastAsia="ru-RU"/>
              </w:rPr>
              <w:t>3</w:t>
            </w:r>
            <w:r>
              <w:rPr>
                <w:rFonts w:ascii="Times New Roman" w:eastAsia="Times New Roman" w:hAnsi="Times New Roman" w:cs="Times New Roman"/>
                <w:color w:val="000000"/>
                <w:sz w:val="24"/>
                <w:szCs w:val="24"/>
                <w:lang w:val="uk-UA" w:eastAsia="ru-RU"/>
              </w:rPr>
              <w:t>.</w:t>
            </w:r>
            <w:r w:rsidR="00B81B85">
              <w:rPr>
                <w:rFonts w:ascii="Times New Roman" w:eastAsia="Times New Roman" w:hAnsi="Times New Roman" w:cs="Times New Roman"/>
                <w:color w:val="000000"/>
                <w:sz w:val="24"/>
                <w:szCs w:val="24"/>
                <w:lang w:val="uk-UA"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hideMark/>
          </w:tcPr>
          <w:p w14:paraId="3E1EF8F3" w14:textId="77777777" w:rsidR="00DE5172" w:rsidRDefault="00DE5172">
            <w:pPr>
              <w:rPr>
                <w:rFonts w:ascii="Times New Roman" w:eastAsia="Times New Roman" w:hAnsi="Times New Roman" w:cs="Times New Roman"/>
                <w:sz w:val="24"/>
                <w:szCs w:val="24"/>
                <w:lang w:val="uk-UA" w:eastAsia="ru-RU"/>
              </w:rPr>
            </w:pPr>
          </w:p>
        </w:tc>
      </w:tr>
      <w:tr w:rsidR="00DE5172" w14:paraId="5E44BF90"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745B8064" w14:textId="5D0511D1" w:rsidR="00DE5172" w:rsidRDefault="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11</w:t>
            </w:r>
            <w:r w:rsidR="00DE5172">
              <w:rPr>
                <w:rFonts w:ascii="Times New Roman" w:eastAsia="Times New Roman" w:hAnsi="Times New Roman" w:cs="Times New Roman"/>
                <w:color w:val="000000"/>
                <w:sz w:val="24"/>
                <w:szCs w:val="24"/>
                <w:lang w:val="uk-UA" w:eastAsia="ru-RU"/>
              </w:rPr>
              <w:t>.</w:t>
            </w:r>
          </w:p>
        </w:tc>
        <w:tc>
          <w:tcPr>
            <w:tcW w:w="0" w:type="auto"/>
            <w:tcBorders>
              <w:top w:val="single" w:sz="4" w:space="0" w:color="000000"/>
              <w:left w:val="single" w:sz="4" w:space="0" w:color="000000"/>
              <w:bottom w:val="single" w:sz="4" w:space="0" w:color="000000"/>
              <w:right w:val="single" w:sz="4" w:space="0" w:color="000000"/>
            </w:tcBorders>
            <w:hideMark/>
          </w:tcPr>
          <w:p w14:paraId="755972B6" w14:textId="77777777"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 xml:space="preserve">Коректне оформлення роботи відповідно до вимог написання курсової роботи. </w:t>
            </w:r>
          </w:p>
        </w:tc>
        <w:tc>
          <w:tcPr>
            <w:tcW w:w="0" w:type="auto"/>
            <w:tcBorders>
              <w:top w:val="single" w:sz="4" w:space="0" w:color="000000"/>
              <w:left w:val="single" w:sz="4" w:space="0" w:color="000000"/>
              <w:bottom w:val="single" w:sz="4" w:space="0" w:color="000000"/>
              <w:right w:val="single" w:sz="4" w:space="0" w:color="000000"/>
            </w:tcBorders>
            <w:hideMark/>
          </w:tcPr>
          <w:p w14:paraId="0392B006" w14:textId="327F7291" w:rsidR="00DE5172" w:rsidRDefault="00DE5172">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1.0</w:t>
            </w:r>
            <w:r w:rsidR="00B81B85">
              <w:rPr>
                <w:rFonts w:ascii="Times New Roman" w:eastAsia="Times New Roman" w:hAnsi="Times New Roman" w:cs="Times New Roman"/>
                <w:color w:val="000000"/>
                <w:sz w:val="24"/>
                <w:szCs w:val="24"/>
                <w:lang w:val="uk-UA" w:eastAsia="ru-RU"/>
              </w:rPr>
              <w:t>4</w:t>
            </w:r>
            <w:r>
              <w:rPr>
                <w:rFonts w:ascii="Times New Roman" w:eastAsia="Times New Roman" w:hAnsi="Times New Roman" w:cs="Times New Roman"/>
                <w:color w:val="000000"/>
                <w:sz w:val="24"/>
                <w:szCs w:val="24"/>
                <w:lang w:val="uk-UA" w:eastAsia="ru-RU"/>
              </w:rPr>
              <w:t>.</w:t>
            </w:r>
            <w:r w:rsidR="00B81B85">
              <w:rPr>
                <w:rFonts w:ascii="Times New Roman" w:eastAsia="Times New Roman" w:hAnsi="Times New Roman" w:cs="Times New Roman"/>
                <w:color w:val="000000"/>
                <w:sz w:val="24"/>
                <w:szCs w:val="24"/>
                <w:lang w:val="uk-UA"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hideMark/>
          </w:tcPr>
          <w:p w14:paraId="2D778C0E" w14:textId="77777777" w:rsidR="00DE5172" w:rsidRDefault="00DE5172">
            <w:pPr>
              <w:rPr>
                <w:rFonts w:ascii="Times New Roman" w:eastAsia="Times New Roman" w:hAnsi="Times New Roman" w:cs="Times New Roman"/>
                <w:sz w:val="24"/>
                <w:szCs w:val="24"/>
                <w:lang w:val="uk-UA" w:eastAsia="ru-RU"/>
              </w:rPr>
            </w:pPr>
          </w:p>
        </w:tc>
      </w:tr>
      <w:tr w:rsidR="00DE5172" w14:paraId="0337FEC0"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0E75E649" w14:textId="53564B33" w:rsidR="00DE5172" w:rsidRDefault="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12</w:t>
            </w:r>
            <w:r w:rsidR="00DE5172">
              <w:rPr>
                <w:rFonts w:ascii="Times New Roman" w:eastAsia="Times New Roman" w:hAnsi="Times New Roman" w:cs="Times New Roman"/>
                <w:color w:val="000000"/>
                <w:sz w:val="24"/>
                <w:szCs w:val="24"/>
                <w:lang w:val="uk-UA" w:eastAsia="ru-RU"/>
              </w:rPr>
              <w:t>.</w:t>
            </w:r>
          </w:p>
        </w:tc>
        <w:tc>
          <w:tcPr>
            <w:tcW w:w="0" w:type="auto"/>
            <w:tcBorders>
              <w:top w:val="single" w:sz="4" w:space="0" w:color="000000"/>
              <w:left w:val="single" w:sz="4" w:space="0" w:color="000000"/>
              <w:bottom w:val="single" w:sz="4" w:space="0" w:color="000000"/>
              <w:right w:val="single" w:sz="4" w:space="0" w:color="000000"/>
            </w:tcBorders>
            <w:hideMark/>
          </w:tcPr>
          <w:p w14:paraId="5C10325E" w14:textId="77777777" w:rsidR="00DE5172" w:rsidRDefault="00DE5172">
            <w:pPr>
              <w:spacing w:after="0" w:line="240" w:lineRule="auto"/>
              <w:rPr>
                <w:rFonts w:ascii="Times New Roman" w:eastAsia="Times New Roman" w:hAnsi="Times New Roman" w:cs="Times New Roman"/>
                <w:color w:val="000000"/>
                <w:sz w:val="24"/>
                <w:szCs w:val="24"/>
                <w:lang w:val="uk-UA" w:eastAsia="ru-RU"/>
              </w:rPr>
            </w:pPr>
            <w:r>
              <w:rPr>
                <w:rFonts w:ascii="Times New Roman" w:eastAsia="Times New Roman" w:hAnsi="Times New Roman" w:cs="Times New Roman"/>
                <w:color w:val="000000"/>
                <w:sz w:val="24"/>
                <w:szCs w:val="24"/>
                <w:lang w:val="uk-UA" w:eastAsia="ru-RU"/>
              </w:rPr>
              <w:t>Створення презентації та написання доповіді для захисту роботи.</w:t>
            </w:r>
          </w:p>
        </w:tc>
        <w:tc>
          <w:tcPr>
            <w:tcW w:w="0" w:type="auto"/>
            <w:tcBorders>
              <w:top w:val="single" w:sz="4" w:space="0" w:color="000000"/>
              <w:left w:val="single" w:sz="4" w:space="0" w:color="000000"/>
              <w:bottom w:val="single" w:sz="4" w:space="0" w:color="000000"/>
              <w:right w:val="single" w:sz="4" w:space="0" w:color="000000"/>
            </w:tcBorders>
            <w:hideMark/>
          </w:tcPr>
          <w:p w14:paraId="746934A9" w14:textId="21E5B7C3" w:rsidR="00DE5172" w:rsidRDefault="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17</w:t>
            </w:r>
            <w:r w:rsidR="00DE5172">
              <w:rPr>
                <w:rFonts w:ascii="Times New Roman" w:eastAsia="Times New Roman" w:hAnsi="Times New Roman" w:cs="Times New Roman"/>
                <w:color w:val="000000"/>
                <w:sz w:val="24"/>
                <w:szCs w:val="24"/>
                <w:lang w:val="uk-UA" w:eastAsia="ru-RU"/>
              </w:rPr>
              <w:t>.0</w:t>
            </w:r>
            <w:r>
              <w:rPr>
                <w:rFonts w:ascii="Times New Roman" w:eastAsia="Times New Roman" w:hAnsi="Times New Roman" w:cs="Times New Roman"/>
                <w:color w:val="000000"/>
                <w:sz w:val="24"/>
                <w:szCs w:val="24"/>
                <w:lang w:val="uk-UA" w:eastAsia="ru-RU"/>
              </w:rPr>
              <w:t>4</w:t>
            </w:r>
            <w:r w:rsidR="00DE5172">
              <w:rPr>
                <w:rFonts w:ascii="Times New Roman" w:eastAsia="Times New Roman" w:hAnsi="Times New Roman" w:cs="Times New Roman"/>
                <w:color w:val="000000"/>
                <w:sz w:val="24"/>
                <w:szCs w:val="24"/>
                <w:lang w:val="uk-UA" w:eastAsia="ru-RU"/>
              </w:rPr>
              <w:t>.</w:t>
            </w:r>
            <w:r>
              <w:rPr>
                <w:rFonts w:ascii="Times New Roman" w:eastAsia="Times New Roman" w:hAnsi="Times New Roman" w:cs="Times New Roman"/>
                <w:color w:val="000000"/>
                <w:sz w:val="24"/>
                <w:szCs w:val="24"/>
                <w:lang w:val="uk-UA"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hideMark/>
          </w:tcPr>
          <w:p w14:paraId="0316228C" w14:textId="77777777" w:rsidR="00DE5172" w:rsidRDefault="00DE5172">
            <w:pPr>
              <w:rPr>
                <w:rFonts w:ascii="Times New Roman" w:eastAsia="Times New Roman" w:hAnsi="Times New Roman" w:cs="Times New Roman"/>
                <w:sz w:val="24"/>
                <w:szCs w:val="24"/>
                <w:lang w:val="uk-UA" w:eastAsia="ru-RU"/>
              </w:rPr>
            </w:pPr>
          </w:p>
        </w:tc>
      </w:tr>
      <w:tr w:rsidR="00DE5172" w14:paraId="5EE6384D"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1634AD79" w14:textId="4D9870B9" w:rsidR="00DE5172" w:rsidRDefault="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13</w:t>
            </w:r>
            <w:r w:rsidR="00DE5172">
              <w:rPr>
                <w:rFonts w:ascii="Times New Roman" w:eastAsia="Times New Roman" w:hAnsi="Times New Roman" w:cs="Times New Roman"/>
                <w:sz w:val="24"/>
                <w:szCs w:val="24"/>
                <w:lang w:val="uk-UA" w:eastAsia="ru-RU"/>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14:paraId="7DEFBB63" w14:textId="77777777"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Подання та аналіз попередньої версії з керівником.</w:t>
            </w:r>
          </w:p>
        </w:tc>
        <w:tc>
          <w:tcPr>
            <w:tcW w:w="0" w:type="auto"/>
            <w:tcBorders>
              <w:top w:val="single" w:sz="4" w:space="0" w:color="000000"/>
              <w:left w:val="single" w:sz="4" w:space="0" w:color="000000"/>
              <w:bottom w:val="single" w:sz="4" w:space="0" w:color="000000"/>
              <w:right w:val="single" w:sz="4" w:space="0" w:color="000000"/>
            </w:tcBorders>
            <w:hideMark/>
          </w:tcPr>
          <w:p w14:paraId="70F4C5A2" w14:textId="4F571517" w:rsidR="00DE5172" w:rsidRDefault="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19</w:t>
            </w:r>
            <w:r w:rsidR="00DE5172">
              <w:rPr>
                <w:rFonts w:ascii="Times New Roman" w:eastAsia="Times New Roman" w:hAnsi="Times New Roman" w:cs="Times New Roman"/>
                <w:sz w:val="24"/>
                <w:szCs w:val="24"/>
                <w:lang w:val="uk-UA" w:eastAsia="ru-RU"/>
              </w:rPr>
              <w:t>.</w:t>
            </w:r>
            <w:r>
              <w:rPr>
                <w:rFonts w:ascii="Times New Roman" w:eastAsia="Times New Roman" w:hAnsi="Times New Roman" w:cs="Times New Roman"/>
                <w:sz w:val="24"/>
                <w:szCs w:val="24"/>
                <w:lang w:val="uk-UA" w:eastAsia="ru-RU"/>
              </w:rPr>
              <w:t>04</w:t>
            </w:r>
            <w:r w:rsidR="00DE5172">
              <w:rPr>
                <w:rFonts w:ascii="Times New Roman" w:eastAsia="Times New Roman" w:hAnsi="Times New Roman" w:cs="Times New Roman"/>
                <w:sz w:val="24"/>
                <w:szCs w:val="24"/>
                <w:lang w:val="uk-UA" w:eastAsia="ru-RU"/>
              </w:rPr>
              <w:t>.</w:t>
            </w:r>
            <w:r>
              <w:rPr>
                <w:rFonts w:ascii="Times New Roman" w:eastAsia="Times New Roman" w:hAnsi="Times New Roman" w:cs="Times New Roman"/>
                <w:color w:val="000000"/>
                <w:sz w:val="24"/>
                <w:szCs w:val="24"/>
                <w:lang w:val="uk-UA"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tcPr>
          <w:p w14:paraId="794ECB9D"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p>
        </w:tc>
      </w:tr>
      <w:tr w:rsidR="00DE5172" w14:paraId="7AEA023F" w14:textId="77777777" w:rsidTr="00DE5172">
        <w:tc>
          <w:tcPr>
            <w:tcW w:w="0" w:type="auto"/>
            <w:tcBorders>
              <w:top w:val="single" w:sz="4" w:space="0" w:color="000000"/>
              <w:left w:val="single" w:sz="4" w:space="0" w:color="000000"/>
              <w:bottom w:val="single" w:sz="4" w:space="0" w:color="000000"/>
              <w:right w:val="single" w:sz="4" w:space="0" w:color="000000"/>
            </w:tcBorders>
            <w:hideMark/>
          </w:tcPr>
          <w:p w14:paraId="410ABBF6" w14:textId="0C67A37C" w:rsidR="00DE5172" w:rsidRDefault="00B81B85">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14</w:t>
            </w:r>
            <w:r w:rsidR="00DE5172">
              <w:rPr>
                <w:rFonts w:ascii="Times New Roman" w:eastAsia="Times New Roman" w:hAnsi="Times New Roman" w:cs="Times New Roman"/>
                <w:sz w:val="24"/>
                <w:szCs w:val="24"/>
                <w:lang w:val="uk-UA" w:eastAsia="ru-RU"/>
              </w:rPr>
              <w:t>.</w:t>
            </w:r>
          </w:p>
        </w:tc>
        <w:tc>
          <w:tcPr>
            <w:tcW w:w="0" w:type="auto"/>
            <w:tcBorders>
              <w:top w:val="single" w:sz="4" w:space="0" w:color="000000"/>
              <w:left w:val="single" w:sz="4" w:space="0" w:color="000000"/>
              <w:bottom w:val="single" w:sz="4" w:space="0" w:color="000000"/>
              <w:right w:val="single" w:sz="4" w:space="0" w:color="000000"/>
            </w:tcBorders>
            <w:hideMark/>
          </w:tcPr>
          <w:p w14:paraId="53D9ABFA" w14:textId="77777777" w:rsidR="00DE5172" w:rsidRDefault="00DE5172">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Корегування роботи згідно із зауваженнями керівника.</w:t>
            </w:r>
          </w:p>
        </w:tc>
        <w:tc>
          <w:tcPr>
            <w:tcW w:w="0" w:type="auto"/>
            <w:tcBorders>
              <w:top w:val="single" w:sz="4" w:space="0" w:color="000000"/>
              <w:left w:val="single" w:sz="4" w:space="0" w:color="000000"/>
              <w:bottom w:val="single" w:sz="4" w:space="0" w:color="000000"/>
              <w:right w:val="single" w:sz="4" w:space="0" w:color="000000"/>
            </w:tcBorders>
            <w:hideMark/>
          </w:tcPr>
          <w:p w14:paraId="60A766F7" w14:textId="761916C2" w:rsidR="00DE5172" w:rsidRDefault="00B81B85">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19</w:t>
            </w:r>
            <w:r w:rsidR="00DE5172">
              <w:rPr>
                <w:rFonts w:ascii="Times New Roman" w:eastAsia="Times New Roman" w:hAnsi="Times New Roman" w:cs="Times New Roman"/>
                <w:sz w:val="24"/>
                <w:szCs w:val="24"/>
                <w:lang w:val="uk-UA" w:eastAsia="ru-RU"/>
              </w:rPr>
              <w:t>.</w:t>
            </w:r>
            <w:r>
              <w:rPr>
                <w:rFonts w:ascii="Times New Roman" w:eastAsia="Times New Roman" w:hAnsi="Times New Roman" w:cs="Times New Roman"/>
                <w:sz w:val="24"/>
                <w:szCs w:val="24"/>
                <w:lang w:val="uk-UA" w:eastAsia="ru-RU"/>
              </w:rPr>
              <w:t>04</w:t>
            </w:r>
            <w:r w:rsidR="00DE5172">
              <w:rPr>
                <w:rFonts w:ascii="Times New Roman" w:eastAsia="Times New Roman" w:hAnsi="Times New Roman" w:cs="Times New Roman"/>
                <w:sz w:val="24"/>
                <w:szCs w:val="24"/>
                <w:lang w:val="uk-UA" w:eastAsia="ru-RU"/>
              </w:rPr>
              <w:t>.</w:t>
            </w:r>
            <w:r>
              <w:rPr>
                <w:rFonts w:ascii="Times New Roman" w:eastAsia="Times New Roman" w:hAnsi="Times New Roman" w:cs="Times New Roman"/>
                <w:color w:val="000000"/>
                <w:sz w:val="24"/>
                <w:szCs w:val="24"/>
                <w:lang w:val="uk-UA" w:eastAsia="ru-RU"/>
              </w:rPr>
              <w:t xml:space="preserve"> 2020</w:t>
            </w:r>
          </w:p>
        </w:tc>
        <w:tc>
          <w:tcPr>
            <w:tcW w:w="0" w:type="auto"/>
            <w:tcBorders>
              <w:top w:val="single" w:sz="4" w:space="0" w:color="000000"/>
              <w:left w:val="single" w:sz="4" w:space="0" w:color="000000"/>
              <w:bottom w:val="single" w:sz="4" w:space="0" w:color="000000"/>
              <w:right w:val="single" w:sz="4" w:space="0" w:color="000000"/>
            </w:tcBorders>
          </w:tcPr>
          <w:p w14:paraId="11260712" w14:textId="77777777" w:rsidR="00DE5172" w:rsidRDefault="00DE5172">
            <w:pPr>
              <w:spacing w:after="0" w:line="240" w:lineRule="auto"/>
              <w:jc w:val="center"/>
              <w:rPr>
                <w:rFonts w:ascii="Times New Roman" w:eastAsia="Times New Roman" w:hAnsi="Times New Roman" w:cs="Times New Roman"/>
                <w:sz w:val="24"/>
                <w:szCs w:val="24"/>
                <w:lang w:val="uk-UA" w:eastAsia="ru-RU"/>
              </w:rPr>
            </w:pPr>
          </w:p>
        </w:tc>
      </w:tr>
    </w:tbl>
    <w:p w14:paraId="74471BC3" w14:textId="77777777" w:rsidR="00854415" w:rsidRDefault="00854415" w:rsidP="00DE5172">
      <w:pPr>
        <w:spacing w:after="0" w:line="240" w:lineRule="auto"/>
        <w:rPr>
          <w:rFonts w:ascii="Times New Roman" w:eastAsia="Times New Roman" w:hAnsi="Times New Roman" w:cs="Times New Roman"/>
          <w:color w:val="000000"/>
          <w:sz w:val="28"/>
          <w:szCs w:val="28"/>
          <w:lang w:val="uk-UA" w:eastAsia="ru-RU"/>
        </w:rPr>
      </w:pPr>
    </w:p>
    <w:p w14:paraId="2A6844BB" w14:textId="77777777" w:rsidR="00854415" w:rsidRDefault="00854415" w:rsidP="00DE5172">
      <w:pPr>
        <w:spacing w:after="0" w:line="240" w:lineRule="auto"/>
        <w:rPr>
          <w:rFonts w:ascii="Times New Roman" w:eastAsia="Times New Roman" w:hAnsi="Times New Roman" w:cs="Times New Roman"/>
          <w:color w:val="000000"/>
          <w:sz w:val="28"/>
          <w:szCs w:val="28"/>
          <w:lang w:val="uk-UA" w:eastAsia="ru-RU"/>
        </w:rPr>
      </w:pPr>
    </w:p>
    <w:p w14:paraId="3D37626B" w14:textId="6700F29C" w:rsidR="00DE5172" w:rsidRDefault="00DE5172" w:rsidP="00DE5172">
      <w:pPr>
        <w:spacing w:after="0" w:line="240" w:lineRule="auto"/>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color w:val="000000"/>
          <w:sz w:val="28"/>
          <w:szCs w:val="28"/>
          <w:lang w:val="uk-UA" w:eastAsia="ru-RU"/>
        </w:rPr>
        <w:t>Студент</w:t>
      </w:r>
      <w:r>
        <w:rPr>
          <w:rFonts w:ascii="Times New Roman" w:eastAsia="Times New Roman" w:hAnsi="Times New Roman" w:cs="Times New Roman"/>
          <w:bCs/>
          <w:color w:val="000000"/>
          <w:sz w:val="28"/>
          <w:szCs w:val="28"/>
          <w:lang w:val="uk-UA" w:eastAsia="ru-RU"/>
        </w:rPr>
        <w:t xml:space="preserve"> </w:t>
      </w:r>
    </w:p>
    <w:p w14:paraId="10C7705A" w14:textId="77777777" w:rsidR="00DE5172" w:rsidRDefault="00DE5172" w:rsidP="00DE5172">
      <w:pPr>
        <w:spacing w:after="0" w:line="240" w:lineRule="auto"/>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Ронська Д.Р.</w:t>
      </w:r>
    </w:p>
    <w:p w14:paraId="4E2DD921" w14:textId="77777777" w:rsidR="00DE5172" w:rsidRDefault="00DE5172" w:rsidP="00DE5172">
      <w:pPr>
        <w:spacing w:after="0" w:line="240" w:lineRule="auto"/>
        <w:rPr>
          <w:rFonts w:ascii="Times New Roman" w:eastAsia="Times New Roman" w:hAnsi="Times New Roman" w:cs="Times New Roman"/>
          <w:sz w:val="24"/>
          <w:szCs w:val="24"/>
          <w:lang w:val="uk-UA" w:eastAsia="ru-RU"/>
        </w:rPr>
      </w:pPr>
    </w:p>
    <w:p w14:paraId="4FEF95D0" w14:textId="77777777" w:rsidR="00DE5172" w:rsidRDefault="00DE5172" w:rsidP="00DE517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color w:val="000000"/>
          <w:sz w:val="28"/>
          <w:szCs w:val="28"/>
          <w:lang w:val="uk-UA" w:eastAsia="ru-RU"/>
        </w:rPr>
        <w:t>Керівник</w:t>
      </w:r>
      <w:r>
        <w:rPr>
          <w:rFonts w:ascii="Times New Roman" w:eastAsia="Times New Roman" w:hAnsi="Times New Roman" w:cs="Times New Roman"/>
          <w:bCs/>
          <w:color w:val="000000"/>
          <w:sz w:val="28"/>
          <w:szCs w:val="28"/>
          <w:lang w:val="uk-UA" w:eastAsia="ru-RU"/>
        </w:rPr>
        <w:t xml:space="preserve"> </w:t>
      </w:r>
    </w:p>
    <w:p w14:paraId="52738966" w14:textId="234C57F3" w:rsidR="00DE5172" w:rsidRDefault="00B81B85" w:rsidP="00DE5172">
      <w:pPr>
        <w:spacing w:after="0" w:line="240" w:lineRule="auto"/>
        <w:jc w:val="both"/>
        <w:rPr>
          <w:rFonts w:ascii="Times New Roman" w:eastAsia="Times New Roman" w:hAnsi="Times New Roman" w:cs="Times New Roman"/>
          <w:color w:val="000000" w:themeColor="text1"/>
          <w:sz w:val="28"/>
          <w:szCs w:val="28"/>
          <w:lang w:val="uk-UA" w:eastAsia="ru-RU"/>
        </w:rPr>
      </w:pPr>
      <w:r>
        <w:rPr>
          <w:rFonts w:ascii="Times New Roman" w:eastAsia="Times New Roman" w:hAnsi="Times New Roman" w:cs="Times New Roman"/>
          <w:color w:val="000000" w:themeColor="text1"/>
          <w:sz w:val="28"/>
          <w:szCs w:val="28"/>
          <w:lang w:val="uk-UA" w:eastAsia="ru-RU"/>
        </w:rPr>
        <w:t>Щестюк</w:t>
      </w:r>
      <w:r w:rsidRPr="00DE5172">
        <w:rPr>
          <w:rFonts w:ascii="Times New Roman" w:eastAsia="Times New Roman" w:hAnsi="Times New Roman" w:cs="Times New Roman"/>
          <w:color w:val="000000" w:themeColor="text1"/>
          <w:sz w:val="28"/>
          <w:szCs w:val="28"/>
          <w:lang w:val="uk-UA" w:eastAsia="ru-RU"/>
        </w:rPr>
        <w:t xml:space="preserve"> Н.</w:t>
      </w:r>
      <w:r>
        <w:rPr>
          <w:rFonts w:ascii="Times New Roman" w:eastAsia="Times New Roman" w:hAnsi="Times New Roman" w:cs="Times New Roman"/>
          <w:color w:val="000000" w:themeColor="text1"/>
          <w:sz w:val="28"/>
          <w:szCs w:val="28"/>
          <w:lang w:val="uk-UA" w:eastAsia="ru-RU"/>
        </w:rPr>
        <w:t>Ю</w:t>
      </w:r>
      <w:r w:rsidRPr="00DE5172">
        <w:rPr>
          <w:rFonts w:ascii="Times New Roman" w:eastAsia="Times New Roman" w:hAnsi="Times New Roman" w:cs="Times New Roman"/>
          <w:color w:val="000000" w:themeColor="text1"/>
          <w:sz w:val="28"/>
          <w:szCs w:val="28"/>
          <w:lang w:val="uk-UA" w:eastAsia="ru-RU"/>
        </w:rPr>
        <w:t>.</w:t>
      </w:r>
    </w:p>
    <w:p w14:paraId="42D6CB7C" w14:textId="77777777" w:rsidR="00B81B85" w:rsidRDefault="00B81B85" w:rsidP="00DE5172">
      <w:pPr>
        <w:spacing w:after="0" w:line="240" w:lineRule="auto"/>
        <w:jc w:val="both"/>
        <w:rPr>
          <w:rFonts w:ascii="Times New Roman" w:eastAsia="Times New Roman" w:hAnsi="Times New Roman" w:cs="Times New Roman"/>
          <w:color w:val="000000"/>
          <w:sz w:val="24"/>
          <w:szCs w:val="24"/>
          <w:lang w:val="uk-UA" w:eastAsia="ru-RU"/>
        </w:rPr>
      </w:pPr>
    </w:p>
    <w:p w14:paraId="356AF1EF" w14:textId="77777777" w:rsidR="00DE5172" w:rsidRDefault="00DE5172" w:rsidP="00DE5172">
      <w:pPr>
        <w:spacing w:after="0" w:line="240" w:lineRule="auto"/>
        <w:jc w:val="both"/>
        <w:rPr>
          <w:rFonts w:ascii="Times New Roman" w:eastAsia="Times New Roman" w:hAnsi="Times New Roman" w:cs="Times New Roman"/>
          <w:b/>
          <w:bCs/>
          <w:color w:val="000000"/>
          <w:sz w:val="28"/>
          <w:szCs w:val="28"/>
          <w:lang w:val="uk-UA" w:eastAsia="ru-RU"/>
        </w:rPr>
      </w:pPr>
    </w:p>
    <w:p w14:paraId="62D03C88" w14:textId="77777777" w:rsidR="00DE5172" w:rsidRDefault="00DE5172" w:rsidP="00DE5172">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b/>
          <w:bCs/>
          <w:color w:val="000000"/>
          <w:sz w:val="28"/>
          <w:szCs w:val="28"/>
          <w:lang w:val="uk-UA" w:eastAsia="ru-RU"/>
        </w:rPr>
        <w:t xml:space="preserve"> “______”______________</w:t>
      </w:r>
    </w:p>
    <w:p w14:paraId="69AF1E05" w14:textId="77777777" w:rsidR="00DE5172" w:rsidRDefault="00DE5172" w:rsidP="00DE5172">
      <w:pPr>
        <w:spacing w:after="0" w:line="240" w:lineRule="auto"/>
        <w:ind w:firstLine="708"/>
        <w:jc w:val="both"/>
        <w:rPr>
          <w:rFonts w:ascii="Times New Roman" w:eastAsia="Times New Roman" w:hAnsi="Times New Roman" w:cs="Times New Roman"/>
          <w:sz w:val="24"/>
          <w:szCs w:val="24"/>
          <w:lang w:val="uk-UA" w:eastAsia="ru-RU"/>
        </w:rPr>
      </w:pPr>
    </w:p>
    <w:p w14:paraId="7AD25173" w14:textId="7E1FA63D" w:rsidR="00DE5172" w:rsidRPr="00B81B85" w:rsidRDefault="00DE5172">
      <w:pPr>
        <w:rPr>
          <w:rFonts w:ascii="Times New Roman" w:hAnsi="Times New Roman" w:cs="Times New Roman"/>
          <w:color w:val="000000" w:themeColor="text1"/>
          <w:sz w:val="28"/>
          <w:szCs w:val="28"/>
        </w:rPr>
      </w:pPr>
    </w:p>
    <w:p w14:paraId="1654518E" w14:textId="77777777" w:rsidR="000126D6" w:rsidRPr="00B81B85" w:rsidRDefault="000126D6">
      <w:pPr>
        <w:rPr>
          <w:rFonts w:ascii="Times New Roman" w:hAnsi="Times New Roman" w:cs="Times New Roman"/>
          <w:color w:val="000000" w:themeColor="text1"/>
          <w:sz w:val="28"/>
          <w:szCs w:val="28"/>
        </w:rPr>
      </w:pPr>
    </w:p>
    <w:p w14:paraId="4F3BEE4C" w14:textId="77777777" w:rsidR="00900820" w:rsidRPr="00B81B85" w:rsidRDefault="00900820" w:rsidP="0022681F">
      <w:pPr>
        <w:spacing w:after="0" w:line="360" w:lineRule="auto"/>
        <w:jc w:val="center"/>
        <w:rPr>
          <w:rFonts w:ascii="Times New Roman" w:hAnsi="Times New Roman" w:cs="Times New Roman"/>
          <w:color w:val="000000" w:themeColor="text1"/>
          <w:sz w:val="28"/>
          <w:szCs w:val="28"/>
        </w:rPr>
      </w:pPr>
    </w:p>
    <w:p w14:paraId="024B3A77" w14:textId="1B0E99E2" w:rsidR="0022681F" w:rsidRPr="00B81B85" w:rsidRDefault="0022681F" w:rsidP="0022681F">
      <w:pPr>
        <w:spacing w:after="0" w:line="360" w:lineRule="auto"/>
        <w:jc w:val="center"/>
        <w:rPr>
          <w:rFonts w:ascii="Times New Roman" w:hAnsi="Times New Roman" w:cs="Times New Roman"/>
          <w:color w:val="000000" w:themeColor="text1"/>
          <w:sz w:val="28"/>
          <w:szCs w:val="28"/>
        </w:rPr>
      </w:pPr>
    </w:p>
    <w:sdt>
      <w:sdtPr>
        <w:rPr>
          <w:rFonts w:ascii="Times New Roman" w:eastAsiaTheme="minorHAnsi" w:hAnsi="Times New Roman" w:cs="Times New Roman"/>
          <w:color w:val="000000" w:themeColor="text1"/>
          <w:sz w:val="28"/>
          <w:szCs w:val="28"/>
          <w:lang w:val="ru-RU"/>
        </w:rPr>
        <w:id w:val="-1856876825"/>
        <w:docPartObj>
          <w:docPartGallery w:val="Table of Contents"/>
          <w:docPartUnique/>
        </w:docPartObj>
      </w:sdtPr>
      <w:sdtEndPr>
        <w:rPr>
          <w:noProof/>
        </w:rPr>
      </w:sdtEndPr>
      <w:sdtContent>
        <w:p w14:paraId="11DC7D59" w14:textId="274EB5F1" w:rsidR="0022681F" w:rsidRPr="00854415" w:rsidRDefault="0022681F" w:rsidP="0022681F">
          <w:pPr>
            <w:pStyle w:val="TOCHeading"/>
            <w:jc w:val="center"/>
            <w:rPr>
              <w:rFonts w:ascii="Times New Roman" w:hAnsi="Times New Roman" w:cs="Times New Roman"/>
              <w:b/>
              <w:bCs/>
              <w:color w:val="000000" w:themeColor="text1"/>
              <w:sz w:val="28"/>
              <w:szCs w:val="28"/>
              <w:lang w:val="uk-UA"/>
            </w:rPr>
          </w:pPr>
          <w:r w:rsidRPr="00854415">
            <w:rPr>
              <w:rFonts w:ascii="Times New Roman" w:hAnsi="Times New Roman" w:cs="Times New Roman"/>
              <w:b/>
              <w:bCs/>
              <w:color w:val="000000" w:themeColor="text1"/>
              <w:sz w:val="28"/>
              <w:szCs w:val="28"/>
              <w:lang w:val="uk-UA"/>
            </w:rPr>
            <w:t>ЗМІСТ</w:t>
          </w:r>
        </w:p>
        <w:p w14:paraId="38ED42F2" w14:textId="3FF023A9" w:rsidR="00854415" w:rsidRPr="00854415" w:rsidRDefault="0022681F">
          <w:pPr>
            <w:pStyle w:val="TOC1"/>
            <w:rPr>
              <w:rFonts w:ascii="Times New Roman" w:eastAsiaTheme="minorEastAsia" w:hAnsi="Times New Roman" w:cs="Times New Roman"/>
              <w:noProof/>
              <w:sz w:val="28"/>
              <w:szCs w:val="28"/>
              <w:lang w:val="en-US"/>
            </w:rPr>
          </w:pPr>
          <w:r w:rsidRPr="00854415">
            <w:rPr>
              <w:rFonts w:ascii="Times New Roman" w:hAnsi="Times New Roman" w:cs="Times New Roman"/>
              <w:color w:val="000000" w:themeColor="text1"/>
              <w:sz w:val="28"/>
              <w:szCs w:val="28"/>
            </w:rPr>
            <w:fldChar w:fldCharType="begin"/>
          </w:r>
          <w:r w:rsidRPr="00854415">
            <w:rPr>
              <w:rFonts w:ascii="Times New Roman" w:hAnsi="Times New Roman" w:cs="Times New Roman"/>
              <w:color w:val="000000" w:themeColor="text1"/>
              <w:sz w:val="28"/>
              <w:szCs w:val="28"/>
            </w:rPr>
            <w:instrText xml:space="preserve"> TOC \o "1-3" \h \z \u </w:instrText>
          </w:r>
          <w:r w:rsidRPr="00854415">
            <w:rPr>
              <w:rFonts w:ascii="Times New Roman" w:hAnsi="Times New Roman" w:cs="Times New Roman"/>
              <w:color w:val="000000" w:themeColor="text1"/>
              <w:sz w:val="28"/>
              <w:szCs w:val="28"/>
            </w:rPr>
            <w:fldChar w:fldCharType="separate"/>
          </w:r>
          <w:hyperlink w:anchor="_Toc38212831" w:history="1">
            <w:r w:rsidR="00854415" w:rsidRPr="00854415">
              <w:rPr>
                <w:rStyle w:val="Hyperlink"/>
                <w:rFonts w:ascii="Times New Roman" w:hAnsi="Times New Roman" w:cs="Times New Roman"/>
                <w:noProof/>
                <w:sz w:val="28"/>
                <w:szCs w:val="28"/>
                <w:lang w:val="uk-UA"/>
              </w:rPr>
              <w:t>АНОТАЦІЯ</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_Toc38212831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5</w:t>
            </w:r>
            <w:r w:rsidR="00854415" w:rsidRPr="00854415">
              <w:rPr>
                <w:rFonts w:ascii="Times New Roman" w:hAnsi="Times New Roman" w:cs="Times New Roman"/>
                <w:noProof/>
                <w:webHidden/>
                <w:sz w:val="28"/>
                <w:szCs w:val="28"/>
              </w:rPr>
              <w:fldChar w:fldCharType="end"/>
            </w:r>
          </w:hyperlink>
        </w:p>
        <w:p w14:paraId="012E1150" w14:textId="5CD7CC51" w:rsidR="00854415" w:rsidRPr="00854415" w:rsidRDefault="007B7639">
          <w:pPr>
            <w:pStyle w:val="TOC1"/>
            <w:rPr>
              <w:rFonts w:ascii="Times New Roman" w:eastAsiaTheme="minorEastAsia" w:hAnsi="Times New Roman" w:cs="Times New Roman"/>
              <w:noProof/>
              <w:sz w:val="28"/>
              <w:szCs w:val="28"/>
              <w:lang w:val="en-US"/>
            </w:rPr>
          </w:pPr>
          <w:hyperlink w:anchor="_Toc38212832" w:history="1">
            <w:r w:rsidR="00854415" w:rsidRPr="00854415">
              <w:rPr>
                <w:rStyle w:val="Hyperlink"/>
                <w:rFonts w:ascii="Times New Roman" w:hAnsi="Times New Roman" w:cs="Times New Roman"/>
                <w:noProof/>
                <w:sz w:val="28"/>
                <w:szCs w:val="28"/>
              </w:rPr>
              <w:t>ВСТУП</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_Toc38212832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6</w:t>
            </w:r>
            <w:r w:rsidR="00854415" w:rsidRPr="00854415">
              <w:rPr>
                <w:rFonts w:ascii="Times New Roman" w:hAnsi="Times New Roman" w:cs="Times New Roman"/>
                <w:noProof/>
                <w:webHidden/>
                <w:sz w:val="28"/>
                <w:szCs w:val="28"/>
              </w:rPr>
              <w:fldChar w:fldCharType="end"/>
            </w:r>
          </w:hyperlink>
        </w:p>
        <w:p w14:paraId="5F5AE3E8" w14:textId="3AA3EB3B" w:rsidR="00854415" w:rsidRPr="00854415" w:rsidRDefault="007B7639">
          <w:pPr>
            <w:pStyle w:val="TOC1"/>
            <w:rPr>
              <w:rFonts w:ascii="Times New Roman" w:eastAsiaTheme="minorEastAsia" w:hAnsi="Times New Roman" w:cs="Times New Roman"/>
              <w:noProof/>
              <w:sz w:val="28"/>
              <w:szCs w:val="28"/>
              <w:lang w:val="en-US"/>
            </w:rPr>
          </w:pPr>
          <w:hyperlink w:anchor="_Toc38212833" w:history="1">
            <w:r w:rsidR="00854415" w:rsidRPr="00854415">
              <w:rPr>
                <w:rStyle w:val="Hyperlink"/>
                <w:rFonts w:ascii="Times New Roman" w:hAnsi="Times New Roman" w:cs="Times New Roman"/>
                <w:noProof/>
                <w:sz w:val="28"/>
                <w:szCs w:val="28"/>
                <w:lang w:val="uk-UA"/>
              </w:rPr>
              <w:t>РОЗДІЛ 1. Основні поняття: модель Блека-Шоулза</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_Toc38212833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7</w:t>
            </w:r>
            <w:r w:rsidR="00854415" w:rsidRPr="00854415">
              <w:rPr>
                <w:rFonts w:ascii="Times New Roman" w:hAnsi="Times New Roman" w:cs="Times New Roman"/>
                <w:noProof/>
                <w:webHidden/>
                <w:sz w:val="28"/>
                <w:szCs w:val="28"/>
              </w:rPr>
              <w:fldChar w:fldCharType="end"/>
            </w:r>
          </w:hyperlink>
        </w:p>
        <w:p w14:paraId="3CE61DD0" w14:textId="44B6200A"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34" w:history="1">
            <w:r w:rsidR="00854415" w:rsidRPr="00854415">
              <w:rPr>
                <w:rStyle w:val="Hyperlink"/>
                <w:rFonts w:ascii="Times New Roman" w:hAnsi="Times New Roman" w:cs="Times New Roman"/>
                <w:noProof/>
                <w:sz w:val="28"/>
                <w:szCs w:val="28"/>
                <w:lang w:val="uk-UA"/>
              </w:rPr>
              <w:t xml:space="preserve">1.1 </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hAnsi="Times New Roman" w:cs="Times New Roman"/>
                <w:noProof/>
                <w:sz w:val="28"/>
                <w:szCs w:val="28"/>
                <w:lang w:val="uk-UA"/>
              </w:rPr>
              <w:t>Початкові припущення моделі Блека-Шоулза</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_Toc38212834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7</w:t>
            </w:r>
            <w:r w:rsidR="00854415" w:rsidRPr="00854415">
              <w:rPr>
                <w:rFonts w:ascii="Times New Roman" w:hAnsi="Times New Roman" w:cs="Times New Roman"/>
                <w:noProof/>
                <w:webHidden/>
                <w:sz w:val="28"/>
                <w:szCs w:val="28"/>
              </w:rPr>
              <w:fldChar w:fldCharType="end"/>
            </w:r>
          </w:hyperlink>
        </w:p>
        <w:p w14:paraId="63129465" w14:textId="2ED1914E"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35" w:history="1">
            <w:r w:rsidR="00854415" w:rsidRPr="00854415">
              <w:rPr>
                <w:rStyle w:val="Hyperlink"/>
                <w:rFonts w:ascii="Times New Roman" w:hAnsi="Times New Roman" w:cs="Times New Roman"/>
                <w:noProof/>
                <w:sz w:val="28"/>
                <w:szCs w:val="28"/>
                <w:lang w:val="uk-UA"/>
              </w:rPr>
              <w:t xml:space="preserve">1.2 </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hAnsi="Times New Roman" w:cs="Times New Roman"/>
                <w:noProof/>
                <w:sz w:val="28"/>
                <w:szCs w:val="28"/>
                <w:lang w:val="uk-UA"/>
              </w:rPr>
              <w:t>Рівняння Блека-Шоулза</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_Toc38212835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8</w:t>
            </w:r>
            <w:r w:rsidR="00854415" w:rsidRPr="00854415">
              <w:rPr>
                <w:rFonts w:ascii="Times New Roman" w:hAnsi="Times New Roman" w:cs="Times New Roman"/>
                <w:noProof/>
                <w:webHidden/>
                <w:sz w:val="28"/>
                <w:szCs w:val="28"/>
              </w:rPr>
              <w:fldChar w:fldCharType="end"/>
            </w:r>
          </w:hyperlink>
        </w:p>
        <w:p w14:paraId="5AD3CCBE" w14:textId="010FB902"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36" w:history="1">
            <w:r w:rsidR="00854415" w:rsidRPr="00854415">
              <w:rPr>
                <w:rStyle w:val="Hyperlink"/>
                <w:rFonts w:ascii="Times New Roman" w:hAnsi="Times New Roman" w:cs="Times New Roman"/>
                <w:noProof/>
                <w:sz w:val="28"/>
                <w:szCs w:val="28"/>
                <w:lang w:val="uk-UA"/>
              </w:rPr>
              <w:t xml:space="preserve">1.3 </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hAnsi="Times New Roman" w:cs="Times New Roman"/>
                <w:noProof/>
                <w:sz w:val="28"/>
                <w:szCs w:val="28"/>
                <w:lang w:val="uk-UA"/>
              </w:rPr>
              <w:t>Ціни пут- так колл-опціонів за формулою Блека-Шоулза</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_Toc38212836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9</w:t>
            </w:r>
            <w:r w:rsidR="00854415" w:rsidRPr="00854415">
              <w:rPr>
                <w:rFonts w:ascii="Times New Roman" w:hAnsi="Times New Roman" w:cs="Times New Roman"/>
                <w:noProof/>
                <w:webHidden/>
                <w:sz w:val="28"/>
                <w:szCs w:val="28"/>
              </w:rPr>
              <w:fldChar w:fldCharType="end"/>
            </w:r>
          </w:hyperlink>
        </w:p>
        <w:p w14:paraId="0A627E00" w14:textId="2115F790" w:rsidR="00854415" w:rsidRPr="00854415" w:rsidRDefault="007B7639">
          <w:pPr>
            <w:pStyle w:val="TOC1"/>
            <w:rPr>
              <w:rFonts w:ascii="Times New Roman" w:eastAsiaTheme="minorEastAsia" w:hAnsi="Times New Roman" w:cs="Times New Roman"/>
              <w:noProof/>
              <w:sz w:val="28"/>
              <w:szCs w:val="28"/>
              <w:lang w:val="en-US"/>
            </w:rPr>
          </w:pPr>
          <w:hyperlink w:anchor="_Toc38212837" w:history="1">
            <w:r w:rsidR="00854415" w:rsidRPr="00854415">
              <w:rPr>
                <w:rStyle w:val="Hyperlink"/>
                <w:rFonts w:ascii="Times New Roman" w:hAnsi="Times New Roman" w:cs="Times New Roman"/>
                <w:noProof/>
                <w:sz w:val="28"/>
                <w:szCs w:val="28"/>
                <w:lang w:val="uk-UA"/>
              </w:rPr>
              <w:t>РОЗДІЛ 2. Греки</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_Toc38212837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11</w:t>
            </w:r>
            <w:r w:rsidR="00854415" w:rsidRPr="00854415">
              <w:rPr>
                <w:rFonts w:ascii="Times New Roman" w:hAnsi="Times New Roman" w:cs="Times New Roman"/>
                <w:noProof/>
                <w:webHidden/>
                <w:sz w:val="28"/>
                <w:szCs w:val="28"/>
              </w:rPr>
              <w:fldChar w:fldCharType="end"/>
            </w:r>
          </w:hyperlink>
        </w:p>
        <w:p w14:paraId="7F888BD4" w14:textId="50BAE128"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38" w:history="1">
            <w:r w:rsidR="00854415" w:rsidRPr="00854415">
              <w:rPr>
                <w:rStyle w:val="Hyperlink"/>
                <w:rFonts w:ascii="Times New Roman" w:eastAsia="Times New Roman" w:hAnsi="Times New Roman" w:cs="Times New Roman"/>
                <w:noProof/>
                <w:sz w:val="28"/>
                <w:szCs w:val="28"/>
                <w:lang w:val="uk-UA"/>
              </w:rPr>
              <w:t>2.1</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eastAsia="Times New Roman" w:hAnsi="Times New Roman" w:cs="Times New Roman"/>
                <w:noProof/>
                <w:sz w:val="28"/>
                <w:szCs w:val="28"/>
                <w:lang w:val="uk-UA"/>
              </w:rPr>
              <w:t xml:space="preserve"> Дельта</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_Toc38212838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11</w:t>
            </w:r>
            <w:r w:rsidR="00854415" w:rsidRPr="00854415">
              <w:rPr>
                <w:rFonts w:ascii="Times New Roman" w:hAnsi="Times New Roman" w:cs="Times New Roman"/>
                <w:noProof/>
                <w:webHidden/>
                <w:sz w:val="28"/>
                <w:szCs w:val="28"/>
              </w:rPr>
              <w:fldChar w:fldCharType="end"/>
            </w:r>
          </w:hyperlink>
        </w:p>
        <w:p w14:paraId="34694F4F" w14:textId="54C2A2E3"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39" w:history="1">
            <w:r w:rsidR="00854415" w:rsidRPr="00854415">
              <w:rPr>
                <w:rStyle w:val="Hyperlink"/>
                <w:rFonts w:ascii="Times New Roman" w:hAnsi="Times New Roman" w:cs="Times New Roman"/>
                <w:noProof/>
                <w:sz w:val="28"/>
                <w:szCs w:val="28"/>
                <w:lang w:val="uk-UA"/>
              </w:rPr>
              <w:t>2.2</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hAnsi="Times New Roman" w:cs="Times New Roman"/>
                <w:noProof/>
                <w:sz w:val="28"/>
                <w:szCs w:val="28"/>
                <w:lang w:val="uk-UA"/>
              </w:rPr>
              <w:t xml:space="preserve"> Гамма</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_Toc38212839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11</w:t>
            </w:r>
            <w:r w:rsidR="00854415" w:rsidRPr="00854415">
              <w:rPr>
                <w:rFonts w:ascii="Times New Roman" w:hAnsi="Times New Roman" w:cs="Times New Roman"/>
                <w:noProof/>
                <w:webHidden/>
                <w:sz w:val="28"/>
                <w:szCs w:val="28"/>
              </w:rPr>
              <w:fldChar w:fldCharType="end"/>
            </w:r>
          </w:hyperlink>
        </w:p>
        <w:p w14:paraId="471456F3" w14:textId="457CDF96"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40" w:history="1">
            <w:r w:rsidR="00854415" w:rsidRPr="00854415">
              <w:rPr>
                <w:rStyle w:val="Hyperlink"/>
                <w:rFonts w:ascii="Times New Roman" w:hAnsi="Times New Roman" w:cs="Times New Roman"/>
                <w:noProof/>
                <w:sz w:val="28"/>
                <w:szCs w:val="28"/>
                <w:lang w:val="uk-UA"/>
              </w:rPr>
              <w:t>2.3</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hAnsi="Times New Roman" w:cs="Times New Roman"/>
                <w:noProof/>
                <w:sz w:val="28"/>
                <w:szCs w:val="28"/>
                <w:lang w:val="uk-UA"/>
              </w:rPr>
              <w:t xml:space="preserve"> Вега</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_Toc38212840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12</w:t>
            </w:r>
            <w:r w:rsidR="00854415" w:rsidRPr="00854415">
              <w:rPr>
                <w:rFonts w:ascii="Times New Roman" w:hAnsi="Times New Roman" w:cs="Times New Roman"/>
                <w:noProof/>
                <w:webHidden/>
                <w:sz w:val="28"/>
                <w:szCs w:val="28"/>
              </w:rPr>
              <w:fldChar w:fldCharType="end"/>
            </w:r>
          </w:hyperlink>
        </w:p>
        <w:p w14:paraId="72588C87" w14:textId="3CB985A0"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41" w:history="1">
            <w:r w:rsidR="00854415" w:rsidRPr="00854415">
              <w:rPr>
                <w:rStyle w:val="Hyperlink"/>
                <w:rFonts w:ascii="Times New Roman" w:hAnsi="Times New Roman" w:cs="Times New Roman"/>
                <w:noProof/>
                <w:sz w:val="28"/>
                <w:szCs w:val="28"/>
                <w:lang w:val="uk-UA"/>
              </w:rPr>
              <w:t xml:space="preserve">2.4 </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hAnsi="Times New Roman" w:cs="Times New Roman"/>
                <w:noProof/>
                <w:sz w:val="28"/>
                <w:szCs w:val="28"/>
                <w:lang w:val="uk-UA"/>
              </w:rPr>
              <w:t>Тета</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_Toc38212841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12</w:t>
            </w:r>
            <w:r w:rsidR="00854415" w:rsidRPr="00854415">
              <w:rPr>
                <w:rFonts w:ascii="Times New Roman" w:hAnsi="Times New Roman" w:cs="Times New Roman"/>
                <w:noProof/>
                <w:webHidden/>
                <w:sz w:val="28"/>
                <w:szCs w:val="28"/>
              </w:rPr>
              <w:fldChar w:fldCharType="end"/>
            </w:r>
          </w:hyperlink>
        </w:p>
        <w:p w14:paraId="4A141898" w14:textId="0FA54AE8" w:rsidR="00854415" w:rsidRPr="00854415" w:rsidRDefault="007B7639">
          <w:pPr>
            <w:pStyle w:val="TOC2"/>
            <w:tabs>
              <w:tab w:val="left" w:pos="1100"/>
              <w:tab w:val="right" w:leader="dot" w:pos="9345"/>
            </w:tabs>
            <w:rPr>
              <w:rFonts w:ascii="Times New Roman" w:eastAsiaTheme="minorEastAsia" w:hAnsi="Times New Roman" w:cs="Times New Roman"/>
              <w:noProof/>
              <w:sz w:val="28"/>
              <w:szCs w:val="28"/>
              <w:lang w:val="en-US"/>
            </w:rPr>
          </w:pPr>
          <w:hyperlink w:anchor="_Toc38212842" w:history="1">
            <w:r w:rsidR="00854415" w:rsidRPr="00854415">
              <w:rPr>
                <w:rStyle w:val="Hyperlink"/>
                <w:rFonts w:ascii="Times New Roman" w:hAnsi="Times New Roman" w:cs="Times New Roman"/>
                <w:noProof/>
                <w:sz w:val="28"/>
                <w:szCs w:val="28"/>
                <w:lang w:val="uk-UA"/>
              </w:rPr>
              <w:t xml:space="preserve">2.5    </w:t>
            </w:r>
            <w:r w:rsidR="00854415">
              <w:rPr>
                <w:rFonts w:ascii="Times New Roman" w:eastAsiaTheme="minorEastAsia" w:hAnsi="Times New Roman" w:cs="Times New Roman"/>
                <w:noProof/>
                <w:sz w:val="28"/>
                <w:szCs w:val="28"/>
                <w:lang w:val="uk-UA"/>
              </w:rPr>
              <w:t xml:space="preserve"> </w:t>
            </w:r>
            <w:r w:rsidR="00854415" w:rsidRPr="00854415">
              <w:rPr>
                <w:rStyle w:val="Hyperlink"/>
                <w:rFonts w:ascii="Times New Roman" w:hAnsi="Times New Roman" w:cs="Times New Roman"/>
                <w:noProof/>
                <w:sz w:val="28"/>
                <w:szCs w:val="28"/>
                <w:lang w:val="uk-UA"/>
              </w:rPr>
              <w:t>Ро</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_Toc38212842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12</w:t>
            </w:r>
            <w:r w:rsidR="00854415" w:rsidRPr="00854415">
              <w:rPr>
                <w:rFonts w:ascii="Times New Roman" w:hAnsi="Times New Roman" w:cs="Times New Roman"/>
                <w:noProof/>
                <w:webHidden/>
                <w:sz w:val="28"/>
                <w:szCs w:val="28"/>
              </w:rPr>
              <w:fldChar w:fldCharType="end"/>
            </w:r>
          </w:hyperlink>
        </w:p>
        <w:p w14:paraId="00005B4F" w14:textId="380BBE27"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43" w:history="1">
            <w:r w:rsidR="00854415" w:rsidRPr="00854415">
              <w:rPr>
                <w:rStyle w:val="Hyperlink"/>
                <w:rFonts w:ascii="Times New Roman" w:hAnsi="Times New Roman" w:cs="Times New Roman"/>
                <w:noProof/>
                <w:sz w:val="28"/>
                <w:szCs w:val="28"/>
                <w:lang w:val="uk-UA"/>
              </w:rPr>
              <w:t xml:space="preserve">2.6 </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hAnsi="Times New Roman" w:cs="Times New Roman"/>
                <w:noProof/>
                <w:sz w:val="28"/>
                <w:szCs w:val="28"/>
                <w:lang w:val="uk-UA"/>
              </w:rPr>
              <w:t>Дельта хеджування</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_Toc38212843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13</w:t>
            </w:r>
            <w:r w:rsidR="00854415" w:rsidRPr="00854415">
              <w:rPr>
                <w:rFonts w:ascii="Times New Roman" w:hAnsi="Times New Roman" w:cs="Times New Roman"/>
                <w:noProof/>
                <w:webHidden/>
                <w:sz w:val="28"/>
                <w:szCs w:val="28"/>
              </w:rPr>
              <w:fldChar w:fldCharType="end"/>
            </w:r>
          </w:hyperlink>
        </w:p>
        <w:p w14:paraId="28BBA23E" w14:textId="1524213E" w:rsidR="00854415" w:rsidRPr="00854415" w:rsidRDefault="007B7639">
          <w:pPr>
            <w:pStyle w:val="TOC1"/>
            <w:rPr>
              <w:rFonts w:ascii="Times New Roman" w:eastAsiaTheme="minorEastAsia" w:hAnsi="Times New Roman" w:cs="Times New Roman"/>
              <w:noProof/>
              <w:sz w:val="28"/>
              <w:szCs w:val="28"/>
              <w:lang w:val="en-US"/>
            </w:rPr>
          </w:pPr>
          <w:hyperlink w:anchor="_Toc38212844" w:history="1">
            <w:r w:rsidR="00854415" w:rsidRPr="00854415">
              <w:rPr>
                <w:rStyle w:val="Hyperlink"/>
                <w:rFonts w:ascii="Times New Roman" w:hAnsi="Times New Roman" w:cs="Times New Roman"/>
                <w:noProof/>
                <w:sz w:val="28"/>
                <w:szCs w:val="28"/>
                <w:lang w:val="uk-UA"/>
              </w:rPr>
              <w:t>РОЗДІЛ 3. Розрахунок «греків» та дельта-хеджування для Starbucks</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_Toc38212844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15</w:t>
            </w:r>
            <w:r w:rsidR="00854415" w:rsidRPr="00854415">
              <w:rPr>
                <w:rFonts w:ascii="Times New Roman" w:hAnsi="Times New Roman" w:cs="Times New Roman"/>
                <w:noProof/>
                <w:webHidden/>
                <w:sz w:val="28"/>
                <w:szCs w:val="28"/>
              </w:rPr>
              <w:fldChar w:fldCharType="end"/>
            </w:r>
          </w:hyperlink>
        </w:p>
        <w:p w14:paraId="414BF55F" w14:textId="054F0D67"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45" w:history="1">
            <w:r w:rsidR="00854415" w:rsidRPr="00854415">
              <w:rPr>
                <w:rStyle w:val="Hyperlink"/>
                <w:rFonts w:ascii="Times New Roman" w:hAnsi="Times New Roman" w:cs="Times New Roman"/>
                <w:noProof/>
                <w:sz w:val="28"/>
                <w:szCs w:val="28"/>
                <w:lang w:val="uk-UA"/>
              </w:rPr>
              <w:t xml:space="preserve">3.1 </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hAnsi="Times New Roman" w:cs="Times New Roman"/>
                <w:noProof/>
                <w:sz w:val="28"/>
                <w:szCs w:val="28"/>
                <w:lang w:val="uk-UA"/>
              </w:rPr>
              <w:t>Розрахунок «греків» та аналіз чутливості (SBUX)</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_Toc38212845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15</w:t>
            </w:r>
            <w:r w:rsidR="00854415" w:rsidRPr="00854415">
              <w:rPr>
                <w:rFonts w:ascii="Times New Roman" w:hAnsi="Times New Roman" w:cs="Times New Roman"/>
                <w:noProof/>
                <w:webHidden/>
                <w:sz w:val="28"/>
                <w:szCs w:val="28"/>
              </w:rPr>
              <w:fldChar w:fldCharType="end"/>
            </w:r>
          </w:hyperlink>
        </w:p>
        <w:p w14:paraId="1A1124C4" w14:textId="5879721D" w:rsidR="00854415" w:rsidRPr="00854415" w:rsidRDefault="007B7639">
          <w:pPr>
            <w:pStyle w:val="TOC2"/>
            <w:tabs>
              <w:tab w:val="left" w:pos="880"/>
              <w:tab w:val="right" w:leader="dot" w:pos="9345"/>
            </w:tabs>
            <w:rPr>
              <w:rFonts w:ascii="Times New Roman" w:eastAsiaTheme="minorEastAsia" w:hAnsi="Times New Roman" w:cs="Times New Roman"/>
              <w:noProof/>
              <w:sz w:val="28"/>
              <w:szCs w:val="28"/>
              <w:lang w:val="en-US"/>
            </w:rPr>
          </w:pPr>
          <w:hyperlink w:anchor="_Toc38212846" w:history="1">
            <w:r w:rsidR="00854415" w:rsidRPr="00854415">
              <w:rPr>
                <w:rStyle w:val="Hyperlink"/>
                <w:rFonts w:ascii="Times New Roman" w:hAnsi="Times New Roman" w:cs="Times New Roman"/>
                <w:noProof/>
                <w:sz w:val="28"/>
                <w:szCs w:val="28"/>
                <w:lang w:val="uk-UA"/>
              </w:rPr>
              <w:t xml:space="preserve">3.2 </w:t>
            </w:r>
            <w:r w:rsidR="00854415" w:rsidRPr="00854415">
              <w:rPr>
                <w:rFonts w:ascii="Times New Roman" w:eastAsiaTheme="minorEastAsia" w:hAnsi="Times New Roman" w:cs="Times New Roman"/>
                <w:noProof/>
                <w:sz w:val="28"/>
                <w:szCs w:val="28"/>
                <w:lang w:val="en-US"/>
              </w:rPr>
              <w:tab/>
            </w:r>
            <w:r w:rsidR="00854415" w:rsidRPr="00854415">
              <w:rPr>
                <w:rStyle w:val="Hyperlink"/>
                <w:rFonts w:ascii="Times New Roman" w:hAnsi="Times New Roman" w:cs="Times New Roman"/>
                <w:noProof/>
                <w:sz w:val="28"/>
                <w:szCs w:val="28"/>
                <w:lang w:val="uk-UA"/>
              </w:rPr>
              <w:t>Дельта-хеджування (SBUX)</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_Toc38212846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18</w:t>
            </w:r>
            <w:r w:rsidR="00854415" w:rsidRPr="00854415">
              <w:rPr>
                <w:rFonts w:ascii="Times New Roman" w:hAnsi="Times New Roman" w:cs="Times New Roman"/>
                <w:noProof/>
                <w:webHidden/>
                <w:sz w:val="28"/>
                <w:szCs w:val="28"/>
              </w:rPr>
              <w:fldChar w:fldCharType="end"/>
            </w:r>
          </w:hyperlink>
        </w:p>
        <w:p w14:paraId="1EBC3238" w14:textId="39EF2CE0" w:rsidR="00854415" w:rsidRPr="00854415" w:rsidRDefault="007B7639">
          <w:pPr>
            <w:pStyle w:val="TOC1"/>
            <w:rPr>
              <w:rFonts w:ascii="Times New Roman" w:eastAsiaTheme="minorEastAsia" w:hAnsi="Times New Roman" w:cs="Times New Roman"/>
              <w:noProof/>
              <w:sz w:val="28"/>
              <w:szCs w:val="28"/>
              <w:lang w:val="en-US"/>
            </w:rPr>
          </w:pPr>
          <w:hyperlink w:anchor="_Toc38212847" w:history="1">
            <w:r w:rsidR="00854415" w:rsidRPr="00854415">
              <w:rPr>
                <w:rStyle w:val="Hyperlink"/>
                <w:rFonts w:ascii="Times New Roman" w:hAnsi="Times New Roman" w:cs="Times New Roman"/>
                <w:noProof/>
                <w:sz w:val="28"/>
                <w:szCs w:val="28"/>
                <w:lang w:val="uk-UA"/>
              </w:rPr>
              <w:t>ВИСНОВКИ</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_Toc38212847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20</w:t>
            </w:r>
            <w:r w:rsidR="00854415" w:rsidRPr="00854415">
              <w:rPr>
                <w:rFonts w:ascii="Times New Roman" w:hAnsi="Times New Roman" w:cs="Times New Roman"/>
                <w:noProof/>
                <w:webHidden/>
                <w:sz w:val="28"/>
                <w:szCs w:val="28"/>
              </w:rPr>
              <w:fldChar w:fldCharType="end"/>
            </w:r>
          </w:hyperlink>
        </w:p>
        <w:p w14:paraId="34DF5EF8" w14:textId="63D8CB88" w:rsidR="00854415" w:rsidRPr="00854415" w:rsidRDefault="007B7639">
          <w:pPr>
            <w:pStyle w:val="TOC1"/>
            <w:rPr>
              <w:rFonts w:ascii="Times New Roman" w:eastAsiaTheme="minorEastAsia" w:hAnsi="Times New Roman" w:cs="Times New Roman"/>
              <w:noProof/>
              <w:sz w:val="28"/>
              <w:szCs w:val="28"/>
              <w:lang w:val="en-US"/>
            </w:rPr>
          </w:pPr>
          <w:hyperlink w:anchor="_Toc38212848" w:history="1">
            <w:r w:rsidR="00854415" w:rsidRPr="00854415">
              <w:rPr>
                <w:rStyle w:val="Hyperlink"/>
                <w:rFonts w:ascii="Times New Roman" w:hAnsi="Times New Roman" w:cs="Times New Roman"/>
                <w:noProof/>
                <w:sz w:val="28"/>
                <w:szCs w:val="28"/>
                <w:lang w:val="uk-UA"/>
              </w:rPr>
              <w:t>СПИСОК ВИКОРИСТАНИХ ДЖЕРЕЛ</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_Toc38212848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21</w:t>
            </w:r>
            <w:r w:rsidR="00854415" w:rsidRPr="00854415">
              <w:rPr>
                <w:rFonts w:ascii="Times New Roman" w:hAnsi="Times New Roman" w:cs="Times New Roman"/>
                <w:noProof/>
                <w:webHidden/>
                <w:sz w:val="28"/>
                <w:szCs w:val="28"/>
              </w:rPr>
              <w:fldChar w:fldCharType="end"/>
            </w:r>
          </w:hyperlink>
        </w:p>
        <w:p w14:paraId="784B14A6" w14:textId="390A5469" w:rsidR="00854415" w:rsidRPr="00854415" w:rsidRDefault="007B7639">
          <w:pPr>
            <w:pStyle w:val="TOC1"/>
            <w:rPr>
              <w:rFonts w:ascii="Times New Roman" w:eastAsiaTheme="minorEastAsia" w:hAnsi="Times New Roman" w:cs="Times New Roman"/>
              <w:noProof/>
              <w:sz w:val="28"/>
              <w:szCs w:val="28"/>
              <w:lang w:val="en-US"/>
            </w:rPr>
          </w:pPr>
          <w:hyperlink w:anchor="_Toc38212849" w:history="1">
            <w:r w:rsidR="00854415" w:rsidRPr="00854415">
              <w:rPr>
                <w:rStyle w:val="Hyperlink"/>
                <w:rFonts w:ascii="Times New Roman" w:hAnsi="Times New Roman" w:cs="Times New Roman"/>
                <w:noProof/>
                <w:sz w:val="28"/>
                <w:szCs w:val="28"/>
                <w:lang w:val="uk-UA"/>
              </w:rPr>
              <w:t xml:space="preserve">ДОДАТОК А. Розрахунок «греків» та реалізація дельта-хеджування на </w:t>
            </w:r>
            <w:r w:rsidR="00854415" w:rsidRPr="00854415">
              <w:rPr>
                <w:rStyle w:val="Hyperlink"/>
                <w:rFonts w:ascii="Times New Roman" w:hAnsi="Times New Roman" w:cs="Times New Roman"/>
                <w:noProof/>
                <w:sz w:val="28"/>
                <w:szCs w:val="28"/>
                <w:lang w:val="en-US"/>
              </w:rPr>
              <w:t>Python</w:t>
            </w:r>
            <w:r w:rsidR="00854415" w:rsidRPr="00854415">
              <w:rPr>
                <w:rFonts w:ascii="Times New Roman" w:hAnsi="Times New Roman" w:cs="Times New Roman"/>
                <w:noProof/>
                <w:webHidden/>
                <w:sz w:val="28"/>
                <w:szCs w:val="28"/>
              </w:rPr>
              <w:tab/>
            </w:r>
            <w:r w:rsidR="00854415" w:rsidRPr="00854415">
              <w:rPr>
                <w:rFonts w:ascii="Times New Roman" w:hAnsi="Times New Roman" w:cs="Times New Roman"/>
                <w:noProof/>
                <w:webHidden/>
                <w:sz w:val="28"/>
                <w:szCs w:val="28"/>
              </w:rPr>
              <w:fldChar w:fldCharType="begin"/>
            </w:r>
            <w:r w:rsidR="00854415" w:rsidRPr="00854415">
              <w:rPr>
                <w:rFonts w:ascii="Times New Roman" w:hAnsi="Times New Roman" w:cs="Times New Roman"/>
                <w:noProof/>
                <w:webHidden/>
                <w:sz w:val="28"/>
                <w:szCs w:val="28"/>
              </w:rPr>
              <w:instrText xml:space="preserve"> PAGEREF _Toc38212849 \h </w:instrText>
            </w:r>
            <w:r w:rsidR="00854415" w:rsidRPr="00854415">
              <w:rPr>
                <w:rFonts w:ascii="Times New Roman" w:hAnsi="Times New Roman" w:cs="Times New Roman"/>
                <w:noProof/>
                <w:webHidden/>
                <w:sz w:val="28"/>
                <w:szCs w:val="28"/>
              </w:rPr>
            </w:r>
            <w:r w:rsidR="00854415" w:rsidRPr="00854415">
              <w:rPr>
                <w:rFonts w:ascii="Times New Roman" w:hAnsi="Times New Roman" w:cs="Times New Roman"/>
                <w:noProof/>
                <w:webHidden/>
                <w:sz w:val="28"/>
                <w:szCs w:val="28"/>
              </w:rPr>
              <w:fldChar w:fldCharType="separate"/>
            </w:r>
            <w:r w:rsidR="00854415" w:rsidRPr="00854415">
              <w:rPr>
                <w:rFonts w:ascii="Times New Roman" w:hAnsi="Times New Roman" w:cs="Times New Roman"/>
                <w:noProof/>
                <w:webHidden/>
                <w:sz w:val="28"/>
                <w:szCs w:val="28"/>
              </w:rPr>
              <w:t>22</w:t>
            </w:r>
            <w:r w:rsidR="00854415" w:rsidRPr="00854415">
              <w:rPr>
                <w:rFonts w:ascii="Times New Roman" w:hAnsi="Times New Roman" w:cs="Times New Roman"/>
                <w:noProof/>
                <w:webHidden/>
                <w:sz w:val="28"/>
                <w:szCs w:val="28"/>
              </w:rPr>
              <w:fldChar w:fldCharType="end"/>
            </w:r>
          </w:hyperlink>
        </w:p>
        <w:p w14:paraId="52C16851" w14:textId="73642C39" w:rsidR="0022681F" w:rsidRPr="00DE5172" w:rsidRDefault="0022681F">
          <w:pPr>
            <w:rPr>
              <w:color w:val="000000" w:themeColor="text1"/>
            </w:rPr>
          </w:pPr>
          <w:r w:rsidRPr="00854415">
            <w:rPr>
              <w:rFonts w:ascii="Times New Roman" w:hAnsi="Times New Roman" w:cs="Times New Roman"/>
              <w:noProof/>
              <w:color w:val="000000" w:themeColor="text1"/>
              <w:sz w:val="28"/>
              <w:szCs w:val="28"/>
            </w:rPr>
            <w:fldChar w:fldCharType="end"/>
          </w:r>
        </w:p>
      </w:sdtContent>
    </w:sdt>
    <w:p w14:paraId="05A3440F" w14:textId="0ABC870C" w:rsidR="0022681F" w:rsidRPr="00DE5172" w:rsidRDefault="0022681F">
      <w:pPr>
        <w:rPr>
          <w:rFonts w:ascii="Times New Roman" w:eastAsiaTheme="majorEastAsia" w:hAnsi="Times New Roman" w:cs="Times New Roman"/>
          <w:b/>
          <w:bCs/>
          <w:color w:val="000000" w:themeColor="text1"/>
          <w:sz w:val="28"/>
          <w:szCs w:val="28"/>
          <w:lang w:val="uk-UA"/>
        </w:rPr>
      </w:pPr>
      <w:r w:rsidRPr="00DE5172">
        <w:rPr>
          <w:rFonts w:ascii="Times New Roman" w:hAnsi="Times New Roman" w:cs="Times New Roman"/>
          <w:b/>
          <w:bCs/>
          <w:color w:val="000000" w:themeColor="text1"/>
          <w:sz w:val="28"/>
          <w:szCs w:val="28"/>
          <w:lang w:val="uk-UA"/>
        </w:rPr>
        <w:br w:type="page"/>
      </w:r>
    </w:p>
    <w:p w14:paraId="6EC56CAB" w14:textId="2470C659" w:rsidR="000126D6" w:rsidRPr="007B7639" w:rsidRDefault="007B7639" w:rsidP="000126D6">
      <w:pPr>
        <w:pStyle w:val="Heading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ABSTRACT</w:t>
      </w:r>
    </w:p>
    <w:p w14:paraId="50D46FDF" w14:textId="5090294E" w:rsidR="00F7621E" w:rsidRDefault="007B7639" w:rsidP="00D42CB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Sometimes it is impossible to use the original image and only anonymized version of it </w:t>
      </w:r>
      <w:r w:rsidR="00F7621E">
        <w:rPr>
          <w:rFonts w:ascii="Times New Roman" w:hAnsi="Times New Roman" w:cs="Times New Roman"/>
          <w:color w:val="000000" w:themeColor="text1"/>
          <w:sz w:val="28"/>
          <w:szCs w:val="28"/>
          <w:lang w:val="en-US"/>
        </w:rPr>
        <w:t xml:space="preserve">is available </w:t>
      </w:r>
      <w:r>
        <w:rPr>
          <w:rFonts w:ascii="Times New Roman" w:hAnsi="Times New Roman" w:cs="Times New Roman"/>
          <w:color w:val="000000" w:themeColor="text1"/>
          <w:sz w:val="28"/>
          <w:szCs w:val="28"/>
          <w:lang w:val="en-US"/>
        </w:rPr>
        <w:t>(</w:t>
      </w:r>
      <w:r w:rsidR="00F7621E" w:rsidRPr="00F7621E">
        <w:rPr>
          <w:rFonts w:ascii="Times New Roman" w:hAnsi="Times New Roman" w:cs="Times New Roman"/>
          <w:color w:val="000000" w:themeColor="text1"/>
          <w:sz w:val="28"/>
          <w:szCs w:val="28"/>
          <w:lang w:val="en-US"/>
        </w:rPr>
        <w:t>e.g.,</w:t>
      </w:r>
      <w:r w:rsidR="00F7621E" w:rsidRPr="00F7621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faces of the people or plate numbers on car</w:t>
      </w:r>
      <w:r w:rsidR="00F7621E">
        <w:rPr>
          <w:rFonts w:ascii="Times New Roman" w:hAnsi="Times New Roman" w:cs="Times New Roman"/>
          <w:color w:val="000000" w:themeColor="text1"/>
          <w:sz w:val="28"/>
          <w:szCs w:val="28"/>
          <w:lang w:val="en-US"/>
        </w:rPr>
        <w:t xml:space="preserve">s </w:t>
      </w:r>
      <w:r>
        <w:rPr>
          <w:rFonts w:ascii="Times New Roman" w:hAnsi="Times New Roman" w:cs="Times New Roman"/>
          <w:color w:val="000000" w:themeColor="text1"/>
          <w:sz w:val="28"/>
          <w:szCs w:val="28"/>
          <w:lang w:val="en-US"/>
        </w:rPr>
        <w:t>are blurred</w:t>
      </w:r>
      <w:r w:rsidR="00F7621E">
        <w:rPr>
          <w:rFonts w:ascii="Times New Roman" w:hAnsi="Times New Roman" w:cs="Times New Roman"/>
          <w:color w:val="000000" w:themeColor="text1"/>
          <w:sz w:val="28"/>
          <w:szCs w:val="28"/>
          <w:lang w:val="en-US"/>
        </w:rPr>
        <w:t xml:space="preserve">). In other words, we can use only edited version of the original image. Sometimes </w:t>
      </w:r>
      <w:r w:rsidR="00F7621E">
        <w:rPr>
          <w:rFonts w:ascii="Times New Roman" w:hAnsi="Times New Roman" w:cs="Times New Roman"/>
          <w:color w:val="000000" w:themeColor="text1"/>
          <w:sz w:val="28"/>
          <w:szCs w:val="28"/>
          <w:lang w:val="en-US"/>
        </w:rPr>
        <w:t xml:space="preserve">the class of the edited image </w:t>
      </w:r>
      <w:r w:rsidR="00F7621E">
        <w:rPr>
          <w:rFonts w:ascii="Times New Roman" w:hAnsi="Times New Roman" w:cs="Times New Roman"/>
          <w:color w:val="000000" w:themeColor="text1"/>
          <w:sz w:val="28"/>
          <w:szCs w:val="28"/>
          <w:lang w:val="en-US"/>
        </w:rPr>
        <w:t>is different from original one and we want to avoid this</w:t>
      </w:r>
      <w:r w:rsidR="00F7621E">
        <w:rPr>
          <w:rFonts w:ascii="Times New Roman" w:hAnsi="Times New Roman" w:cs="Times New Roman"/>
          <w:color w:val="000000" w:themeColor="text1"/>
          <w:sz w:val="28"/>
          <w:szCs w:val="28"/>
          <w:lang w:val="en-US"/>
        </w:rPr>
        <w:t>.</w:t>
      </w:r>
    </w:p>
    <w:p w14:paraId="7F385827" w14:textId="77777777" w:rsidR="00663598" w:rsidRDefault="00F7621E" w:rsidP="00D42CB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This work is about gradient method which allows to get the class predicted</w:t>
      </w:r>
      <w:r w:rsidRPr="00F7621E">
        <w:rPr>
          <w:rFonts w:ascii="Times New Roman" w:hAnsi="Times New Roman" w:cs="Times New Roman"/>
          <w:color w:val="000000" w:themeColor="text1"/>
          <w:sz w:val="28"/>
          <w:szCs w:val="28"/>
          <w:lang w:val="en-US"/>
        </w:rPr>
        <w:t xml:space="preserve"> </w:t>
      </w:r>
      <w:r w:rsidR="00D42CB9">
        <w:rPr>
          <w:rFonts w:ascii="Times New Roman" w:hAnsi="Times New Roman" w:cs="Times New Roman"/>
          <w:color w:val="000000" w:themeColor="text1"/>
          <w:sz w:val="28"/>
          <w:szCs w:val="28"/>
          <w:lang w:val="en-US"/>
        </w:rPr>
        <w:t xml:space="preserve">for </w:t>
      </w:r>
      <w:r>
        <w:rPr>
          <w:rFonts w:ascii="Times New Roman" w:hAnsi="Times New Roman" w:cs="Times New Roman"/>
          <w:color w:val="000000" w:themeColor="text1"/>
          <w:sz w:val="28"/>
          <w:szCs w:val="28"/>
          <w:lang w:val="en-US"/>
        </w:rPr>
        <w:t>unchanged</w:t>
      </w:r>
      <w:r w:rsidR="00D42CB9">
        <w:rPr>
          <w:rFonts w:ascii="Times New Roman" w:hAnsi="Times New Roman" w:cs="Times New Roman"/>
          <w:color w:val="000000" w:themeColor="text1"/>
          <w:sz w:val="28"/>
          <w:szCs w:val="28"/>
          <w:lang w:val="en-US"/>
        </w:rPr>
        <w:t xml:space="preserve"> image</w:t>
      </w:r>
      <w:r>
        <w:rPr>
          <w:rFonts w:ascii="Times New Roman" w:hAnsi="Times New Roman" w:cs="Times New Roman"/>
          <w:color w:val="000000" w:themeColor="text1"/>
          <w:sz w:val="28"/>
          <w:szCs w:val="28"/>
          <w:lang w:val="en-US"/>
        </w:rPr>
        <w:t xml:space="preserve"> </w:t>
      </w:r>
      <w:r w:rsidR="00D42CB9">
        <w:rPr>
          <w:rFonts w:ascii="Times New Roman" w:hAnsi="Times New Roman" w:cs="Times New Roman"/>
          <w:color w:val="000000" w:themeColor="text1"/>
          <w:sz w:val="28"/>
          <w:szCs w:val="28"/>
          <w:lang w:val="en-US"/>
        </w:rPr>
        <w:t>for the one with blurred sensitive part by applying small changes in the edited area only</w:t>
      </w:r>
    </w:p>
    <w:p w14:paraId="6332877F" w14:textId="77777777" w:rsidR="00663598" w:rsidRDefault="00663598" w:rsidP="00D42CB9">
      <w:pPr>
        <w:spacing w:line="360" w:lineRule="auto"/>
        <w:rPr>
          <w:rFonts w:ascii="Times New Roman" w:hAnsi="Times New Roman" w:cs="Times New Roman"/>
          <w:color w:val="000000" w:themeColor="text1"/>
          <w:sz w:val="28"/>
          <w:szCs w:val="28"/>
          <w:lang w:val="en-US"/>
        </w:rPr>
      </w:pPr>
    </w:p>
    <w:p w14:paraId="1C081309" w14:textId="77777777" w:rsidR="00663598" w:rsidRDefault="00663598" w:rsidP="00D42CB9">
      <w:pPr>
        <w:spacing w:line="360" w:lineRule="auto"/>
        <w:rPr>
          <w:rFonts w:ascii="Times New Roman" w:hAnsi="Times New Roman" w:cs="Times New Roman"/>
          <w:color w:val="000000" w:themeColor="text1"/>
          <w:sz w:val="28"/>
          <w:szCs w:val="28"/>
          <w:lang w:val="en-US"/>
        </w:rPr>
      </w:pPr>
    </w:p>
    <w:p w14:paraId="6824B747" w14:textId="2484F718" w:rsidR="000126D6" w:rsidRPr="00DE5172" w:rsidRDefault="00D42CB9" w:rsidP="00D42CB9">
      <w:pPr>
        <w:spacing w:line="360" w:lineRule="auto"/>
        <w:rPr>
          <w:color w:val="000000" w:themeColor="text1"/>
          <w:lang w:val="uk-UA"/>
        </w:rPr>
      </w:pPr>
      <w:r>
        <w:rPr>
          <w:rFonts w:ascii="Times New Roman" w:hAnsi="Times New Roman" w:cs="Times New Roman"/>
          <w:color w:val="000000" w:themeColor="text1"/>
          <w:sz w:val="28"/>
          <w:szCs w:val="28"/>
          <w:lang w:val="en-US"/>
        </w:rPr>
        <w:t>.</w:t>
      </w:r>
      <w:r w:rsidR="000126D6" w:rsidRPr="00DE5172">
        <w:rPr>
          <w:color w:val="000000" w:themeColor="text1"/>
          <w:lang w:val="uk-UA"/>
        </w:rPr>
        <w:br w:type="page"/>
      </w:r>
    </w:p>
    <w:p w14:paraId="6C80E940" w14:textId="08094EE7" w:rsidR="0022681F" w:rsidRPr="00DE5172" w:rsidRDefault="0022681F" w:rsidP="0022681F">
      <w:pPr>
        <w:pStyle w:val="Heading1"/>
        <w:rPr>
          <w:rFonts w:ascii="Times New Roman" w:hAnsi="Times New Roman" w:cs="Times New Roman"/>
          <w:b/>
          <w:bCs/>
          <w:color w:val="000000" w:themeColor="text1"/>
          <w:sz w:val="28"/>
          <w:szCs w:val="28"/>
        </w:rPr>
      </w:pPr>
      <w:bookmarkStart w:id="0" w:name="_Toc38212832"/>
      <w:r w:rsidRPr="00DE5172">
        <w:rPr>
          <w:rFonts w:ascii="Times New Roman" w:hAnsi="Times New Roman" w:cs="Times New Roman"/>
          <w:b/>
          <w:bCs/>
          <w:color w:val="000000" w:themeColor="text1"/>
          <w:sz w:val="28"/>
          <w:szCs w:val="28"/>
        </w:rPr>
        <w:lastRenderedPageBreak/>
        <w:t>ВСТУП</w:t>
      </w:r>
      <w:bookmarkEnd w:id="0"/>
    </w:p>
    <w:p w14:paraId="288127EC" w14:textId="77777777" w:rsidR="0022681F" w:rsidRPr="00DE5172" w:rsidRDefault="0022681F" w:rsidP="0022681F">
      <w:pPr>
        <w:spacing w:after="0" w:line="360" w:lineRule="auto"/>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Фінансові установи, які продають опціони клієнтові в позабіржовому ринку стикаються з проблемою управління своїм ризиком. Якщо опціон є таким самим як і той, який торгуються на біржі, фінансова установа може нейтралізувати свою позицію, купуючи на біржі той же опціон, який вона продала. Але коли опціон був адаптований до потреб клієнта і не відповідає стандартизованим продуктам, що торгуються на біржах, хеджування впливу набагато складніше. У цій роботі представлені альтернативні підходи до цієї проблеми – аналіз чутливості та хеджування за допомогою «греків» (</w:t>
      </w:r>
      <w:r w:rsidRPr="00DE5172">
        <w:rPr>
          <w:rFonts w:ascii="Times New Roman" w:eastAsiaTheme="minorEastAsia" w:hAnsi="Times New Roman" w:cs="Times New Roman"/>
          <w:iCs/>
          <w:color w:val="000000" w:themeColor="text1"/>
          <w:sz w:val="28"/>
          <w:szCs w:val="28"/>
          <w:lang w:val="uk-UA"/>
        </w:rPr>
        <w:t>часткових похідних від моделі ціноутворення опціонів)</w:t>
      </w:r>
      <w:r w:rsidRPr="00DE5172">
        <w:rPr>
          <w:rFonts w:ascii="Times New Roman" w:hAnsi="Times New Roman" w:cs="Times New Roman"/>
          <w:color w:val="000000" w:themeColor="text1"/>
          <w:sz w:val="28"/>
          <w:szCs w:val="28"/>
          <w:lang w:val="uk-UA"/>
        </w:rPr>
        <w:t xml:space="preserve"> . Кожен «грек» оцінює різні виміри ризику в опціона і мета трейдера використати «греки», так щоб всі ризики були прийнятними. Аналіз, представлений у цій роботі, застосовується  маркет-мейкерами опціонів на біржі, а також трейдерами, що працюють на позабіржовому ринку для фінансових установ. В роботі розглянуті «греки» європецських опціонів для моделі ціноутворення Блека-Шоулза.</w:t>
      </w:r>
    </w:p>
    <w:p w14:paraId="7DE56352" w14:textId="77777777" w:rsidR="0022681F" w:rsidRPr="00DE5172" w:rsidRDefault="0022681F" w:rsidP="0022681F">
      <w:pPr>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hAnsi="Times New Roman" w:cs="Times New Roman"/>
          <w:color w:val="000000" w:themeColor="text1"/>
          <w:sz w:val="28"/>
          <w:szCs w:val="28"/>
          <w:lang w:val="uk-UA"/>
        </w:rPr>
        <w:t xml:space="preserve">Практична частина включає в себе аналіз чутливості опціонів </w:t>
      </w:r>
      <w:r w:rsidRPr="00DE5172">
        <w:rPr>
          <w:rFonts w:ascii="Times New Roman" w:eastAsiaTheme="minorEastAsia" w:hAnsi="Times New Roman" w:cs="Times New Roman"/>
          <w:iCs/>
          <w:color w:val="000000" w:themeColor="text1"/>
          <w:sz w:val="28"/>
          <w:szCs w:val="28"/>
          <w:lang w:val="uk-UA"/>
        </w:rPr>
        <w:t>корпорації Starbucks за допомогою «греків», їх розрахунок та інтерпретація отриманих результатів, а також приклад дельта-хеджування для тижневих даних Starbucks.</w:t>
      </w:r>
    </w:p>
    <w:p w14:paraId="642031C7" w14:textId="77777777" w:rsidR="0022681F" w:rsidRPr="00DE5172" w:rsidRDefault="0022681F" w:rsidP="0022681F">
      <w:pPr>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hAnsi="Times New Roman" w:cs="Times New Roman"/>
          <w:color w:val="000000" w:themeColor="text1"/>
          <w:sz w:val="28"/>
          <w:szCs w:val="28"/>
          <w:lang w:val="uk-UA"/>
        </w:rPr>
        <w:t xml:space="preserve">Метою роботи є дослідити використання «греків» для оцінки ризику на прикладі історичних данних цін акцій та опціонів </w:t>
      </w:r>
      <w:r w:rsidRPr="00DE5172">
        <w:rPr>
          <w:rFonts w:ascii="Times New Roman" w:eastAsiaTheme="minorEastAsia" w:hAnsi="Times New Roman" w:cs="Times New Roman"/>
          <w:iCs/>
          <w:color w:val="000000" w:themeColor="text1"/>
          <w:sz w:val="28"/>
          <w:szCs w:val="28"/>
          <w:lang w:val="uk-UA"/>
        </w:rPr>
        <w:t>Starbucks.</w:t>
      </w:r>
    </w:p>
    <w:p w14:paraId="42229C33" w14:textId="77777777" w:rsidR="0022681F" w:rsidRPr="00DE5172" w:rsidRDefault="0022681F" w:rsidP="0022681F">
      <w:pPr>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У першому розділі наведені основні поняття, необхідні для розуміння утворення «греків» - модель і рівняння Блека-Шоулза, розрахунок ціни колл- і пут-опціонів.</w:t>
      </w:r>
    </w:p>
    <w:p w14:paraId="44CF2280" w14:textId="77777777" w:rsidR="0022681F" w:rsidRPr="00DE5172" w:rsidRDefault="0022681F" w:rsidP="0022681F">
      <w:pPr>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Другий розділ містить терміни та формули для «греків».</w:t>
      </w:r>
    </w:p>
    <w:p w14:paraId="596B5766" w14:textId="327C740A" w:rsidR="0022681F" w:rsidRPr="00DE5172" w:rsidRDefault="0022681F" w:rsidP="0022681F">
      <w:pPr>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Третій розділ містить результати практичної реалізації оцінки чутливості з використанням «греків» та оцінки стратегії за допомогою дельта-хеджування на прикладі історичних даних Starbucks.</w:t>
      </w:r>
    </w:p>
    <w:p w14:paraId="6B7C80C4" w14:textId="61E56D8A" w:rsidR="0022681F" w:rsidRPr="00DE5172" w:rsidRDefault="0022681F" w:rsidP="0022681F">
      <w:pPr>
        <w:pStyle w:val="Heading1"/>
        <w:rPr>
          <w:rFonts w:ascii="Times New Roman" w:hAnsi="Times New Roman" w:cs="Times New Roman"/>
          <w:b/>
          <w:bCs/>
          <w:color w:val="000000" w:themeColor="text1"/>
          <w:sz w:val="28"/>
          <w:szCs w:val="28"/>
          <w:lang w:val="uk-UA"/>
        </w:rPr>
      </w:pPr>
      <w:bookmarkStart w:id="1" w:name="_Toc38212833"/>
      <w:r w:rsidRPr="00DE5172">
        <w:rPr>
          <w:rFonts w:ascii="Times New Roman" w:eastAsiaTheme="minorEastAsia" w:hAnsi="Times New Roman" w:cs="Times New Roman"/>
          <w:b/>
          <w:bCs/>
          <w:color w:val="000000" w:themeColor="text1"/>
          <w:sz w:val="28"/>
          <w:szCs w:val="28"/>
          <w:lang w:val="uk-UA"/>
        </w:rPr>
        <w:lastRenderedPageBreak/>
        <w:t xml:space="preserve">РОЗДІЛ 1. Основні поняття: модель </w:t>
      </w:r>
      <w:r w:rsidRPr="00DE5172">
        <w:rPr>
          <w:rFonts w:ascii="Times New Roman" w:hAnsi="Times New Roman" w:cs="Times New Roman"/>
          <w:b/>
          <w:bCs/>
          <w:color w:val="000000" w:themeColor="text1"/>
          <w:sz w:val="28"/>
          <w:szCs w:val="28"/>
          <w:lang w:val="uk-UA"/>
        </w:rPr>
        <w:t>Блека-Шоулза</w:t>
      </w:r>
      <w:bookmarkEnd w:id="1"/>
    </w:p>
    <w:p w14:paraId="39A83906" w14:textId="77777777" w:rsidR="0022681F" w:rsidRPr="00DE5172" w:rsidRDefault="0022681F" w:rsidP="0022681F">
      <w:pPr>
        <w:rPr>
          <w:color w:val="000000" w:themeColor="text1"/>
          <w:lang w:val="uk-UA"/>
        </w:rPr>
      </w:pPr>
    </w:p>
    <w:p w14:paraId="0604C82A" w14:textId="2B9BCDEB" w:rsidR="0022681F" w:rsidRPr="00DE5172" w:rsidRDefault="0022681F" w:rsidP="0022681F">
      <w:pPr>
        <w:pStyle w:val="Heading2"/>
        <w:rPr>
          <w:rFonts w:ascii="Times New Roman" w:hAnsi="Times New Roman" w:cs="Times New Roman"/>
          <w:b/>
          <w:bCs/>
          <w:color w:val="000000" w:themeColor="text1"/>
          <w:sz w:val="28"/>
          <w:szCs w:val="28"/>
          <w:lang w:val="uk-UA"/>
        </w:rPr>
      </w:pPr>
      <w:bookmarkStart w:id="2" w:name="_Toc38212834"/>
      <w:r w:rsidRPr="00DE5172">
        <w:rPr>
          <w:rFonts w:ascii="Times New Roman" w:hAnsi="Times New Roman" w:cs="Times New Roman"/>
          <w:b/>
          <w:bCs/>
          <w:color w:val="000000" w:themeColor="text1"/>
          <w:sz w:val="28"/>
          <w:szCs w:val="28"/>
          <w:lang w:val="uk-UA"/>
        </w:rPr>
        <w:t xml:space="preserve">1.1 </w:t>
      </w:r>
      <w:r w:rsidRPr="00DE5172">
        <w:rPr>
          <w:rFonts w:ascii="Times New Roman" w:hAnsi="Times New Roman" w:cs="Times New Roman"/>
          <w:b/>
          <w:bCs/>
          <w:color w:val="000000" w:themeColor="text1"/>
          <w:sz w:val="28"/>
          <w:szCs w:val="28"/>
          <w:lang w:val="uk-UA"/>
        </w:rPr>
        <w:tab/>
        <w:t xml:space="preserve">Початкові припущення моделі </w:t>
      </w:r>
      <w:bookmarkStart w:id="3" w:name="_Hlk38158581"/>
      <w:r w:rsidRPr="00DE5172">
        <w:rPr>
          <w:rFonts w:ascii="Times New Roman" w:hAnsi="Times New Roman" w:cs="Times New Roman"/>
          <w:b/>
          <w:bCs/>
          <w:color w:val="000000" w:themeColor="text1"/>
          <w:sz w:val="28"/>
          <w:szCs w:val="28"/>
          <w:lang w:val="uk-UA"/>
        </w:rPr>
        <w:t>Блека-Шоулза</w:t>
      </w:r>
      <w:bookmarkEnd w:id="2"/>
      <w:bookmarkEnd w:id="3"/>
    </w:p>
    <w:p w14:paraId="007F9A26" w14:textId="77777777" w:rsidR="0022681F" w:rsidRPr="00DE5172" w:rsidRDefault="0022681F" w:rsidP="0022681F">
      <w:pPr>
        <w:spacing w:after="0" w:line="360" w:lineRule="auto"/>
        <w:ind w:firstLine="360"/>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До початкових припущень, на яких ґрунтується модель ціноутворення опціонів Блека-Шоулза, відносяться:</w:t>
      </w:r>
    </w:p>
    <w:p w14:paraId="3A4961B2" w14:textId="77777777" w:rsidR="0022681F" w:rsidRPr="00DE5172" w:rsidRDefault="0022681F" w:rsidP="0022681F">
      <w:pPr>
        <w:pStyle w:val="ListParagraph"/>
        <w:numPr>
          <w:ilvl w:val="0"/>
          <w:numId w:val="20"/>
        </w:numPr>
        <w:spacing w:after="0" w:line="360" w:lineRule="auto"/>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Відсутність арбітражу. Жоден з учасників ринку не може отримати прибуток за рахунок різниці цін на один і той самий актив на різних ринках. Іншими словами, ціна активу однакова на всіх ринках.</w:t>
      </w:r>
    </w:p>
    <w:p w14:paraId="2C35C4DB" w14:textId="77777777" w:rsidR="0022681F" w:rsidRPr="00DE5172" w:rsidRDefault="0022681F" w:rsidP="0022681F">
      <w:pPr>
        <w:pStyle w:val="ListParagraph"/>
        <w:numPr>
          <w:ilvl w:val="0"/>
          <w:numId w:val="20"/>
        </w:numPr>
        <w:spacing w:after="0" w:line="360" w:lineRule="auto"/>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Безризикова процентна ставка. Будь-який учасник ринку може взяти в борг або позичити будь-яку суму в будь-який момент часу під безризикову процентну ставку.</w:t>
      </w:r>
    </w:p>
    <w:p w14:paraId="25CDC6AC" w14:textId="77777777" w:rsidR="0022681F" w:rsidRPr="00DE5172" w:rsidRDefault="0022681F" w:rsidP="0022681F">
      <w:pPr>
        <w:pStyle w:val="ListParagraph"/>
        <w:numPr>
          <w:ilvl w:val="0"/>
          <w:numId w:val="20"/>
        </w:numPr>
        <w:spacing w:after="0" w:line="360" w:lineRule="auto"/>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Відсутність обмежень на торгівлю. У будь-який момент часу в учасників ринку є можливість купити або продати будь-яку кількість акцій, в тому числі дробову. Також не існує обмежень на короткий продаж.</w:t>
      </w:r>
    </w:p>
    <w:p w14:paraId="624B8867" w14:textId="77777777" w:rsidR="0022681F" w:rsidRPr="00DE5172" w:rsidRDefault="0022681F" w:rsidP="0022681F">
      <w:pPr>
        <w:pStyle w:val="ListParagraph"/>
        <w:numPr>
          <w:ilvl w:val="0"/>
          <w:numId w:val="20"/>
        </w:numPr>
        <w:spacing w:after="0" w:line="360" w:lineRule="auto"/>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Ціна активу змінюється випадковим чином. Спочатку передбачається, що курс акцій змінюється випадковим чином (підпорядковується закону нормального розподілу) зі сталим напрямком і волатильністю.</w:t>
      </w:r>
    </w:p>
    <w:p w14:paraId="06BCC20B" w14:textId="77777777" w:rsidR="0022681F" w:rsidRPr="00DE5172" w:rsidRDefault="0022681F" w:rsidP="0022681F">
      <w:pPr>
        <w:pStyle w:val="ListParagraph"/>
        <w:numPr>
          <w:ilvl w:val="0"/>
          <w:numId w:val="20"/>
        </w:numPr>
        <w:spacing w:after="0" w:line="360" w:lineRule="auto"/>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Відсутність дивідендів. Передбачається, що за акцією, що є базовим активом для опціону, не виплачуються дивіденди.</w:t>
      </w:r>
    </w:p>
    <w:p w14:paraId="126CE5AF" w14:textId="77777777" w:rsidR="0022681F" w:rsidRPr="00DE5172" w:rsidRDefault="0022681F" w:rsidP="0022681F">
      <w:pPr>
        <w:pStyle w:val="ListParagraph"/>
        <w:numPr>
          <w:ilvl w:val="0"/>
          <w:numId w:val="20"/>
        </w:numPr>
        <w:spacing w:after="0" w:line="360" w:lineRule="auto"/>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Нейтральність до ризику. Всі учасники ринку є нейтральними по відношенню до ризику, тобто приймають рішення на користь активу з максимальною прибутковістю не беручи при цьому до уваги фактор ризику. Іншими словами, якщо існує два активи з однаковою прибутковістю, але різним рівнем ризику, нейтральному до ризику інвестору буде байдуже який з них вибрати. При цьому, не схильний до ризику інвестор (англ. Risk Averse Investor) вибере актив з меншим ризиком, а схильний до ризику інвестор (англ. Risk Seeking Investor) зупиниться на активі з великим ризиком.</w:t>
      </w:r>
    </w:p>
    <w:p w14:paraId="76B41B33" w14:textId="77777777" w:rsidR="0022681F" w:rsidRPr="00DE5172" w:rsidRDefault="0022681F" w:rsidP="0022681F">
      <w:pPr>
        <w:spacing w:after="0" w:line="360" w:lineRule="auto"/>
        <w:ind w:firstLine="360"/>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lastRenderedPageBreak/>
        <w:t>За умови виконання всіх цих припущень модель Блека-Шоулза показує, що існує можливість формування портфеля шляхом продажу колл-опціону і придбання акцій, вартість якого не буде залежати від курсу акцій.</w:t>
      </w:r>
    </w:p>
    <w:p w14:paraId="76846F4E" w14:textId="704BFF43" w:rsidR="0022681F" w:rsidRPr="00DE5172" w:rsidRDefault="0022681F" w:rsidP="0022681F">
      <w:pPr>
        <w:spacing w:after="0" w:line="360" w:lineRule="auto"/>
        <w:ind w:firstLine="360"/>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З розвитком і доповненням моделі деякі з цих початкових припущень були виключені. В сучасних варіаціях моделі Блека-Шоулза враховується динамічна зміна процентних ставок, транзакційні витрати, податки і виплата дивідендів.</w:t>
      </w:r>
    </w:p>
    <w:p w14:paraId="2E8C92B8" w14:textId="77777777" w:rsidR="0022681F" w:rsidRPr="00DE5172" w:rsidRDefault="0022681F" w:rsidP="0022681F">
      <w:pPr>
        <w:spacing w:after="0" w:line="360" w:lineRule="auto"/>
        <w:ind w:firstLine="360"/>
        <w:rPr>
          <w:rFonts w:ascii="Times New Roman" w:hAnsi="Times New Roman" w:cs="Times New Roman"/>
          <w:color w:val="000000" w:themeColor="text1"/>
          <w:sz w:val="28"/>
          <w:szCs w:val="28"/>
          <w:lang w:val="uk-UA"/>
        </w:rPr>
      </w:pPr>
    </w:p>
    <w:p w14:paraId="51AF063C" w14:textId="6B802AAF" w:rsidR="0022681F" w:rsidRPr="00DE5172" w:rsidRDefault="0022681F" w:rsidP="0022681F">
      <w:pPr>
        <w:pStyle w:val="Heading2"/>
        <w:rPr>
          <w:rFonts w:ascii="Times New Roman" w:hAnsi="Times New Roman" w:cs="Times New Roman"/>
          <w:b/>
          <w:bCs/>
          <w:color w:val="000000" w:themeColor="text1"/>
          <w:sz w:val="28"/>
          <w:szCs w:val="28"/>
          <w:lang w:val="uk-UA"/>
        </w:rPr>
      </w:pPr>
      <w:bookmarkStart w:id="4" w:name="_Toc38212835"/>
      <w:r w:rsidRPr="00DE5172">
        <w:rPr>
          <w:rFonts w:ascii="Times New Roman" w:hAnsi="Times New Roman" w:cs="Times New Roman"/>
          <w:b/>
          <w:bCs/>
          <w:color w:val="000000" w:themeColor="text1"/>
          <w:sz w:val="28"/>
          <w:szCs w:val="28"/>
          <w:lang w:val="uk-UA"/>
        </w:rPr>
        <w:t xml:space="preserve">1.2 </w:t>
      </w:r>
      <w:r w:rsidRPr="00DE5172">
        <w:rPr>
          <w:rFonts w:ascii="Times New Roman" w:hAnsi="Times New Roman" w:cs="Times New Roman"/>
          <w:b/>
          <w:bCs/>
          <w:color w:val="000000" w:themeColor="text1"/>
          <w:sz w:val="28"/>
          <w:szCs w:val="28"/>
          <w:lang w:val="uk-UA"/>
        </w:rPr>
        <w:tab/>
        <w:t>Рівняння Блека-Шоулза</w:t>
      </w:r>
      <w:bookmarkEnd w:id="4"/>
    </w:p>
    <w:p w14:paraId="428F1239" w14:textId="77777777" w:rsidR="0022681F" w:rsidRPr="00DE5172" w:rsidRDefault="0022681F" w:rsidP="0022681F">
      <w:pPr>
        <w:tabs>
          <w:tab w:val="center" w:pos="4680"/>
        </w:tabs>
        <w:spacing w:after="0" w:line="360" w:lineRule="auto"/>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ab/>
        <w:t xml:space="preserve">   Рівняння Блека-Шоулза є диференціальним рівнянням з частковими похідними (англ. Partial Differential Equation), яке описує ціну колл-опціону в часі. Головна ідея рівняння полягає в тому, що існує можливість ідеально хеджувати опціон, правильним способом купуючи і продаючи базовий актив, тобто усунути ризик. Таке хеджування, в свою чергу, передбачає, що існує тільки одна істинна ціна колл-опціону, яка розраховується за формулою Блека-Шоулза.</w:t>
      </w:r>
    </w:p>
    <w:p w14:paraId="05BAFA2A" w14:textId="77777777" w:rsidR="0022681F" w:rsidRPr="00DE5172" w:rsidRDefault="0022681F" w:rsidP="0022681F">
      <w:pPr>
        <w:tabs>
          <w:tab w:val="center" w:pos="4680"/>
        </w:tabs>
        <w:spacing w:after="0" w:line="360" w:lineRule="auto"/>
        <w:rPr>
          <w:rFonts w:ascii="Times New Roman" w:hAnsi="Times New Roman" w:cs="Times New Roman"/>
          <w:color w:val="000000" w:themeColor="text1"/>
          <w:sz w:val="28"/>
          <w:szCs w:val="28"/>
          <w:lang w:val="uk-UA"/>
        </w:rPr>
      </w:pPr>
      <w:r w:rsidRPr="00DE5172">
        <w:rPr>
          <w:rFonts w:ascii="Times New Roman" w:hAnsi="Times New Roman" w:cs="Times New Roman"/>
          <w:color w:val="000000" w:themeColor="text1"/>
          <w:sz w:val="28"/>
          <w:szCs w:val="28"/>
          <w:lang w:val="uk-UA"/>
        </w:rPr>
        <w:tab/>
        <w:t>У загальному вигляді рівняння Блека-Шоулза може бути записане так:</w:t>
      </w:r>
    </w:p>
    <w:p w14:paraId="711BCE7C" w14:textId="77777777" w:rsidR="0022681F" w:rsidRPr="00DE5172" w:rsidRDefault="007B7639" w:rsidP="0022681F">
      <w:pPr>
        <w:tabs>
          <w:tab w:val="center" w:pos="4680"/>
        </w:tabs>
        <w:spacing w:after="0" w:line="360" w:lineRule="auto"/>
        <w:rPr>
          <w:rFonts w:ascii="Times New Roman" w:eastAsiaTheme="minorEastAsia" w:hAnsi="Times New Roman" w:cs="Times New Roman"/>
          <w:i/>
          <w:color w:val="000000" w:themeColor="text1"/>
          <w:sz w:val="28"/>
          <w:szCs w:val="28"/>
          <w:lang w:val="uk-UA"/>
        </w:rPr>
      </w:pPr>
      <m:oMathPara>
        <m:oMath>
          <m:f>
            <m:fPr>
              <m:ctrlPr>
                <w:rPr>
                  <w:rFonts w:ascii="Cambria Math" w:hAnsi="Cambria Math" w:cs="Times New Roman"/>
                  <w:i/>
                  <w:color w:val="000000" w:themeColor="text1"/>
                  <w:sz w:val="28"/>
                  <w:szCs w:val="28"/>
                  <w:lang w:val="uk-UA"/>
                </w:rPr>
              </m:ctrlPr>
            </m:fPr>
            <m:num>
              <m:r>
                <w:rPr>
                  <w:rFonts w:ascii="Cambria Math" w:hAnsi="Cambria Math" w:cs="Times New Roman"/>
                  <w:color w:val="000000" w:themeColor="text1"/>
                  <w:sz w:val="28"/>
                  <w:szCs w:val="28"/>
                  <w:lang w:val="uk-UA"/>
                </w:rPr>
                <m:t>∂V</m:t>
              </m:r>
            </m:num>
            <m:den>
              <m:r>
                <w:rPr>
                  <w:rFonts w:ascii="Cambria Math" w:hAnsi="Cambria Math" w:cs="Times New Roman"/>
                  <w:color w:val="000000" w:themeColor="text1"/>
                  <w:sz w:val="28"/>
                  <w:szCs w:val="28"/>
                  <w:lang w:val="uk-UA"/>
                </w:rPr>
                <m:t>∂t</m:t>
              </m:r>
            </m:den>
          </m:f>
          <m:r>
            <w:rPr>
              <w:rFonts w:ascii="Cambria Math" w:hAnsi="Cambria Math" w:cs="Times New Roman"/>
              <w:color w:val="000000" w:themeColor="text1"/>
              <w:sz w:val="28"/>
              <w:szCs w:val="28"/>
              <w:lang w:val="uk-UA"/>
            </w:rPr>
            <m:t>+</m:t>
          </m:r>
          <m:f>
            <m:fPr>
              <m:ctrlPr>
                <w:rPr>
                  <w:rFonts w:ascii="Cambria Math" w:hAnsi="Cambria Math" w:cs="Times New Roman"/>
                  <w:i/>
                  <w:color w:val="000000" w:themeColor="text1"/>
                  <w:sz w:val="28"/>
                  <w:szCs w:val="28"/>
                  <w:lang w:val="uk-UA"/>
                </w:rPr>
              </m:ctrlPr>
            </m:fPr>
            <m:num>
              <m:r>
                <w:rPr>
                  <w:rFonts w:ascii="Cambria Math" w:hAnsi="Cambria Math" w:cs="Times New Roman"/>
                  <w:color w:val="000000" w:themeColor="text1"/>
                  <w:sz w:val="28"/>
                  <w:szCs w:val="28"/>
                  <w:lang w:val="uk-UA"/>
                </w:rPr>
                <m:t>1</m:t>
              </m:r>
            </m:num>
            <m:den>
              <m:r>
                <w:rPr>
                  <w:rFonts w:ascii="Cambria Math" w:hAnsi="Cambria Math" w:cs="Times New Roman"/>
                  <w:color w:val="000000" w:themeColor="text1"/>
                  <w:sz w:val="28"/>
                  <w:szCs w:val="28"/>
                  <w:lang w:val="uk-UA"/>
                </w:rPr>
                <m:t>2</m:t>
              </m:r>
            </m:den>
          </m:f>
          <m:sSup>
            <m:sSupPr>
              <m:ctrlPr>
                <w:rPr>
                  <w:rFonts w:ascii="Cambria Math" w:hAnsi="Cambria Math" w:cs="Times New Roman"/>
                  <w:i/>
                  <w:color w:val="000000" w:themeColor="text1"/>
                  <w:sz w:val="28"/>
                  <w:szCs w:val="28"/>
                  <w:lang w:val="uk-UA"/>
                </w:rPr>
              </m:ctrlPr>
            </m:sSupPr>
            <m:e>
              <m:r>
                <w:rPr>
                  <w:rFonts w:ascii="Cambria Math" w:hAnsi="Cambria Math" w:cs="Times New Roman"/>
                  <w:color w:val="000000" w:themeColor="text1"/>
                  <w:sz w:val="28"/>
                  <w:szCs w:val="28"/>
                  <w:lang w:val="uk-UA"/>
                </w:rPr>
                <m:t>σ</m:t>
              </m:r>
            </m:e>
            <m:sup>
              <m:r>
                <w:rPr>
                  <w:rFonts w:ascii="Cambria Math" w:hAnsi="Cambria Math" w:cs="Times New Roman"/>
                  <w:color w:val="000000" w:themeColor="text1"/>
                  <w:sz w:val="28"/>
                  <w:szCs w:val="28"/>
                  <w:lang w:val="uk-UA"/>
                </w:rPr>
                <m:t>2</m:t>
              </m:r>
            </m:sup>
          </m:sSup>
          <m:sSup>
            <m:sSupPr>
              <m:ctrlPr>
                <w:rPr>
                  <w:rFonts w:ascii="Cambria Math" w:hAnsi="Cambria Math" w:cs="Times New Roman"/>
                  <w:i/>
                  <w:color w:val="000000" w:themeColor="text1"/>
                  <w:sz w:val="28"/>
                  <w:szCs w:val="28"/>
                  <w:lang w:val="uk-UA"/>
                </w:rPr>
              </m:ctrlPr>
            </m:sSupPr>
            <m:e>
              <m:r>
                <w:rPr>
                  <w:rFonts w:ascii="Cambria Math" w:hAnsi="Cambria Math" w:cs="Times New Roman"/>
                  <w:color w:val="000000" w:themeColor="text1"/>
                  <w:sz w:val="28"/>
                  <w:szCs w:val="28"/>
                  <w:lang w:val="uk-UA"/>
                </w:rPr>
                <m:t>S</m:t>
              </m:r>
            </m:e>
            <m:sup>
              <m:r>
                <w:rPr>
                  <w:rFonts w:ascii="Cambria Math" w:hAnsi="Cambria Math" w:cs="Times New Roman"/>
                  <w:color w:val="000000" w:themeColor="text1"/>
                  <w:sz w:val="28"/>
                  <w:szCs w:val="28"/>
                  <w:lang w:val="uk-UA"/>
                </w:rPr>
                <m:t>2</m:t>
              </m:r>
            </m:sup>
          </m:sSup>
          <m:f>
            <m:fPr>
              <m:ctrlPr>
                <w:rPr>
                  <w:rFonts w:ascii="Cambria Math" w:hAnsi="Cambria Math" w:cs="Times New Roman"/>
                  <w:i/>
                  <w:color w:val="000000" w:themeColor="text1"/>
                  <w:sz w:val="28"/>
                  <w:szCs w:val="28"/>
                  <w:lang w:val="uk-UA"/>
                </w:rPr>
              </m:ctrlPr>
            </m:fPr>
            <m:num>
              <m:sSup>
                <m:sSupPr>
                  <m:ctrlPr>
                    <w:rPr>
                      <w:rFonts w:ascii="Cambria Math" w:hAnsi="Cambria Math" w:cs="Times New Roman"/>
                      <w:i/>
                      <w:color w:val="000000" w:themeColor="text1"/>
                      <w:sz w:val="28"/>
                      <w:szCs w:val="28"/>
                      <w:lang w:val="uk-UA"/>
                    </w:rPr>
                  </m:ctrlPr>
                </m:sSupPr>
                <m:e>
                  <m:r>
                    <w:rPr>
                      <w:rFonts w:ascii="Cambria Math" w:hAnsi="Cambria Math" w:cs="Times New Roman"/>
                      <w:color w:val="000000" w:themeColor="text1"/>
                      <w:sz w:val="28"/>
                      <w:szCs w:val="28"/>
                      <w:lang w:val="uk-UA"/>
                    </w:rPr>
                    <m:t>∂</m:t>
                  </m:r>
                </m:e>
                <m:sup>
                  <m:r>
                    <w:rPr>
                      <w:rFonts w:ascii="Cambria Math" w:hAnsi="Cambria Math" w:cs="Times New Roman"/>
                      <w:color w:val="000000" w:themeColor="text1"/>
                      <w:sz w:val="28"/>
                      <w:szCs w:val="28"/>
                      <w:lang w:val="uk-UA"/>
                    </w:rPr>
                    <m:t>2</m:t>
                  </m:r>
                </m:sup>
              </m:sSup>
              <m:r>
                <w:rPr>
                  <w:rFonts w:ascii="Cambria Math" w:hAnsi="Cambria Math" w:cs="Times New Roman"/>
                  <w:color w:val="000000" w:themeColor="text1"/>
                  <w:sz w:val="28"/>
                  <w:szCs w:val="28"/>
                  <w:lang w:val="uk-UA"/>
                </w:rPr>
                <m:t>V</m:t>
              </m:r>
            </m:num>
            <m:den>
              <m:r>
                <w:rPr>
                  <w:rFonts w:ascii="Cambria Math" w:hAnsi="Cambria Math" w:cs="Times New Roman"/>
                  <w:color w:val="000000" w:themeColor="text1"/>
                  <w:sz w:val="28"/>
                  <w:szCs w:val="28"/>
                  <w:lang w:val="uk-UA"/>
                </w:rPr>
                <m:t>∂</m:t>
              </m:r>
              <m:sSup>
                <m:sSupPr>
                  <m:ctrlPr>
                    <w:rPr>
                      <w:rFonts w:ascii="Cambria Math" w:hAnsi="Cambria Math" w:cs="Times New Roman"/>
                      <w:i/>
                      <w:color w:val="000000" w:themeColor="text1"/>
                      <w:sz w:val="28"/>
                      <w:szCs w:val="28"/>
                      <w:lang w:val="uk-UA"/>
                    </w:rPr>
                  </m:ctrlPr>
                </m:sSupPr>
                <m:e>
                  <m:r>
                    <w:rPr>
                      <w:rFonts w:ascii="Cambria Math" w:hAnsi="Cambria Math" w:cs="Times New Roman"/>
                      <w:color w:val="000000" w:themeColor="text1"/>
                      <w:sz w:val="28"/>
                      <w:szCs w:val="28"/>
                      <w:lang w:val="uk-UA"/>
                    </w:rPr>
                    <m:t>S</m:t>
                  </m:r>
                </m:e>
                <m:sup>
                  <m:r>
                    <w:rPr>
                      <w:rFonts w:ascii="Cambria Math" w:hAnsi="Cambria Math" w:cs="Times New Roman"/>
                      <w:color w:val="000000" w:themeColor="text1"/>
                      <w:sz w:val="28"/>
                      <w:szCs w:val="28"/>
                      <w:lang w:val="uk-UA"/>
                    </w:rPr>
                    <m:t>2</m:t>
                  </m:r>
                </m:sup>
              </m:sSup>
            </m:den>
          </m:f>
          <m:r>
            <w:rPr>
              <w:rFonts w:ascii="Cambria Math" w:hAnsi="Cambria Math" w:cs="Times New Roman"/>
              <w:color w:val="000000" w:themeColor="text1"/>
              <w:sz w:val="28"/>
              <w:szCs w:val="28"/>
              <w:lang w:val="uk-UA"/>
            </w:rPr>
            <m:t>+rS</m:t>
          </m:r>
          <m:f>
            <m:fPr>
              <m:ctrlPr>
                <w:rPr>
                  <w:rFonts w:ascii="Cambria Math" w:hAnsi="Cambria Math" w:cs="Times New Roman"/>
                  <w:i/>
                  <w:color w:val="000000" w:themeColor="text1"/>
                  <w:sz w:val="28"/>
                  <w:szCs w:val="28"/>
                  <w:lang w:val="uk-UA"/>
                </w:rPr>
              </m:ctrlPr>
            </m:fPr>
            <m:num>
              <m:r>
                <w:rPr>
                  <w:rFonts w:ascii="Cambria Math" w:hAnsi="Cambria Math" w:cs="Times New Roman"/>
                  <w:color w:val="000000" w:themeColor="text1"/>
                  <w:sz w:val="28"/>
                  <w:szCs w:val="28"/>
                  <w:lang w:val="uk-UA"/>
                </w:rPr>
                <m:t>∂V</m:t>
              </m:r>
            </m:num>
            <m:den>
              <m:r>
                <w:rPr>
                  <w:rFonts w:ascii="Cambria Math" w:hAnsi="Cambria Math" w:cs="Times New Roman"/>
                  <w:color w:val="000000" w:themeColor="text1"/>
                  <w:sz w:val="28"/>
                  <w:szCs w:val="28"/>
                  <w:lang w:val="uk-UA"/>
                </w:rPr>
                <m:t>∂S</m:t>
              </m:r>
            </m:den>
          </m:f>
          <m:r>
            <w:rPr>
              <w:rFonts w:ascii="Cambria Math" w:hAnsi="Cambria Math" w:cs="Times New Roman"/>
              <w:color w:val="000000" w:themeColor="text1"/>
              <w:sz w:val="28"/>
              <w:szCs w:val="28"/>
              <w:lang w:val="uk-UA"/>
            </w:rPr>
            <m:t>-rV=0 ,</m:t>
          </m:r>
        </m:oMath>
      </m:oMathPara>
    </w:p>
    <w:p w14:paraId="52CD51D9" w14:textId="77777777" w:rsidR="0022681F" w:rsidRPr="00DE5172" w:rsidRDefault="0022681F" w:rsidP="0022681F">
      <w:pPr>
        <w:tabs>
          <w:tab w:val="center" w:pos="4680"/>
        </w:tabs>
        <w:spacing w:after="0" w:line="360" w:lineRule="auto"/>
        <w:rPr>
          <w:rFonts w:ascii="Times New Roman" w:eastAsiaTheme="minorEastAsia" w:hAnsi="Times New Roman" w:cs="Times New Roman"/>
          <w:color w:val="000000" w:themeColor="text1"/>
          <w:sz w:val="28"/>
          <w:szCs w:val="28"/>
          <w:lang w:val="uk-UA"/>
        </w:rPr>
      </w:pPr>
      <w:r w:rsidRPr="00DE5172">
        <w:rPr>
          <w:rFonts w:ascii="Times New Roman" w:hAnsi="Times New Roman" w:cs="Times New Roman"/>
          <w:iCs/>
          <w:color w:val="000000" w:themeColor="text1"/>
          <w:sz w:val="28"/>
          <w:szCs w:val="28"/>
          <w:lang w:val="uk-UA"/>
        </w:rPr>
        <w:t xml:space="preserve">де </w:t>
      </w:r>
      <m:oMath>
        <m:r>
          <w:rPr>
            <w:rFonts w:ascii="Cambria Math" w:hAnsi="Cambria Math" w:cs="Times New Roman"/>
            <w:color w:val="000000" w:themeColor="text1"/>
            <w:sz w:val="28"/>
            <w:szCs w:val="28"/>
            <w:lang w:val="uk-UA"/>
          </w:rPr>
          <m:t>V</m:t>
        </m:r>
      </m:oMath>
      <w:r w:rsidRPr="00DE5172">
        <w:rPr>
          <w:rFonts w:ascii="Times New Roman" w:eastAsiaTheme="minorEastAsia" w:hAnsi="Times New Roman" w:cs="Times New Roman"/>
          <w:color w:val="000000" w:themeColor="text1"/>
          <w:sz w:val="28"/>
          <w:szCs w:val="28"/>
          <w:lang w:val="uk-UA"/>
        </w:rPr>
        <w:t xml:space="preserve"> – ціна опціона як фунція від часу і ціни базової акції;</w:t>
      </w:r>
    </w:p>
    <w:p w14:paraId="29C9D3C4" w14:textId="77777777" w:rsidR="0022681F" w:rsidRPr="00DE5172" w:rsidRDefault="0022681F" w:rsidP="0022681F">
      <w:pPr>
        <w:tabs>
          <w:tab w:val="center" w:pos="4680"/>
        </w:tabs>
        <w:spacing w:after="0" w:line="360" w:lineRule="auto"/>
        <w:rPr>
          <w:rFonts w:ascii="Times New Roman" w:eastAsiaTheme="minorEastAsia" w:hAnsi="Times New Roman" w:cs="Times New Roman"/>
          <w:color w:val="000000" w:themeColor="text1"/>
          <w:sz w:val="28"/>
          <w:szCs w:val="28"/>
          <w:lang w:val="uk-UA"/>
        </w:rPr>
      </w:pPr>
      <m:oMath>
        <m:r>
          <w:rPr>
            <w:rFonts w:ascii="Cambria Math" w:hAnsi="Cambria Math" w:cs="Times New Roman"/>
            <w:color w:val="000000" w:themeColor="text1"/>
            <w:sz w:val="28"/>
            <w:szCs w:val="28"/>
            <w:lang w:val="uk-UA"/>
          </w:rPr>
          <m:t>t</m:t>
        </m:r>
      </m:oMath>
      <w:r w:rsidRPr="00DE5172">
        <w:rPr>
          <w:rFonts w:ascii="Times New Roman" w:eastAsiaTheme="minorEastAsia" w:hAnsi="Times New Roman" w:cs="Times New Roman"/>
          <w:color w:val="000000" w:themeColor="text1"/>
          <w:sz w:val="28"/>
          <w:szCs w:val="28"/>
          <w:lang w:val="uk-UA"/>
        </w:rPr>
        <w:t xml:space="preserve"> – час в роках (в цей момент дорівнює 0, але при закінченні терміну дії ціна опціону дорівнює </w:t>
      </w:r>
      <m:oMath>
        <m:r>
          <w:rPr>
            <w:rFonts w:ascii="Cambria Math" w:eastAsiaTheme="minorEastAsia" w:hAnsi="Cambria Math" w:cs="Times New Roman"/>
            <w:color w:val="000000" w:themeColor="text1"/>
            <w:sz w:val="28"/>
            <w:szCs w:val="28"/>
            <w:lang w:val="uk-UA"/>
          </w:rPr>
          <m:t>T</m:t>
        </m:r>
      </m:oMath>
      <w:r w:rsidRPr="00DE5172">
        <w:rPr>
          <w:rFonts w:ascii="Times New Roman" w:eastAsiaTheme="minorEastAsia" w:hAnsi="Times New Roman" w:cs="Times New Roman"/>
          <w:color w:val="000000" w:themeColor="text1"/>
          <w:sz w:val="28"/>
          <w:szCs w:val="28"/>
          <w:lang w:val="uk-UA"/>
        </w:rPr>
        <w:t>);</w:t>
      </w:r>
    </w:p>
    <w:p w14:paraId="3ECDC930" w14:textId="77777777" w:rsidR="0022681F" w:rsidRPr="00DE5172" w:rsidRDefault="0022681F" w:rsidP="0022681F">
      <w:pPr>
        <w:tabs>
          <w:tab w:val="center" w:pos="468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σ</m:t>
        </m:r>
      </m:oMath>
      <w:r w:rsidRPr="00DE5172">
        <w:rPr>
          <w:rFonts w:ascii="Times New Roman" w:eastAsiaTheme="minorEastAsia" w:hAnsi="Times New Roman" w:cs="Times New Roman"/>
          <w:iCs/>
          <w:color w:val="000000" w:themeColor="text1"/>
          <w:sz w:val="28"/>
          <w:szCs w:val="28"/>
          <w:lang w:val="uk-UA"/>
        </w:rPr>
        <w:t xml:space="preserve"> – волатильність прибутковості акції (середньоквадратичне відхилення прибутковості, розраховане за вибіркою цін акції за певний період);</w:t>
      </w:r>
    </w:p>
    <w:p w14:paraId="77AC1F1C" w14:textId="77777777" w:rsidR="0022681F" w:rsidRPr="00DE5172" w:rsidRDefault="0022681F" w:rsidP="0022681F">
      <w:pPr>
        <w:tabs>
          <w:tab w:val="center" w:pos="4680"/>
        </w:tabs>
        <w:spacing w:after="0" w:line="360" w:lineRule="auto"/>
        <w:rPr>
          <w:rFonts w:ascii="Times New Roman" w:eastAsiaTheme="minorEastAsia" w:hAnsi="Times New Roman" w:cs="Times New Roman"/>
          <w:color w:val="000000" w:themeColor="text1"/>
          <w:sz w:val="28"/>
          <w:szCs w:val="28"/>
          <w:lang w:val="uk-UA"/>
        </w:rPr>
      </w:pPr>
      <m:oMath>
        <m:r>
          <w:rPr>
            <w:rFonts w:ascii="Cambria Math" w:hAnsi="Cambria Math" w:cs="Times New Roman"/>
            <w:color w:val="000000" w:themeColor="text1"/>
            <w:sz w:val="28"/>
            <w:szCs w:val="28"/>
            <w:lang w:val="uk-UA"/>
          </w:rPr>
          <m:t>S</m:t>
        </m:r>
      </m:oMath>
      <w:r w:rsidRPr="00DE5172">
        <w:rPr>
          <w:rFonts w:ascii="Times New Roman" w:eastAsiaTheme="minorEastAsia" w:hAnsi="Times New Roman" w:cs="Times New Roman"/>
          <w:color w:val="000000" w:themeColor="text1"/>
          <w:sz w:val="28"/>
          <w:szCs w:val="28"/>
          <w:lang w:val="uk-UA"/>
        </w:rPr>
        <w:t xml:space="preserve"> – ціна акції;</w:t>
      </w:r>
    </w:p>
    <w:p w14:paraId="21326BDC" w14:textId="77777777" w:rsidR="0022681F" w:rsidRPr="00DE5172" w:rsidRDefault="0022681F" w:rsidP="0022681F">
      <w:pPr>
        <w:tabs>
          <w:tab w:val="center" w:pos="4680"/>
        </w:tabs>
        <w:spacing w:after="0" w:line="360" w:lineRule="auto"/>
        <w:rPr>
          <w:rFonts w:ascii="Times New Roman" w:eastAsiaTheme="minorEastAsia" w:hAnsi="Times New Roman" w:cs="Times New Roman"/>
          <w:color w:val="000000" w:themeColor="text1"/>
          <w:sz w:val="28"/>
          <w:szCs w:val="28"/>
          <w:lang w:val="uk-UA"/>
        </w:rPr>
      </w:pPr>
      <m:oMath>
        <m:r>
          <w:rPr>
            <w:rFonts w:ascii="Cambria Math" w:hAnsi="Cambria Math" w:cs="Times New Roman"/>
            <w:color w:val="000000" w:themeColor="text1"/>
            <w:sz w:val="28"/>
            <w:szCs w:val="28"/>
            <w:lang w:val="uk-UA"/>
          </w:rPr>
          <m:t>r</m:t>
        </m:r>
      </m:oMath>
      <w:r w:rsidRPr="00DE5172">
        <w:rPr>
          <w:rFonts w:ascii="Times New Roman" w:eastAsiaTheme="minorEastAsia" w:hAnsi="Times New Roman" w:cs="Times New Roman"/>
          <w:color w:val="000000" w:themeColor="text1"/>
          <w:sz w:val="28"/>
          <w:szCs w:val="28"/>
          <w:lang w:val="uk-UA"/>
        </w:rPr>
        <w:t xml:space="preserve"> – річна безризикова процентна ставка (безперервно нараховується).</w:t>
      </w:r>
    </w:p>
    <w:p w14:paraId="2660A5F9" w14:textId="05A0789F" w:rsidR="0022681F" w:rsidRPr="00DE5172" w:rsidRDefault="0022681F" w:rsidP="0022681F">
      <w:pPr>
        <w:tabs>
          <w:tab w:val="center" w:pos="4680"/>
        </w:tabs>
        <w:spacing w:after="0" w:line="360" w:lineRule="auto"/>
        <w:rPr>
          <w:rFonts w:ascii="Times New Roman" w:hAnsi="Times New Roman" w:cs="Times New Roman"/>
          <w:iCs/>
          <w:color w:val="000000" w:themeColor="text1"/>
          <w:sz w:val="28"/>
          <w:szCs w:val="28"/>
          <w:lang w:val="uk-UA"/>
        </w:rPr>
      </w:pPr>
      <w:r w:rsidRPr="00DE5172">
        <w:rPr>
          <w:rFonts w:ascii="Times New Roman" w:hAnsi="Times New Roman" w:cs="Times New Roman"/>
          <w:iCs/>
          <w:color w:val="000000" w:themeColor="text1"/>
          <w:sz w:val="28"/>
          <w:szCs w:val="28"/>
          <w:lang w:val="uk-UA"/>
        </w:rPr>
        <w:tab/>
        <w:t xml:space="preserve"> З урахуванням початкових припущень моделі Блека-Шоулза, це диференціальне рівняння з частковими похідними підходить для будь-якого типу опціонів, поки його функція ціни (</w:t>
      </w:r>
      <w:r w:rsidRPr="00DE5172">
        <w:rPr>
          <w:rFonts w:ascii="Times New Roman" w:hAnsi="Times New Roman" w:cs="Times New Roman"/>
          <w:i/>
          <w:color w:val="000000" w:themeColor="text1"/>
          <w:sz w:val="28"/>
          <w:szCs w:val="28"/>
          <w:lang w:val="uk-UA"/>
        </w:rPr>
        <w:t>V</w:t>
      </w:r>
      <w:r w:rsidRPr="00DE5172">
        <w:rPr>
          <w:rFonts w:ascii="Times New Roman" w:hAnsi="Times New Roman" w:cs="Times New Roman"/>
          <w:iCs/>
          <w:color w:val="000000" w:themeColor="text1"/>
          <w:sz w:val="28"/>
          <w:szCs w:val="28"/>
          <w:lang w:val="uk-UA"/>
        </w:rPr>
        <w:t xml:space="preserve">) двічі диференційовна по </w:t>
      </w:r>
      <w:r w:rsidRPr="00DE5172">
        <w:rPr>
          <w:rFonts w:ascii="Times New Roman" w:hAnsi="Times New Roman" w:cs="Times New Roman"/>
          <w:i/>
          <w:color w:val="000000" w:themeColor="text1"/>
          <w:sz w:val="28"/>
          <w:szCs w:val="28"/>
          <w:lang w:val="uk-UA"/>
        </w:rPr>
        <w:t>S</w:t>
      </w:r>
      <w:r w:rsidRPr="00DE5172">
        <w:rPr>
          <w:rFonts w:ascii="Times New Roman" w:hAnsi="Times New Roman" w:cs="Times New Roman"/>
          <w:iCs/>
          <w:color w:val="000000" w:themeColor="text1"/>
          <w:sz w:val="28"/>
          <w:szCs w:val="28"/>
          <w:lang w:val="uk-UA"/>
        </w:rPr>
        <w:t xml:space="preserve"> і один раз по </w:t>
      </w:r>
      <w:r w:rsidRPr="00DE5172">
        <w:rPr>
          <w:rFonts w:ascii="Times New Roman" w:hAnsi="Times New Roman" w:cs="Times New Roman"/>
          <w:i/>
          <w:color w:val="000000" w:themeColor="text1"/>
          <w:sz w:val="28"/>
          <w:szCs w:val="28"/>
          <w:lang w:val="uk-UA"/>
        </w:rPr>
        <w:t>t</w:t>
      </w:r>
      <w:r w:rsidRPr="00DE5172">
        <w:rPr>
          <w:rFonts w:ascii="Times New Roman" w:hAnsi="Times New Roman" w:cs="Times New Roman"/>
          <w:iCs/>
          <w:color w:val="000000" w:themeColor="text1"/>
          <w:sz w:val="28"/>
          <w:szCs w:val="28"/>
          <w:lang w:val="uk-UA"/>
        </w:rPr>
        <w:t xml:space="preserve">. Різні формули ціноутворення для різних опціонів виникають в </w:t>
      </w:r>
      <w:r w:rsidRPr="00DE5172">
        <w:rPr>
          <w:rFonts w:ascii="Times New Roman" w:hAnsi="Times New Roman" w:cs="Times New Roman"/>
          <w:iCs/>
          <w:color w:val="000000" w:themeColor="text1"/>
          <w:sz w:val="28"/>
          <w:szCs w:val="28"/>
          <w:lang w:val="uk-UA"/>
        </w:rPr>
        <w:lastRenderedPageBreak/>
        <w:t>залежності від вибору функції виплати при закінченні терміну дії і відповідних граничних умов.</w:t>
      </w:r>
    </w:p>
    <w:p w14:paraId="78400C47" w14:textId="77777777" w:rsidR="0022681F" w:rsidRPr="00DE5172" w:rsidRDefault="0022681F" w:rsidP="0022681F">
      <w:pPr>
        <w:tabs>
          <w:tab w:val="center" w:pos="4680"/>
        </w:tabs>
        <w:spacing w:after="0" w:line="360" w:lineRule="auto"/>
        <w:rPr>
          <w:rFonts w:ascii="Times New Roman" w:hAnsi="Times New Roman" w:cs="Times New Roman"/>
          <w:iCs/>
          <w:color w:val="000000" w:themeColor="text1"/>
          <w:sz w:val="28"/>
          <w:szCs w:val="28"/>
          <w:lang w:val="uk-UA"/>
        </w:rPr>
      </w:pPr>
    </w:p>
    <w:p w14:paraId="64CC0D22" w14:textId="0B0B14BF" w:rsidR="0022681F" w:rsidRPr="00DE5172" w:rsidRDefault="0022681F" w:rsidP="0022681F">
      <w:pPr>
        <w:pStyle w:val="Heading2"/>
        <w:rPr>
          <w:rFonts w:ascii="Times New Roman" w:hAnsi="Times New Roman" w:cs="Times New Roman"/>
          <w:b/>
          <w:bCs/>
          <w:color w:val="000000" w:themeColor="text1"/>
          <w:sz w:val="28"/>
          <w:szCs w:val="28"/>
          <w:lang w:val="uk-UA"/>
        </w:rPr>
      </w:pPr>
      <w:bookmarkStart w:id="5" w:name="_Toc38212836"/>
      <w:r w:rsidRPr="00DE5172">
        <w:rPr>
          <w:rFonts w:ascii="Times New Roman" w:hAnsi="Times New Roman" w:cs="Times New Roman"/>
          <w:b/>
          <w:bCs/>
          <w:color w:val="000000" w:themeColor="text1"/>
          <w:sz w:val="28"/>
          <w:szCs w:val="28"/>
          <w:lang w:val="uk-UA"/>
        </w:rPr>
        <w:t xml:space="preserve">1.3 </w:t>
      </w:r>
      <w:r w:rsidRPr="00DE5172">
        <w:rPr>
          <w:rFonts w:ascii="Times New Roman" w:hAnsi="Times New Roman" w:cs="Times New Roman"/>
          <w:b/>
          <w:bCs/>
          <w:color w:val="000000" w:themeColor="text1"/>
          <w:sz w:val="28"/>
          <w:szCs w:val="28"/>
          <w:lang w:val="uk-UA"/>
        </w:rPr>
        <w:tab/>
        <w:t>Ціни пут- так колл-опціонів за формулою Блека-Шоулза</w:t>
      </w:r>
      <w:bookmarkEnd w:id="5"/>
    </w:p>
    <w:p w14:paraId="0320BCBA" w14:textId="77777777" w:rsidR="0022681F" w:rsidRPr="00DE5172" w:rsidRDefault="0022681F" w:rsidP="0022681F">
      <w:pPr>
        <w:tabs>
          <w:tab w:val="center" w:pos="4680"/>
        </w:tabs>
        <w:spacing w:after="0" w:line="360" w:lineRule="auto"/>
        <w:rPr>
          <w:rFonts w:ascii="Times New Roman" w:hAnsi="Times New Roman" w:cs="Times New Roman"/>
          <w:iCs/>
          <w:color w:val="000000" w:themeColor="text1"/>
          <w:sz w:val="28"/>
          <w:szCs w:val="28"/>
          <w:lang w:val="uk-UA"/>
        </w:rPr>
      </w:pPr>
      <w:r w:rsidRPr="00DE5172">
        <w:rPr>
          <w:rFonts w:ascii="Times New Roman" w:hAnsi="Times New Roman" w:cs="Times New Roman"/>
          <w:iCs/>
          <w:color w:val="000000" w:themeColor="text1"/>
          <w:sz w:val="28"/>
          <w:szCs w:val="28"/>
          <w:lang w:val="uk-UA"/>
        </w:rPr>
        <w:tab/>
        <w:t xml:space="preserve">  Формула Блека-Шоулза дозволяє розрахувати ціну колл-опціону європейського типу. Вона виводиться з </w:t>
      </w:r>
      <w:commentRangeStart w:id="6"/>
      <w:r w:rsidRPr="00DE5172">
        <w:rPr>
          <w:rFonts w:ascii="Times New Roman" w:hAnsi="Times New Roman" w:cs="Times New Roman"/>
          <w:iCs/>
          <w:color w:val="000000" w:themeColor="text1"/>
          <w:sz w:val="28"/>
          <w:szCs w:val="28"/>
          <w:lang w:val="uk-UA"/>
        </w:rPr>
        <w:t xml:space="preserve">наведеного вище рівняння </w:t>
      </w:r>
      <w:commentRangeEnd w:id="6"/>
      <w:r w:rsidRPr="00DE5172">
        <w:rPr>
          <w:rStyle w:val="CommentReference"/>
          <w:rFonts w:ascii="Times New Roman" w:hAnsi="Times New Roman" w:cs="Times New Roman"/>
          <w:color w:val="000000" w:themeColor="text1"/>
          <w:sz w:val="28"/>
          <w:szCs w:val="28"/>
          <w:lang w:val="uk-UA"/>
        </w:rPr>
        <w:commentReference w:id="6"/>
      </w:r>
      <w:r w:rsidRPr="00DE5172">
        <w:rPr>
          <w:rFonts w:ascii="Times New Roman" w:hAnsi="Times New Roman" w:cs="Times New Roman"/>
          <w:iCs/>
          <w:color w:val="000000" w:themeColor="text1"/>
          <w:sz w:val="28"/>
          <w:szCs w:val="28"/>
          <w:lang w:val="uk-UA"/>
        </w:rPr>
        <w:t>в результаті його рішення при відповідних граничних і граничних умовах.</w:t>
      </w:r>
    </w:p>
    <w:p w14:paraId="19F4EA37" w14:textId="77777777" w:rsidR="0022681F" w:rsidRPr="00DE5172" w:rsidRDefault="0022681F" w:rsidP="0022681F">
      <w:pPr>
        <w:tabs>
          <w:tab w:val="center" w:pos="4680"/>
        </w:tabs>
        <w:spacing w:after="0" w:line="360" w:lineRule="auto"/>
        <w:rPr>
          <w:rFonts w:ascii="Times New Roman" w:hAnsi="Times New Roman" w:cs="Times New Roman"/>
          <w:iCs/>
          <w:color w:val="000000" w:themeColor="text1"/>
          <w:sz w:val="28"/>
          <w:szCs w:val="28"/>
          <w:lang w:val="uk-UA"/>
        </w:rPr>
      </w:pPr>
      <w:r w:rsidRPr="00DE5172">
        <w:rPr>
          <w:rFonts w:ascii="Times New Roman" w:hAnsi="Times New Roman" w:cs="Times New Roman"/>
          <w:iCs/>
          <w:color w:val="000000" w:themeColor="text1"/>
          <w:sz w:val="28"/>
          <w:szCs w:val="28"/>
          <w:lang w:val="uk-UA"/>
        </w:rPr>
        <w:tab/>
        <w:t xml:space="preserve">         Ціна колл-опціону </w:t>
      </w:r>
      <m:oMath>
        <m:r>
          <w:rPr>
            <w:rFonts w:ascii="Cambria Math" w:hAnsi="Cambria Math" w:cs="Times New Roman"/>
            <w:color w:val="000000" w:themeColor="text1"/>
            <w:sz w:val="28"/>
            <w:szCs w:val="28"/>
            <w:lang w:val="uk-UA"/>
          </w:rPr>
          <m:t>C(</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 t)</m:t>
        </m:r>
      </m:oMath>
      <w:r w:rsidRPr="00DE5172">
        <w:rPr>
          <w:rFonts w:ascii="Times New Roman" w:hAnsi="Times New Roman" w:cs="Times New Roman"/>
          <w:iCs/>
          <w:color w:val="000000" w:themeColor="text1"/>
          <w:sz w:val="28"/>
          <w:szCs w:val="28"/>
          <w:lang w:val="uk-UA"/>
        </w:rPr>
        <w:t xml:space="preserve"> для базової акції, по якій не виплачуються дивіденди, розраховується за формулою:</w:t>
      </w:r>
    </w:p>
    <w:p w14:paraId="63C9EDC3" w14:textId="77777777" w:rsidR="0022681F" w:rsidRPr="00DE5172" w:rsidRDefault="0022681F" w:rsidP="0022681F">
      <w:pPr>
        <w:tabs>
          <w:tab w:val="center" w:pos="4680"/>
        </w:tabs>
        <w:spacing w:after="0" w:line="360" w:lineRule="auto"/>
        <w:rPr>
          <w:rFonts w:ascii="Times New Roman" w:eastAsiaTheme="minorEastAsia" w:hAnsi="Times New Roman" w:cs="Times New Roman"/>
          <w:color w:val="000000" w:themeColor="text1"/>
          <w:sz w:val="28"/>
          <w:szCs w:val="28"/>
          <w:lang w:val="uk-UA"/>
        </w:rPr>
      </w:pPr>
      <m:oMathPara>
        <m:oMath>
          <m:r>
            <w:rPr>
              <w:rFonts w:ascii="Cambria Math" w:hAnsi="Cambria Math" w:cs="Times New Roman"/>
              <w:color w:val="000000" w:themeColor="text1"/>
              <w:sz w:val="28"/>
              <w:szCs w:val="28"/>
              <w:lang w:val="uk-UA"/>
            </w:rPr>
            <m:t>C</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 t</m:t>
              </m:r>
            </m:e>
          </m:d>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e>
          </m:d>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-N(</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)K</m:t>
          </m:r>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e</m:t>
              </m:r>
            </m:e>
            <m:sup>
              <m:r>
                <w:rPr>
                  <w:rFonts w:ascii="Cambria Math" w:hAnsi="Cambria Math" w:cs="Times New Roman"/>
                  <w:color w:val="000000" w:themeColor="text1"/>
                  <w:sz w:val="28"/>
                  <w:szCs w:val="28"/>
                  <w:lang w:val="uk-UA"/>
                </w:rPr>
                <m:t>-r(T-t)</m:t>
              </m:r>
            </m:sup>
          </m:sSup>
          <m:r>
            <w:rPr>
              <w:rFonts w:ascii="Cambria Math" w:hAnsi="Cambria Math" w:cs="Times New Roman"/>
              <w:color w:val="000000" w:themeColor="text1"/>
              <w:sz w:val="28"/>
              <w:szCs w:val="28"/>
              <w:lang w:val="uk-UA"/>
            </w:rPr>
            <m:t>,</m:t>
          </m:r>
        </m:oMath>
      </m:oMathPara>
    </w:p>
    <w:p w14:paraId="54B34202" w14:textId="77777777" w:rsidR="0022681F" w:rsidRPr="00DE5172" w:rsidRDefault="0022681F" w:rsidP="0022681F">
      <w:pPr>
        <w:tabs>
          <w:tab w:val="center" w:pos="468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color w:val="000000" w:themeColor="text1"/>
          <w:sz w:val="28"/>
          <w:szCs w:val="28"/>
          <w:lang w:val="uk-UA"/>
        </w:rPr>
        <w:t xml:space="preserve">де </w:t>
      </w: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oMath>
      <w:r w:rsidRPr="00DE5172">
        <w:rPr>
          <w:rFonts w:ascii="Times New Roman" w:eastAsiaTheme="minorEastAsia" w:hAnsi="Times New Roman" w:cs="Times New Roman"/>
          <w:iCs/>
          <w:color w:val="000000" w:themeColor="text1"/>
          <w:sz w:val="28"/>
          <w:szCs w:val="28"/>
          <w:lang w:val="uk-UA"/>
        </w:rPr>
        <w:t xml:space="preserve"> – спотова ціна базового актива в момент часу </w:t>
      </w:r>
      <m:oMath>
        <m:r>
          <w:rPr>
            <w:rFonts w:ascii="Cambria Math" w:hAnsi="Cambria Math" w:cs="Times New Roman"/>
            <w:color w:val="000000" w:themeColor="text1"/>
            <w:sz w:val="28"/>
            <w:szCs w:val="28"/>
            <w:lang w:val="uk-UA"/>
          </w:rPr>
          <m:t>t</m:t>
        </m:r>
      </m:oMath>
      <w:r w:rsidRPr="00DE5172">
        <w:rPr>
          <w:rFonts w:ascii="Times New Roman" w:eastAsiaTheme="minorEastAsia" w:hAnsi="Times New Roman" w:cs="Times New Roman"/>
          <w:iCs/>
          <w:color w:val="000000" w:themeColor="text1"/>
          <w:sz w:val="28"/>
          <w:szCs w:val="28"/>
          <w:lang w:val="uk-UA"/>
        </w:rPr>
        <w:t>;</w:t>
      </w:r>
    </w:p>
    <w:p w14:paraId="7BF81D57"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K</m:t>
        </m:r>
      </m:oMath>
      <w:r w:rsidRPr="00DE5172">
        <w:rPr>
          <w:rFonts w:ascii="Times New Roman" w:eastAsiaTheme="minorEastAsia" w:hAnsi="Times New Roman" w:cs="Times New Roman"/>
          <w:iCs/>
          <w:color w:val="000000" w:themeColor="text1"/>
          <w:sz w:val="28"/>
          <w:szCs w:val="28"/>
          <w:lang w:val="uk-UA"/>
        </w:rPr>
        <w:t xml:space="preserve"> – ціна виконання опціона (англ. Strike Price);</w:t>
      </w:r>
    </w:p>
    <w:p w14:paraId="788A91E8"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e</m:t>
        </m:r>
      </m:oMath>
      <w:r w:rsidRPr="00DE5172">
        <w:rPr>
          <w:rFonts w:ascii="Times New Roman" w:eastAsiaTheme="minorEastAsia" w:hAnsi="Times New Roman" w:cs="Times New Roman"/>
          <w:iCs/>
          <w:color w:val="000000" w:themeColor="text1"/>
          <w:sz w:val="28"/>
          <w:szCs w:val="28"/>
          <w:lang w:val="uk-UA"/>
        </w:rPr>
        <w:t xml:space="preserve"> – константа (число Ейлера), приблизно рівна 2,718281828;</w:t>
      </w:r>
    </w:p>
    <w:p w14:paraId="770C627F"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r</m:t>
        </m:r>
      </m:oMath>
      <w:r w:rsidRPr="00DE5172">
        <w:rPr>
          <w:rFonts w:ascii="Times New Roman" w:eastAsiaTheme="minorEastAsia" w:hAnsi="Times New Roman" w:cs="Times New Roman"/>
          <w:iCs/>
          <w:color w:val="000000" w:themeColor="text1"/>
          <w:sz w:val="28"/>
          <w:szCs w:val="28"/>
          <w:lang w:val="uk-UA"/>
        </w:rPr>
        <w:t xml:space="preserve"> – річна безризикова процентна ставка;</w:t>
      </w:r>
    </w:p>
    <w:p w14:paraId="312B8DA9"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(T-t)</m:t>
        </m:r>
      </m:oMath>
      <w:r w:rsidRPr="00DE5172">
        <w:rPr>
          <w:rFonts w:ascii="Times New Roman" w:eastAsiaTheme="minorEastAsia" w:hAnsi="Times New Roman" w:cs="Times New Roman"/>
          <w:iCs/>
          <w:color w:val="000000" w:themeColor="text1"/>
          <w:sz w:val="28"/>
          <w:szCs w:val="28"/>
          <w:lang w:val="uk-UA"/>
        </w:rPr>
        <w:t xml:space="preserve"> – час до закінчення терміну дії опціона в роках.</w:t>
      </w:r>
    </w:p>
    <w:p w14:paraId="6EE6590B"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          </w:t>
      </w:r>
      <m:oMath>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e>
        </m:d>
      </m:oMath>
      <w:r w:rsidRPr="00DE5172">
        <w:rPr>
          <w:rFonts w:ascii="Times New Roman" w:eastAsiaTheme="minorEastAsia" w:hAnsi="Times New Roman" w:cs="Times New Roman"/>
          <w:iCs/>
          <w:color w:val="000000" w:themeColor="text1"/>
          <w:sz w:val="28"/>
          <w:szCs w:val="28"/>
          <w:lang w:val="uk-UA"/>
        </w:rPr>
        <w:t xml:space="preserve"> є ймовірністю того, що колл-опціон виявиться «у грошах», тобто спотова ціна базового активу на момент виконання </w:t>
      </w:r>
      <m:oMath>
        <m:r>
          <w:rPr>
            <w:rFonts w:ascii="Cambria Math" w:hAnsi="Cambria Math" w:cs="Times New Roman"/>
            <w:color w:val="000000" w:themeColor="text1"/>
            <w:sz w:val="28"/>
            <w:szCs w:val="28"/>
            <w:lang w:val="uk-UA"/>
          </w:rPr>
          <m:t>T</m:t>
        </m:r>
      </m:oMath>
      <w:r w:rsidRPr="00DE5172">
        <w:rPr>
          <w:rFonts w:ascii="Times New Roman" w:eastAsiaTheme="minorEastAsia" w:hAnsi="Times New Roman" w:cs="Times New Roman"/>
          <w:iCs/>
          <w:color w:val="000000" w:themeColor="text1"/>
          <w:sz w:val="28"/>
          <w:szCs w:val="28"/>
          <w:lang w:val="uk-UA"/>
        </w:rPr>
        <w:t xml:space="preserve"> буде вище або дорівнювати страйку </w:t>
      </w: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m:rPr>
            <m:sty m:val="p"/>
          </m:rPr>
          <w:rPr>
            <w:rFonts w:ascii="Cambria Math" w:eastAsiaTheme="minorEastAsia" w:hAnsi="Cambria Math" w:cs="Times New Roman"/>
            <w:color w:val="000000" w:themeColor="text1"/>
            <w:sz w:val="28"/>
            <w:szCs w:val="28"/>
            <w:lang w:val="uk-UA"/>
          </w:rPr>
          <m:t xml:space="preserve">≥ </m:t>
        </m:r>
        <m:r>
          <w:rPr>
            <w:rFonts w:ascii="Cambria Math" w:eastAsiaTheme="minorEastAsia" w:hAnsi="Cambria Math" w:cs="Times New Roman"/>
            <w:color w:val="000000" w:themeColor="text1"/>
            <w:sz w:val="28"/>
            <w:szCs w:val="28"/>
            <w:lang w:val="uk-UA"/>
          </w:rPr>
          <m:t>K</m:t>
        </m:r>
        <m:r>
          <w:rPr>
            <w:rFonts w:ascii="Cambria Math" w:hAnsi="Cambria Math" w:cs="Times New Roman"/>
            <w:color w:val="000000" w:themeColor="text1"/>
            <w:sz w:val="28"/>
            <w:szCs w:val="28"/>
            <w:lang w:val="uk-UA"/>
          </w:rPr>
          <m:t>)</m:t>
        </m:r>
      </m:oMath>
      <w:r w:rsidRPr="00DE5172">
        <w:rPr>
          <w:rFonts w:ascii="Times New Roman" w:eastAsiaTheme="minorEastAsia" w:hAnsi="Times New Roman" w:cs="Times New Roman"/>
          <w:iCs/>
          <w:color w:val="000000" w:themeColor="text1"/>
          <w:sz w:val="28"/>
          <w:szCs w:val="28"/>
          <w:lang w:val="uk-UA"/>
        </w:rPr>
        <w:t xml:space="preserve">. У свою чергу </w:t>
      </w:r>
      <m:oMath>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2</m:t>
                </m:r>
              </m:sub>
            </m:sSub>
          </m:e>
        </m:d>
      </m:oMath>
      <w:r w:rsidRPr="00DE5172">
        <w:rPr>
          <w:rFonts w:ascii="Times New Roman" w:eastAsiaTheme="minorEastAsia" w:hAnsi="Times New Roman" w:cs="Times New Roman"/>
          <w:iCs/>
          <w:color w:val="000000" w:themeColor="text1"/>
          <w:sz w:val="28"/>
          <w:szCs w:val="28"/>
          <w:lang w:val="uk-UA"/>
        </w:rPr>
        <w:t xml:space="preserve"> є ймовірністю того, що колл-опціон виявиться «поза грошей», тобто </w:t>
      </w: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m:rPr>
            <m:sty m:val="p"/>
          </m:rPr>
          <w:rPr>
            <w:rFonts w:ascii="Cambria Math" w:hAnsi="Cambria Math" w:cs="Times New Roman"/>
            <w:color w:val="000000" w:themeColor="text1"/>
            <w:sz w:val="28"/>
            <w:szCs w:val="28"/>
            <w:lang w:val="uk-UA"/>
          </w:rPr>
          <m:t>&lt;</m:t>
        </m:r>
        <m:r>
          <w:rPr>
            <w:rFonts w:ascii="Cambria Math" w:eastAsiaTheme="minorEastAsia" w:hAnsi="Cambria Math" w:cs="Times New Roman"/>
            <w:color w:val="000000" w:themeColor="text1"/>
            <w:sz w:val="28"/>
            <w:szCs w:val="28"/>
            <w:lang w:val="uk-UA"/>
          </w:rPr>
          <m:t>K</m:t>
        </m:r>
        <m:r>
          <w:rPr>
            <w:rFonts w:ascii="Cambria Math" w:hAnsi="Cambria Math" w:cs="Times New Roman"/>
            <w:color w:val="000000" w:themeColor="text1"/>
            <w:sz w:val="28"/>
            <w:szCs w:val="28"/>
            <w:lang w:val="uk-UA"/>
          </w:rPr>
          <m:t>)</m:t>
        </m:r>
      </m:oMath>
      <w:r w:rsidRPr="00DE5172">
        <w:rPr>
          <w:rFonts w:ascii="Times New Roman" w:eastAsiaTheme="minorEastAsia" w:hAnsi="Times New Roman" w:cs="Times New Roman"/>
          <w:iCs/>
          <w:color w:val="000000" w:themeColor="text1"/>
          <w:sz w:val="28"/>
          <w:szCs w:val="28"/>
          <w:lang w:val="uk-UA"/>
        </w:rPr>
        <w:t>.</w:t>
      </w:r>
    </w:p>
    <w:p w14:paraId="15F2F43C"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x</m:t>
            </m:r>
          </m:e>
        </m:d>
      </m:oMath>
      <w:r w:rsidRPr="00DE5172">
        <w:rPr>
          <w:rFonts w:ascii="Times New Roman" w:eastAsiaTheme="minorEastAsia" w:hAnsi="Times New Roman" w:cs="Times New Roman"/>
          <w:iCs/>
          <w:color w:val="000000" w:themeColor="text1"/>
          <w:sz w:val="28"/>
          <w:szCs w:val="28"/>
          <w:lang w:val="uk-UA"/>
        </w:rPr>
        <w:t xml:space="preserve"> є інтегральною функцією стандартного нормального розподілу (математичне сподівання дорівнює 0, середньоквадратичне відхилення дорівнює 1) виду:</w:t>
      </w:r>
    </w:p>
    <w:p w14:paraId="24905161" w14:textId="77777777" w:rsidR="0022681F" w:rsidRPr="00DE5172" w:rsidRDefault="0022681F" w:rsidP="0022681F">
      <w:pPr>
        <w:tabs>
          <w:tab w:val="left" w:pos="1470"/>
        </w:tabs>
        <w:spacing w:after="0" w:line="360" w:lineRule="auto"/>
        <w:jc w:val="center"/>
        <w:rPr>
          <w:rFonts w:ascii="Times New Roman" w:eastAsiaTheme="minorEastAsia" w:hAnsi="Times New Roman" w:cs="Times New Roman"/>
          <w:i/>
          <w:iCs/>
          <w:color w:val="000000" w:themeColor="text1"/>
          <w:sz w:val="28"/>
          <w:szCs w:val="28"/>
          <w:lang w:val="uk-UA"/>
        </w:rPr>
      </w:pPr>
      <m:oMathPara>
        <m:oMath>
          <m:r>
            <w:rPr>
              <w:rFonts w:ascii="Cambria Math" w:eastAsiaTheme="minorEastAsia" w:hAnsi="Cambria Math" w:cs="Times New Roman"/>
              <w:color w:val="000000" w:themeColor="text1"/>
              <w:sz w:val="28"/>
              <w:szCs w:val="28"/>
              <w:lang w:val="uk-UA"/>
            </w:rPr>
            <m:t>N</m:t>
          </m:r>
          <m:d>
            <m:dPr>
              <m:ctrlPr>
                <w:rPr>
                  <w:rFonts w:ascii="Cambria Math" w:eastAsiaTheme="minorEastAsia" w:hAnsi="Cambria Math" w:cs="Times New Roman"/>
                  <w:i/>
                  <w:iCs/>
                  <w:color w:val="000000" w:themeColor="text1"/>
                  <w:sz w:val="28"/>
                  <w:szCs w:val="28"/>
                  <w:lang w:val="uk-UA"/>
                </w:rPr>
              </m:ctrlPr>
            </m:dPr>
            <m:e>
              <m:r>
                <w:rPr>
                  <w:rFonts w:ascii="Cambria Math" w:eastAsiaTheme="minorEastAsia" w:hAnsi="Cambria Math" w:cs="Times New Roman"/>
                  <w:color w:val="000000" w:themeColor="text1"/>
                  <w:sz w:val="28"/>
                  <w:szCs w:val="28"/>
                  <w:lang w:val="uk-UA"/>
                </w:rPr>
                <m:t>x</m:t>
              </m:r>
            </m:e>
          </m:d>
          <m:r>
            <w:rPr>
              <w:rFonts w:ascii="Cambria Math" w:eastAsiaTheme="minorEastAsia" w:hAnsi="Cambria Math" w:cs="Times New Roman"/>
              <w:color w:val="000000" w:themeColor="text1"/>
              <w:sz w:val="28"/>
              <w:szCs w:val="28"/>
              <w:lang w:val="uk-UA"/>
            </w:rPr>
            <m:t xml:space="preserve">= </m:t>
          </m:r>
          <m:f>
            <m:fPr>
              <m:ctrlPr>
                <w:rPr>
                  <w:rFonts w:ascii="Cambria Math" w:eastAsiaTheme="minorEastAsia" w:hAnsi="Cambria Math" w:cs="Times New Roman"/>
                  <w:i/>
                  <w:iCs/>
                  <w:color w:val="000000" w:themeColor="text1"/>
                  <w:sz w:val="28"/>
                  <w:szCs w:val="28"/>
                  <w:lang w:val="uk-UA"/>
                </w:rPr>
              </m:ctrlPr>
            </m:fPr>
            <m:num>
              <m:r>
                <w:rPr>
                  <w:rFonts w:ascii="Cambria Math" w:eastAsiaTheme="minorEastAsia" w:hAnsi="Cambria Math" w:cs="Times New Roman"/>
                  <w:color w:val="000000" w:themeColor="text1"/>
                  <w:sz w:val="28"/>
                  <w:szCs w:val="28"/>
                  <w:lang w:val="uk-UA"/>
                </w:rPr>
                <m:t>1</m:t>
              </m:r>
            </m:num>
            <m:den>
              <m:rad>
                <m:radPr>
                  <m:degHide m:val="1"/>
                  <m:ctrlPr>
                    <w:rPr>
                      <w:rFonts w:ascii="Cambria Math" w:eastAsiaTheme="minorEastAsia" w:hAnsi="Cambria Math" w:cs="Times New Roman"/>
                      <w:i/>
                      <w:iCs/>
                      <w:color w:val="000000" w:themeColor="text1"/>
                      <w:sz w:val="28"/>
                      <w:szCs w:val="28"/>
                      <w:lang w:val="uk-UA"/>
                    </w:rPr>
                  </m:ctrlPr>
                </m:radPr>
                <m:deg/>
                <m:e>
                  <m:r>
                    <w:rPr>
                      <w:rFonts w:ascii="Cambria Math" w:eastAsiaTheme="minorEastAsia" w:hAnsi="Cambria Math" w:cs="Times New Roman"/>
                      <w:color w:val="000000" w:themeColor="text1"/>
                      <w:sz w:val="28"/>
                      <w:szCs w:val="28"/>
                      <w:lang w:val="uk-UA"/>
                    </w:rPr>
                    <m:t>2π</m:t>
                  </m:r>
                </m:e>
              </m:rad>
            </m:den>
          </m:f>
          <m:nary>
            <m:naryPr>
              <m:limLoc m:val="undOvr"/>
              <m:ctrlPr>
                <w:rPr>
                  <w:rFonts w:ascii="Cambria Math" w:eastAsiaTheme="minorEastAsia" w:hAnsi="Cambria Math" w:cs="Times New Roman"/>
                  <w:i/>
                  <w:iCs/>
                  <w:color w:val="000000" w:themeColor="text1"/>
                  <w:sz w:val="28"/>
                  <w:szCs w:val="28"/>
                  <w:lang w:val="uk-UA"/>
                </w:rPr>
              </m:ctrlPr>
            </m:naryPr>
            <m:sub>
              <m:r>
                <w:rPr>
                  <w:rFonts w:ascii="Cambria Math" w:eastAsiaTheme="minorEastAsia" w:hAnsi="Cambria Math" w:cs="Times New Roman"/>
                  <w:color w:val="000000" w:themeColor="text1"/>
                  <w:sz w:val="28"/>
                  <w:szCs w:val="28"/>
                  <w:lang w:val="uk-UA"/>
                </w:rPr>
                <m:t>-∞</m:t>
              </m:r>
            </m:sub>
            <m:sup>
              <m:r>
                <w:rPr>
                  <w:rFonts w:ascii="Cambria Math" w:eastAsiaTheme="minorEastAsia" w:hAnsi="Cambria Math" w:cs="Times New Roman"/>
                  <w:color w:val="000000" w:themeColor="text1"/>
                  <w:sz w:val="28"/>
                  <w:szCs w:val="28"/>
                  <w:lang w:val="uk-UA"/>
                </w:rPr>
                <m:t>x</m:t>
              </m:r>
            </m:sup>
            <m:e>
              <m:sSup>
                <m:sSupPr>
                  <m:ctrlPr>
                    <w:rPr>
                      <w:rFonts w:ascii="Cambria Math" w:eastAsiaTheme="minorEastAsia" w:hAnsi="Cambria Math" w:cs="Times New Roman"/>
                      <w:i/>
                      <w:iCs/>
                      <w:color w:val="000000" w:themeColor="text1"/>
                      <w:sz w:val="28"/>
                      <w:szCs w:val="28"/>
                      <w:lang w:val="uk-UA"/>
                    </w:rPr>
                  </m:ctrlPr>
                </m:sSupPr>
                <m:e>
                  <m:r>
                    <w:rPr>
                      <w:rFonts w:ascii="Cambria Math" w:eastAsiaTheme="minorEastAsia" w:hAnsi="Cambria Math" w:cs="Times New Roman"/>
                      <w:color w:val="000000" w:themeColor="text1"/>
                      <w:sz w:val="28"/>
                      <w:szCs w:val="28"/>
                      <w:lang w:val="uk-UA"/>
                    </w:rPr>
                    <m:t>e</m:t>
                  </m:r>
                </m:e>
                <m:sup>
                  <m:r>
                    <w:rPr>
                      <w:rFonts w:ascii="Cambria Math" w:eastAsiaTheme="minorEastAsia" w:hAnsi="Cambria Math" w:cs="Times New Roman"/>
                      <w:color w:val="000000" w:themeColor="text1"/>
                      <w:sz w:val="28"/>
                      <w:szCs w:val="28"/>
                      <w:lang w:val="uk-UA"/>
                    </w:rPr>
                    <m:t>-</m:t>
                  </m:r>
                  <m:f>
                    <m:fPr>
                      <m:ctrlPr>
                        <w:rPr>
                          <w:rFonts w:ascii="Cambria Math" w:eastAsiaTheme="minorEastAsia" w:hAnsi="Cambria Math" w:cs="Times New Roman"/>
                          <w:i/>
                          <w:iCs/>
                          <w:color w:val="000000" w:themeColor="text1"/>
                          <w:sz w:val="28"/>
                          <w:szCs w:val="28"/>
                          <w:lang w:val="uk-UA"/>
                        </w:rPr>
                      </m:ctrlPr>
                    </m:fPr>
                    <m:num>
                      <m:sSup>
                        <m:sSupPr>
                          <m:ctrlPr>
                            <w:rPr>
                              <w:rFonts w:ascii="Cambria Math" w:eastAsiaTheme="minorEastAsia" w:hAnsi="Cambria Math" w:cs="Times New Roman"/>
                              <w:i/>
                              <w:iCs/>
                              <w:color w:val="000000" w:themeColor="text1"/>
                              <w:sz w:val="28"/>
                              <w:szCs w:val="28"/>
                              <w:lang w:val="uk-UA"/>
                            </w:rPr>
                          </m:ctrlPr>
                        </m:sSupPr>
                        <m:e>
                          <m:r>
                            <w:rPr>
                              <w:rFonts w:ascii="Cambria Math" w:eastAsiaTheme="minorEastAsia" w:hAnsi="Cambria Math" w:cs="Times New Roman"/>
                              <w:color w:val="000000" w:themeColor="text1"/>
                              <w:sz w:val="28"/>
                              <w:szCs w:val="28"/>
                              <w:lang w:val="uk-UA"/>
                            </w:rPr>
                            <m:t>z</m:t>
                          </m:r>
                        </m:e>
                        <m:sup>
                          <m:r>
                            <w:rPr>
                              <w:rFonts w:ascii="Cambria Math" w:eastAsiaTheme="minorEastAsia" w:hAnsi="Cambria Math" w:cs="Times New Roman"/>
                              <w:color w:val="000000" w:themeColor="text1"/>
                              <w:sz w:val="28"/>
                              <w:szCs w:val="28"/>
                              <w:lang w:val="uk-UA"/>
                            </w:rPr>
                            <m:t>2</m:t>
                          </m:r>
                        </m:sup>
                      </m:sSup>
                    </m:num>
                    <m:den>
                      <m:r>
                        <w:rPr>
                          <w:rFonts w:ascii="Cambria Math" w:eastAsiaTheme="minorEastAsia" w:hAnsi="Cambria Math" w:cs="Times New Roman"/>
                          <w:color w:val="000000" w:themeColor="text1"/>
                          <w:sz w:val="28"/>
                          <w:szCs w:val="28"/>
                          <w:lang w:val="uk-UA"/>
                        </w:rPr>
                        <m:t>2</m:t>
                      </m:r>
                    </m:den>
                  </m:f>
                </m:sup>
              </m:sSup>
            </m:e>
          </m:nary>
          <m:r>
            <w:rPr>
              <w:rFonts w:ascii="Cambria Math" w:eastAsiaTheme="minorEastAsia" w:hAnsi="Cambria Math" w:cs="Times New Roman"/>
              <w:color w:val="000000" w:themeColor="text1"/>
              <w:sz w:val="28"/>
              <w:szCs w:val="28"/>
              <w:lang w:val="uk-UA"/>
            </w:rPr>
            <m:t>dz.</m:t>
          </m:r>
        </m:oMath>
      </m:oMathPara>
    </w:p>
    <w:p w14:paraId="4F8EB6D3"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Для розрахунку значення параметрів </w:t>
      </w: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oMath>
      <w:r w:rsidRPr="00DE5172">
        <w:rPr>
          <w:rFonts w:ascii="Times New Roman" w:eastAsiaTheme="minorEastAsia" w:hAnsi="Times New Roman" w:cs="Times New Roman"/>
          <w:iCs/>
          <w:color w:val="000000" w:themeColor="text1"/>
          <w:sz w:val="28"/>
          <w:szCs w:val="28"/>
          <w:lang w:val="uk-UA"/>
        </w:rPr>
        <w:t xml:space="preserve"> і </w:t>
      </w: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2</m:t>
            </m:r>
          </m:sub>
        </m:sSub>
      </m:oMath>
      <w:r w:rsidRPr="00DE5172">
        <w:rPr>
          <w:rFonts w:ascii="Times New Roman" w:eastAsiaTheme="minorEastAsia" w:hAnsi="Times New Roman" w:cs="Times New Roman"/>
          <w:iCs/>
          <w:color w:val="000000" w:themeColor="text1"/>
          <w:sz w:val="28"/>
          <w:szCs w:val="28"/>
          <w:lang w:val="uk-UA"/>
        </w:rPr>
        <w:t xml:space="preserve"> використовується наступна формула:</w:t>
      </w:r>
    </w:p>
    <w:p w14:paraId="3108AC86" w14:textId="77777777" w:rsidR="0022681F" w:rsidRPr="00DE5172" w:rsidRDefault="007B7639" w:rsidP="0022681F">
      <w:pPr>
        <w:tabs>
          <w:tab w:val="left" w:pos="1470"/>
        </w:tabs>
        <w:spacing w:after="0" w:line="360" w:lineRule="auto"/>
        <w:jc w:val="center"/>
        <w:rPr>
          <w:rFonts w:ascii="Times New Roman" w:eastAsiaTheme="minorEastAsia" w:hAnsi="Times New Roman" w:cs="Times New Roman"/>
          <w:i/>
          <w:iCs/>
          <w:color w:val="000000" w:themeColor="text1"/>
          <w:sz w:val="28"/>
          <w:szCs w:val="28"/>
          <w:lang w:val="uk-UA"/>
        </w:rPr>
      </w:pPr>
      <m:oMathPara>
        <m:oMathParaPr>
          <m:jc m:val="center"/>
        </m:oMathParaPr>
        <m:oMath>
          <m:sSub>
            <m:sSubPr>
              <m:ctrlPr>
                <w:rPr>
                  <w:rFonts w:ascii="Cambria Math" w:eastAsiaTheme="minorEastAsia" w:hAnsi="Cambria Math" w:cs="Times New Roman"/>
                  <w:i/>
                  <w:iCs/>
                  <w:color w:val="000000" w:themeColor="text1"/>
                  <w:sz w:val="28"/>
                  <w:szCs w:val="28"/>
                  <w:lang w:val="uk-UA"/>
                </w:rPr>
              </m:ctrlPr>
            </m:sSubPr>
            <m:e>
              <m:r>
                <w:rPr>
                  <w:rFonts w:ascii="Cambria Math" w:eastAsiaTheme="minorEastAsia" w:hAnsi="Cambria Math" w:cs="Times New Roman"/>
                  <w:color w:val="000000" w:themeColor="text1"/>
                  <w:sz w:val="28"/>
                  <w:szCs w:val="28"/>
                  <w:lang w:val="uk-UA"/>
                </w:rPr>
                <m:t>d</m:t>
              </m:r>
            </m:e>
            <m:sub>
              <m:r>
                <w:rPr>
                  <w:rFonts w:ascii="Cambria Math" w:eastAsiaTheme="minorEastAsia" w:hAnsi="Cambria Math" w:cs="Times New Roman"/>
                  <w:color w:val="000000" w:themeColor="text1"/>
                  <w:sz w:val="28"/>
                  <w:szCs w:val="28"/>
                  <w:lang w:val="uk-UA"/>
                </w:rPr>
                <m:t>1</m:t>
              </m:r>
            </m:sub>
          </m:sSub>
          <m:r>
            <w:rPr>
              <w:rFonts w:ascii="Cambria Math" w:eastAsiaTheme="minorEastAsia" w:hAnsi="Cambria Math" w:cs="Times New Roman"/>
              <w:color w:val="000000" w:themeColor="text1"/>
              <w:sz w:val="28"/>
              <w:szCs w:val="28"/>
              <w:lang w:val="uk-UA"/>
            </w:rPr>
            <m:t xml:space="preserve">= </m:t>
          </m:r>
          <m:f>
            <m:fPr>
              <m:ctrlPr>
                <w:rPr>
                  <w:rFonts w:ascii="Cambria Math" w:eastAsiaTheme="minorEastAsia" w:hAnsi="Cambria Math" w:cs="Times New Roman"/>
                  <w:i/>
                  <w:iCs/>
                  <w:color w:val="000000" w:themeColor="text1"/>
                  <w:sz w:val="28"/>
                  <w:szCs w:val="28"/>
                  <w:lang w:val="uk-UA"/>
                </w:rPr>
              </m:ctrlPr>
            </m:fPr>
            <m:num>
              <m:r>
                <w:rPr>
                  <w:rFonts w:ascii="Cambria Math" w:eastAsiaTheme="minorEastAsia" w:hAnsi="Cambria Math" w:cs="Times New Roman"/>
                  <w:color w:val="000000" w:themeColor="text1"/>
                  <w:sz w:val="28"/>
                  <w:szCs w:val="28"/>
                  <w:lang w:val="uk-UA"/>
                </w:rPr>
                <m:t>ln</m:t>
              </m:r>
              <m:f>
                <m:fPr>
                  <m:ctrlPr>
                    <w:rPr>
                      <w:rFonts w:ascii="Cambria Math" w:eastAsiaTheme="minorEastAsia" w:hAnsi="Cambria Math" w:cs="Times New Roman"/>
                      <w:i/>
                      <w:iCs/>
                      <w:color w:val="000000" w:themeColor="text1"/>
                      <w:sz w:val="28"/>
                      <w:szCs w:val="28"/>
                      <w:lang w:val="uk-UA"/>
                    </w:rPr>
                  </m:ctrlPr>
                </m:fPr>
                <m:num>
                  <m:sSub>
                    <m:sSubPr>
                      <m:ctrlPr>
                        <w:rPr>
                          <w:rFonts w:ascii="Cambria Math" w:eastAsiaTheme="minorEastAsia" w:hAnsi="Cambria Math" w:cs="Times New Roman"/>
                          <w:i/>
                          <w:iCs/>
                          <w:color w:val="000000" w:themeColor="text1"/>
                          <w:sz w:val="28"/>
                          <w:szCs w:val="28"/>
                          <w:lang w:val="uk-UA"/>
                        </w:rPr>
                      </m:ctrlPr>
                    </m:sSubPr>
                    <m:e>
                      <m:r>
                        <w:rPr>
                          <w:rFonts w:ascii="Cambria Math" w:eastAsiaTheme="minorEastAsia" w:hAnsi="Cambria Math" w:cs="Times New Roman"/>
                          <w:color w:val="000000" w:themeColor="text1"/>
                          <w:sz w:val="28"/>
                          <w:szCs w:val="28"/>
                          <w:lang w:val="uk-UA"/>
                        </w:rPr>
                        <m:t>S</m:t>
                      </m:r>
                    </m:e>
                    <m:sub>
                      <m:r>
                        <w:rPr>
                          <w:rFonts w:ascii="Cambria Math" w:eastAsiaTheme="minorEastAsia" w:hAnsi="Cambria Math" w:cs="Times New Roman"/>
                          <w:color w:val="000000" w:themeColor="text1"/>
                          <w:sz w:val="28"/>
                          <w:szCs w:val="28"/>
                          <w:lang w:val="uk-UA"/>
                        </w:rPr>
                        <m:t>t</m:t>
                      </m:r>
                    </m:sub>
                  </m:sSub>
                </m:num>
                <m:den>
                  <m:r>
                    <w:rPr>
                      <w:rFonts w:ascii="Cambria Math" w:eastAsiaTheme="minorEastAsia" w:hAnsi="Cambria Math" w:cs="Times New Roman"/>
                      <w:color w:val="000000" w:themeColor="text1"/>
                      <w:sz w:val="28"/>
                      <w:szCs w:val="28"/>
                      <w:lang w:val="uk-UA"/>
                    </w:rPr>
                    <m:t>K</m:t>
                  </m:r>
                </m:den>
              </m:f>
              <m:r>
                <w:rPr>
                  <w:rFonts w:ascii="Cambria Math" w:eastAsiaTheme="minorEastAsia" w:hAnsi="Cambria Math" w:cs="Times New Roman"/>
                  <w:color w:val="000000" w:themeColor="text1"/>
                  <w:sz w:val="28"/>
                  <w:szCs w:val="28"/>
                  <w:lang w:val="uk-UA"/>
                </w:rPr>
                <m:t xml:space="preserve">+(r+ </m:t>
              </m:r>
              <m:f>
                <m:fPr>
                  <m:ctrlPr>
                    <w:rPr>
                      <w:rFonts w:ascii="Cambria Math" w:eastAsiaTheme="minorEastAsia" w:hAnsi="Cambria Math" w:cs="Times New Roman"/>
                      <w:i/>
                      <w:iCs/>
                      <w:color w:val="000000" w:themeColor="text1"/>
                      <w:sz w:val="28"/>
                      <w:szCs w:val="28"/>
                      <w:lang w:val="uk-UA"/>
                    </w:rPr>
                  </m:ctrlPr>
                </m:fPr>
                <m:num>
                  <m:sSup>
                    <m:sSupPr>
                      <m:ctrlPr>
                        <w:rPr>
                          <w:rFonts w:ascii="Cambria Math" w:hAnsi="Cambria Math" w:cs="Times New Roman"/>
                          <w:i/>
                          <w:color w:val="000000" w:themeColor="text1"/>
                          <w:sz w:val="28"/>
                          <w:szCs w:val="28"/>
                          <w:lang w:val="uk-UA"/>
                        </w:rPr>
                      </m:ctrlPr>
                    </m:sSupPr>
                    <m:e>
                      <m:r>
                        <w:rPr>
                          <w:rFonts w:ascii="Cambria Math" w:hAnsi="Cambria Math" w:cs="Times New Roman"/>
                          <w:color w:val="000000" w:themeColor="text1"/>
                          <w:sz w:val="28"/>
                          <w:szCs w:val="28"/>
                          <w:lang w:val="uk-UA"/>
                        </w:rPr>
                        <m:t>σ</m:t>
                      </m:r>
                    </m:e>
                    <m:sup>
                      <m:r>
                        <w:rPr>
                          <w:rFonts w:ascii="Cambria Math" w:hAnsi="Cambria Math" w:cs="Times New Roman"/>
                          <w:color w:val="000000" w:themeColor="text1"/>
                          <w:sz w:val="28"/>
                          <w:szCs w:val="28"/>
                          <w:lang w:val="uk-UA"/>
                        </w:rPr>
                        <m:t>2</m:t>
                      </m:r>
                    </m:sup>
                  </m:sSup>
                </m:num>
                <m:den>
                  <m:r>
                    <w:rPr>
                      <w:rFonts w:ascii="Cambria Math" w:eastAsiaTheme="minorEastAsia" w:hAnsi="Cambria Math" w:cs="Times New Roman"/>
                      <w:color w:val="000000" w:themeColor="text1"/>
                      <w:sz w:val="28"/>
                      <w:szCs w:val="28"/>
                      <w:lang w:val="uk-UA"/>
                    </w:rPr>
                    <m:t>2</m:t>
                  </m:r>
                </m:den>
              </m:f>
              <m:r>
                <w:rPr>
                  <w:rFonts w:ascii="Cambria Math" w:eastAsiaTheme="minorEastAsia" w:hAnsi="Cambria Math" w:cs="Times New Roman"/>
                  <w:color w:val="000000" w:themeColor="text1"/>
                  <w:sz w:val="28"/>
                  <w:szCs w:val="28"/>
                  <w:lang w:val="uk-UA"/>
                </w:rPr>
                <m:t>)(T-t)</m:t>
              </m:r>
            </m:num>
            <m:den>
              <m:r>
                <w:rPr>
                  <w:rFonts w:ascii="Cambria Math" w:hAnsi="Cambria Math" w:cs="Times New Roman"/>
                  <w:color w:val="000000" w:themeColor="text1"/>
                  <w:sz w:val="28"/>
                  <w:szCs w:val="28"/>
                  <w:lang w:val="uk-UA"/>
                </w:rPr>
                <m:t>σ</m:t>
              </m:r>
              <m:rad>
                <m:radPr>
                  <m:degHide m:val="1"/>
                  <m:ctrlPr>
                    <w:rPr>
                      <w:rFonts w:ascii="Cambria Math" w:hAnsi="Cambria Math" w:cs="Times New Roman"/>
                      <w:i/>
                      <w:color w:val="000000" w:themeColor="text1"/>
                      <w:sz w:val="28"/>
                      <w:szCs w:val="28"/>
                      <w:lang w:val="uk-UA"/>
                    </w:rPr>
                  </m:ctrlPr>
                </m:radPr>
                <m:deg/>
                <m:e>
                  <m:r>
                    <w:rPr>
                      <w:rFonts w:ascii="Cambria Math" w:hAnsi="Cambria Math" w:cs="Times New Roman"/>
                      <w:color w:val="000000" w:themeColor="text1"/>
                      <w:sz w:val="28"/>
                      <w:szCs w:val="28"/>
                      <w:lang w:val="uk-UA"/>
                    </w:rPr>
                    <m:t>T-t</m:t>
                  </m:r>
                </m:e>
              </m:rad>
            </m:den>
          </m:f>
          <m:r>
            <w:rPr>
              <w:rFonts w:ascii="Cambria Math" w:eastAsiaTheme="minorEastAsia" w:hAnsi="Cambria Math" w:cs="Times New Roman"/>
              <w:color w:val="000000" w:themeColor="text1"/>
              <w:sz w:val="28"/>
              <w:szCs w:val="28"/>
              <w:lang w:val="uk-UA"/>
            </w:rPr>
            <m:t>;</m:t>
          </m:r>
        </m:oMath>
      </m:oMathPara>
    </w:p>
    <w:p w14:paraId="34CF4B6D"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ab/>
      </w:r>
      <w:r w:rsidRPr="00DE5172">
        <w:rPr>
          <w:rFonts w:ascii="Times New Roman" w:eastAsiaTheme="minorEastAsia" w:hAnsi="Times New Roman" w:cs="Times New Roman"/>
          <w:iCs/>
          <w:color w:val="000000" w:themeColor="text1"/>
          <w:sz w:val="28"/>
          <w:szCs w:val="28"/>
          <w:lang w:val="uk-UA"/>
        </w:rPr>
        <w:tab/>
      </w:r>
      <w:r w:rsidRPr="00DE5172">
        <w:rPr>
          <w:rFonts w:ascii="Times New Roman" w:eastAsiaTheme="minorEastAsia" w:hAnsi="Times New Roman" w:cs="Times New Roman"/>
          <w:iCs/>
          <w:color w:val="000000" w:themeColor="text1"/>
          <w:sz w:val="28"/>
          <w:szCs w:val="28"/>
          <w:lang w:val="uk-UA"/>
        </w:rPr>
        <w:tab/>
      </w:r>
      <m:oMath>
        <m:r>
          <m:rPr>
            <m:sty m:val="p"/>
          </m:rPr>
          <w:rPr>
            <w:rFonts w:ascii="Cambria Math" w:eastAsiaTheme="minorEastAsia" w:hAnsi="Cambria Math" w:cs="Times New Roman"/>
            <w:color w:val="000000" w:themeColor="text1"/>
            <w:sz w:val="28"/>
            <w:szCs w:val="28"/>
            <w:lang w:val="uk-UA"/>
          </w:rPr>
          <w:br/>
        </m:r>
      </m:oMath>
      <m:oMathPara>
        <m:oMathParaPr>
          <m:jc m:val="center"/>
        </m:oMathParaPr>
        <m:oMath>
          <m:sSub>
            <m:sSubPr>
              <m:ctrlPr>
                <w:rPr>
                  <w:rFonts w:ascii="Cambria Math" w:eastAsiaTheme="minorEastAsia" w:hAnsi="Cambria Math" w:cs="Times New Roman"/>
                  <w:i/>
                  <w:iCs/>
                  <w:color w:val="000000" w:themeColor="text1"/>
                  <w:sz w:val="28"/>
                  <w:szCs w:val="28"/>
                  <w:lang w:val="uk-UA"/>
                </w:rPr>
              </m:ctrlPr>
            </m:sSubPr>
            <m:e>
              <m:r>
                <w:rPr>
                  <w:rFonts w:ascii="Cambria Math" w:eastAsiaTheme="minorEastAsia" w:hAnsi="Cambria Math" w:cs="Times New Roman"/>
                  <w:color w:val="000000" w:themeColor="text1"/>
                  <w:sz w:val="28"/>
                  <w:szCs w:val="28"/>
                  <w:lang w:val="uk-UA"/>
                </w:rPr>
                <m:t>d</m:t>
              </m:r>
            </m:e>
            <m:sub>
              <m:r>
                <w:rPr>
                  <w:rFonts w:ascii="Cambria Math" w:eastAsiaTheme="minorEastAsia" w:hAnsi="Cambria Math" w:cs="Times New Roman"/>
                  <w:color w:val="000000" w:themeColor="text1"/>
                  <w:sz w:val="28"/>
                  <w:szCs w:val="28"/>
                  <w:lang w:val="uk-UA"/>
                </w:rPr>
                <m:t>2</m:t>
              </m:r>
            </m:sub>
          </m:sSub>
          <m:r>
            <w:rPr>
              <w:rFonts w:ascii="Cambria Math" w:eastAsiaTheme="minorEastAsia" w:hAnsi="Cambria Math" w:cs="Times New Roman"/>
              <w:color w:val="000000" w:themeColor="text1"/>
              <w:sz w:val="28"/>
              <w:szCs w:val="28"/>
              <w:lang w:val="uk-UA"/>
            </w:rPr>
            <m:t xml:space="preserve">= </m:t>
          </m:r>
          <m:f>
            <m:fPr>
              <m:ctrlPr>
                <w:rPr>
                  <w:rFonts w:ascii="Cambria Math" w:eastAsiaTheme="minorEastAsia" w:hAnsi="Cambria Math" w:cs="Times New Roman"/>
                  <w:i/>
                  <w:iCs/>
                  <w:color w:val="000000" w:themeColor="text1"/>
                  <w:sz w:val="28"/>
                  <w:szCs w:val="28"/>
                  <w:lang w:val="uk-UA"/>
                </w:rPr>
              </m:ctrlPr>
            </m:fPr>
            <m:num>
              <m:r>
                <w:rPr>
                  <w:rFonts w:ascii="Cambria Math" w:eastAsiaTheme="minorEastAsia" w:hAnsi="Cambria Math" w:cs="Times New Roman"/>
                  <w:color w:val="000000" w:themeColor="text1"/>
                  <w:sz w:val="28"/>
                  <w:szCs w:val="28"/>
                  <w:lang w:val="uk-UA"/>
                </w:rPr>
                <m:t>ln</m:t>
              </m:r>
              <m:f>
                <m:fPr>
                  <m:ctrlPr>
                    <w:rPr>
                      <w:rFonts w:ascii="Cambria Math" w:eastAsiaTheme="minorEastAsia" w:hAnsi="Cambria Math" w:cs="Times New Roman"/>
                      <w:i/>
                      <w:iCs/>
                      <w:color w:val="000000" w:themeColor="text1"/>
                      <w:sz w:val="28"/>
                      <w:szCs w:val="28"/>
                      <w:lang w:val="uk-UA"/>
                    </w:rPr>
                  </m:ctrlPr>
                </m:fPr>
                <m:num>
                  <m:sSub>
                    <m:sSubPr>
                      <m:ctrlPr>
                        <w:rPr>
                          <w:rFonts w:ascii="Cambria Math" w:eastAsiaTheme="minorEastAsia" w:hAnsi="Cambria Math" w:cs="Times New Roman"/>
                          <w:i/>
                          <w:iCs/>
                          <w:color w:val="000000" w:themeColor="text1"/>
                          <w:sz w:val="28"/>
                          <w:szCs w:val="28"/>
                          <w:lang w:val="uk-UA"/>
                        </w:rPr>
                      </m:ctrlPr>
                    </m:sSubPr>
                    <m:e>
                      <m:r>
                        <w:rPr>
                          <w:rFonts w:ascii="Cambria Math" w:eastAsiaTheme="minorEastAsia" w:hAnsi="Cambria Math" w:cs="Times New Roman"/>
                          <w:color w:val="000000" w:themeColor="text1"/>
                          <w:sz w:val="28"/>
                          <w:szCs w:val="28"/>
                          <w:lang w:val="uk-UA"/>
                        </w:rPr>
                        <m:t>S</m:t>
                      </m:r>
                    </m:e>
                    <m:sub>
                      <m:r>
                        <w:rPr>
                          <w:rFonts w:ascii="Cambria Math" w:eastAsiaTheme="minorEastAsia" w:hAnsi="Cambria Math" w:cs="Times New Roman"/>
                          <w:color w:val="000000" w:themeColor="text1"/>
                          <w:sz w:val="28"/>
                          <w:szCs w:val="28"/>
                          <w:lang w:val="uk-UA"/>
                        </w:rPr>
                        <m:t>t</m:t>
                      </m:r>
                    </m:sub>
                  </m:sSub>
                </m:num>
                <m:den>
                  <m:r>
                    <w:rPr>
                      <w:rFonts w:ascii="Cambria Math" w:eastAsiaTheme="minorEastAsia" w:hAnsi="Cambria Math" w:cs="Times New Roman"/>
                      <w:color w:val="000000" w:themeColor="text1"/>
                      <w:sz w:val="28"/>
                      <w:szCs w:val="28"/>
                      <w:lang w:val="uk-UA"/>
                    </w:rPr>
                    <m:t>K</m:t>
                  </m:r>
                </m:den>
              </m:f>
              <m:r>
                <w:rPr>
                  <w:rFonts w:ascii="Cambria Math" w:eastAsiaTheme="minorEastAsia" w:hAnsi="Cambria Math" w:cs="Times New Roman"/>
                  <w:color w:val="000000" w:themeColor="text1"/>
                  <w:sz w:val="28"/>
                  <w:szCs w:val="28"/>
                  <w:lang w:val="uk-UA"/>
                </w:rPr>
                <m:t xml:space="preserve">+(r- </m:t>
              </m:r>
              <m:f>
                <m:fPr>
                  <m:ctrlPr>
                    <w:rPr>
                      <w:rFonts w:ascii="Cambria Math" w:eastAsiaTheme="minorEastAsia" w:hAnsi="Cambria Math" w:cs="Times New Roman"/>
                      <w:i/>
                      <w:iCs/>
                      <w:color w:val="000000" w:themeColor="text1"/>
                      <w:sz w:val="28"/>
                      <w:szCs w:val="28"/>
                      <w:lang w:val="uk-UA"/>
                    </w:rPr>
                  </m:ctrlPr>
                </m:fPr>
                <m:num>
                  <m:sSup>
                    <m:sSupPr>
                      <m:ctrlPr>
                        <w:rPr>
                          <w:rFonts w:ascii="Cambria Math" w:hAnsi="Cambria Math" w:cs="Times New Roman"/>
                          <w:i/>
                          <w:color w:val="000000" w:themeColor="text1"/>
                          <w:sz w:val="28"/>
                          <w:szCs w:val="28"/>
                          <w:lang w:val="uk-UA"/>
                        </w:rPr>
                      </m:ctrlPr>
                    </m:sSupPr>
                    <m:e>
                      <m:r>
                        <w:rPr>
                          <w:rFonts w:ascii="Cambria Math" w:hAnsi="Cambria Math" w:cs="Times New Roman"/>
                          <w:color w:val="000000" w:themeColor="text1"/>
                          <w:sz w:val="28"/>
                          <w:szCs w:val="28"/>
                          <w:lang w:val="uk-UA"/>
                        </w:rPr>
                        <m:t>σ</m:t>
                      </m:r>
                    </m:e>
                    <m:sup>
                      <m:r>
                        <w:rPr>
                          <w:rFonts w:ascii="Cambria Math" w:hAnsi="Cambria Math" w:cs="Times New Roman"/>
                          <w:color w:val="000000" w:themeColor="text1"/>
                          <w:sz w:val="28"/>
                          <w:szCs w:val="28"/>
                          <w:lang w:val="uk-UA"/>
                        </w:rPr>
                        <m:t>2</m:t>
                      </m:r>
                    </m:sup>
                  </m:sSup>
                </m:num>
                <m:den>
                  <m:r>
                    <w:rPr>
                      <w:rFonts w:ascii="Cambria Math" w:eastAsiaTheme="minorEastAsia" w:hAnsi="Cambria Math" w:cs="Times New Roman"/>
                      <w:color w:val="000000" w:themeColor="text1"/>
                      <w:sz w:val="28"/>
                      <w:szCs w:val="28"/>
                      <w:lang w:val="uk-UA"/>
                    </w:rPr>
                    <m:t>2</m:t>
                  </m:r>
                </m:den>
              </m:f>
              <m:r>
                <w:rPr>
                  <w:rFonts w:ascii="Cambria Math" w:eastAsiaTheme="minorEastAsia" w:hAnsi="Cambria Math" w:cs="Times New Roman"/>
                  <w:color w:val="000000" w:themeColor="text1"/>
                  <w:sz w:val="28"/>
                  <w:szCs w:val="28"/>
                  <w:lang w:val="uk-UA"/>
                </w:rPr>
                <m:t>)(T-t)</m:t>
              </m:r>
            </m:num>
            <m:den>
              <m:r>
                <w:rPr>
                  <w:rFonts w:ascii="Cambria Math" w:hAnsi="Cambria Math" w:cs="Times New Roman"/>
                  <w:color w:val="000000" w:themeColor="text1"/>
                  <w:sz w:val="28"/>
                  <w:szCs w:val="28"/>
                  <w:lang w:val="uk-UA"/>
                </w:rPr>
                <m:t>σ</m:t>
              </m:r>
              <m:rad>
                <m:radPr>
                  <m:degHide m:val="1"/>
                  <m:ctrlPr>
                    <w:rPr>
                      <w:rFonts w:ascii="Cambria Math" w:hAnsi="Cambria Math" w:cs="Times New Roman"/>
                      <w:i/>
                      <w:color w:val="000000" w:themeColor="text1"/>
                      <w:sz w:val="28"/>
                      <w:szCs w:val="28"/>
                      <w:lang w:val="uk-UA"/>
                    </w:rPr>
                  </m:ctrlPr>
                </m:radPr>
                <m:deg/>
                <m:e>
                  <m:r>
                    <w:rPr>
                      <w:rFonts w:ascii="Cambria Math" w:hAnsi="Cambria Math" w:cs="Times New Roman"/>
                      <w:color w:val="000000" w:themeColor="text1"/>
                      <w:sz w:val="28"/>
                      <w:szCs w:val="28"/>
                      <w:lang w:val="uk-UA"/>
                    </w:rPr>
                    <m:t>T-t</m:t>
                  </m:r>
                </m:e>
              </m:rad>
            </m:den>
          </m:f>
        </m:oMath>
      </m:oMathPara>
    </w:p>
    <w:p w14:paraId="0F8D57A9"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або</w:t>
      </w:r>
    </w:p>
    <w:p w14:paraId="3C68B7AD" w14:textId="77777777" w:rsidR="0022681F" w:rsidRPr="00DE5172" w:rsidRDefault="007B7639"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ParaPr>
          <m:jc m:val="center"/>
        </m:oMathParaPr>
        <m:oMath>
          <m:sSub>
            <m:sSubPr>
              <m:ctrlPr>
                <w:rPr>
                  <w:rFonts w:ascii="Cambria Math" w:eastAsiaTheme="minorEastAsia" w:hAnsi="Cambria Math" w:cs="Times New Roman"/>
                  <w:i/>
                  <w:iCs/>
                  <w:color w:val="000000" w:themeColor="text1"/>
                  <w:sz w:val="28"/>
                  <w:szCs w:val="28"/>
                  <w:lang w:val="uk-UA"/>
                </w:rPr>
              </m:ctrlPr>
            </m:sSubPr>
            <m:e>
              <m:r>
                <w:rPr>
                  <w:rFonts w:ascii="Cambria Math" w:eastAsiaTheme="minorEastAsia" w:hAnsi="Cambria Math" w:cs="Times New Roman"/>
                  <w:color w:val="000000" w:themeColor="text1"/>
                  <w:sz w:val="28"/>
                  <w:szCs w:val="28"/>
                  <w:lang w:val="uk-UA"/>
                </w:rPr>
                <m:t>d</m:t>
              </m:r>
            </m:e>
            <m:sub>
              <m:r>
                <w:rPr>
                  <w:rFonts w:ascii="Cambria Math" w:eastAsiaTheme="minorEastAsia" w:hAnsi="Cambria Math" w:cs="Times New Roman"/>
                  <w:color w:val="000000" w:themeColor="text1"/>
                  <w:sz w:val="28"/>
                  <w:szCs w:val="28"/>
                  <w:lang w:val="uk-UA"/>
                </w:rPr>
                <m:t>2</m:t>
              </m:r>
            </m:sub>
          </m:sSub>
          <m:r>
            <w:rPr>
              <w:rFonts w:ascii="Cambria Math" w:eastAsiaTheme="minorEastAsia" w:hAnsi="Cambria Math" w:cs="Times New Roman"/>
              <w:color w:val="000000" w:themeColor="text1"/>
              <w:sz w:val="28"/>
              <w:szCs w:val="28"/>
              <w:lang w:val="uk-UA"/>
            </w:rPr>
            <m:t>=</m:t>
          </m:r>
          <m:sSub>
            <m:sSubPr>
              <m:ctrlPr>
                <w:rPr>
                  <w:rFonts w:ascii="Cambria Math" w:eastAsiaTheme="minorEastAsia" w:hAnsi="Cambria Math" w:cs="Times New Roman"/>
                  <w:i/>
                  <w:iCs/>
                  <w:color w:val="000000" w:themeColor="text1"/>
                  <w:sz w:val="28"/>
                  <w:szCs w:val="28"/>
                  <w:lang w:val="uk-UA"/>
                </w:rPr>
              </m:ctrlPr>
            </m:sSubPr>
            <m:e>
              <m:r>
                <w:rPr>
                  <w:rFonts w:ascii="Cambria Math" w:eastAsiaTheme="minorEastAsia" w:hAnsi="Cambria Math" w:cs="Times New Roman"/>
                  <w:color w:val="000000" w:themeColor="text1"/>
                  <w:sz w:val="28"/>
                  <w:szCs w:val="28"/>
                  <w:lang w:val="uk-UA"/>
                </w:rPr>
                <m:t>d</m:t>
              </m:r>
            </m:e>
            <m:sub>
              <m:r>
                <w:rPr>
                  <w:rFonts w:ascii="Cambria Math" w:eastAsiaTheme="minorEastAsia" w:hAnsi="Cambria Math" w:cs="Times New Roman"/>
                  <w:color w:val="000000" w:themeColor="text1"/>
                  <w:sz w:val="28"/>
                  <w:szCs w:val="28"/>
                  <w:lang w:val="uk-UA"/>
                </w:rPr>
                <m:t>1</m:t>
              </m:r>
            </m:sub>
          </m:sSub>
          <m:r>
            <w:rPr>
              <w:rFonts w:ascii="Cambria Math" w:eastAsiaTheme="minorEastAsia" w:hAnsi="Cambria Math" w:cs="Times New Roman"/>
              <w:color w:val="000000" w:themeColor="text1"/>
              <w:sz w:val="28"/>
              <w:szCs w:val="28"/>
              <w:lang w:val="uk-UA"/>
            </w:rPr>
            <m:t>-</m:t>
          </m:r>
          <m:r>
            <w:rPr>
              <w:rFonts w:ascii="Cambria Math" w:hAnsi="Cambria Math" w:cs="Times New Roman"/>
              <w:color w:val="000000" w:themeColor="text1"/>
              <w:sz w:val="28"/>
              <w:szCs w:val="28"/>
              <w:lang w:val="uk-UA"/>
            </w:rPr>
            <m:t>σ</m:t>
          </m:r>
          <m:rad>
            <m:radPr>
              <m:degHide m:val="1"/>
              <m:ctrlPr>
                <w:rPr>
                  <w:rFonts w:ascii="Cambria Math" w:hAnsi="Cambria Math" w:cs="Times New Roman"/>
                  <w:i/>
                  <w:color w:val="000000" w:themeColor="text1"/>
                  <w:sz w:val="28"/>
                  <w:szCs w:val="28"/>
                  <w:lang w:val="uk-UA"/>
                </w:rPr>
              </m:ctrlPr>
            </m:radPr>
            <m:deg/>
            <m:e>
              <m:r>
                <w:rPr>
                  <w:rFonts w:ascii="Cambria Math" w:hAnsi="Cambria Math" w:cs="Times New Roman"/>
                  <w:color w:val="000000" w:themeColor="text1"/>
                  <w:sz w:val="28"/>
                  <w:szCs w:val="28"/>
                  <w:lang w:val="uk-UA"/>
                </w:rPr>
                <m:t>T-t</m:t>
              </m:r>
            </m:e>
          </m:rad>
          <m:r>
            <w:rPr>
              <w:rFonts w:ascii="Cambria Math" w:eastAsiaTheme="minorEastAsia" w:hAnsi="Cambria Math" w:cs="Times New Roman"/>
              <w:color w:val="000000" w:themeColor="text1"/>
              <w:sz w:val="28"/>
              <w:szCs w:val="28"/>
              <w:lang w:val="uk-UA"/>
            </w:rPr>
            <m:t>,</m:t>
          </m:r>
        </m:oMath>
      </m:oMathPara>
    </w:p>
    <w:p w14:paraId="185B340D" w14:textId="77777777" w:rsidR="0022681F" w:rsidRPr="00DE5172" w:rsidRDefault="0022681F" w:rsidP="0022681F">
      <w:pPr>
        <w:tabs>
          <w:tab w:val="left" w:pos="1470"/>
        </w:tabs>
        <w:spacing w:after="0" w:line="360" w:lineRule="auto"/>
        <w:rPr>
          <w:rFonts w:ascii="Times New Roman" w:eastAsiaTheme="minorEastAsia" w:hAnsi="Times New Roman" w:cs="Times New Roman"/>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де </w:t>
      </w:r>
      <m:oMath>
        <m:r>
          <w:rPr>
            <w:rFonts w:ascii="Cambria Math" w:hAnsi="Cambria Math" w:cs="Times New Roman"/>
            <w:color w:val="000000" w:themeColor="text1"/>
            <w:sz w:val="28"/>
            <w:szCs w:val="28"/>
            <w:lang w:val="uk-UA"/>
          </w:rPr>
          <m:t>σ</m:t>
        </m:r>
      </m:oMath>
      <w:r w:rsidRPr="00DE5172">
        <w:rPr>
          <w:rFonts w:ascii="Times New Roman" w:eastAsiaTheme="minorEastAsia" w:hAnsi="Times New Roman" w:cs="Times New Roman"/>
          <w:color w:val="000000" w:themeColor="text1"/>
          <w:sz w:val="28"/>
          <w:szCs w:val="28"/>
          <w:lang w:val="uk-UA"/>
        </w:rPr>
        <w:t xml:space="preserve"> – середньоквадратичне відхилення прибутковості базової акцій.</w:t>
      </w:r>
    </w:p>
    <w:p w14:paraId="7DE8A625"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Формула для розрахунку ціну відповідного пут-опціону виводиться з рівняння пут-кол парітета:</w:t>
      </w:r>
    </w:p>
    <w:p w14:paraId="613AC7F5" w14:textId="77777777" w:rsidR="0022681F" w:rsidRPr="00DE5172" w:rsidRDefault="0022681F" w:rsidP="0022681F">
      <w:pPr>
        <w:tabs>
          <w:tab w:val="left" w:pos="1470"/>
        </w:tabs>
        <w:spacing w:after="0" w:line="360" w:lineRule="auto"/>
        <w:rPr>
          <w:rFonts w:ascii="Times New Roman" w:eastAsiaTheme="minorEastAsia" w:hAnsi="Times New Roman" w:cs="Times New Roman"/>
          <w:color w:val="000000" w:themeColor="text1"/>
          <w:sz w:val="28"/>
          <w:szCs w:val="28"/>
          <w:lang w:val="uk-UA"/>
        </w:rPr>
      </w:pPr>
      <m:oMathPara>
        <m:oMath>
          <m:r>
            <w:rPr>
              <w:rFonts w:ascii="Cambria Math" w:hAnsi="Cambria Math" w:cs="Times New Roman"/>
              <w:color w:val="000000" w:themeColor="text1"/>
              <w:sz w:val="28"/>
              <w:szCs w:val="28"/>
              <w:lang w:val="uk-UA"/>
            </w:rPr>
            <m:t>P</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 t</m:t>
              </m:r>
            </m:e>
          </m:d>
          <m:r>
            <w:rPr>
              <w:rFonts w:ascii="Cambria Math" w:hAnsi="Cambria Math" w:cs="Times New Roman"/>
              <w:color w:val="000000" w:themeColor="text1"/>
              <w:sz w:val="28"/>
              <w:szCs w:val="28"/>
              <w:lang w:val="uk-UA"/>
            </w:rPr>
            <m:t>=K</m:t>
          </m:r>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e</m:t>
              </m:r>
            </m:e>
            <m:sup>
              <m:r>
                <w:rPr>
                  <w:rFonts w:ascii="Cambria Math" w:hAnsi="Cambria Math" w:cs="Times New Roman"/>
                  <w:color w:val="000000" w:themeColor="text1"/>
                  <w:sz w:val="28"/>
                  <w:szCs w:val="28"/>
                  <w:lang w:val="uk-UA"/>
                </w:rPr>
                <m:t>-r(T-t)</m:t>
              </m:r>
            </m:sup>
          </m:sSup>
          <m:r>
            <w:rPr>
              <w:rFonts w:ascii="Cambria Math" w:hAnsi="Cambria Math" w:cs="Times New Roman"/>
              <w:color w:val="000000" w:themeColor="text1"/>
              <w:sz w:val="28"/>
              <w:szCs w:val="28"/>
              <w:lang w:val="uk-UA"/>
            </w:rPr>
            <m:t>-</m:t>
          </m:r>
          <m:sSub>
            <m:sSubPr>
              <m:ctrlPr>
                <w:rPr>
                  <w:rFonts w:ascii="Cambria Math" w:eastAsiaTheme="minorEastAsia" w:hAnsi="Cambria Math" w:cs="Times New Roman"/>
                  <w:i/>
                  <w:iCs/>
                  <w:color w:val="000000" w:themeColor="text1"/>
                  <w:sz w:val="28"/>
                  <w:szCs w:val="28"/>
                  <w:lang w:val="uk-UA"/>
                </w:rPr>
              </m:ctrlPr>
            </m:sSubPr>
            <m:e>
              <m:r>
                <w:rPr>
                  <w:rFonts w:ascii="Cambria Math" w:eastAsiaTheme="minorEastAsia" w:hAnsi="Cambria Math" w:cs="Times New Roman"/>
                  <w:color w:val="000000" w:themeColor="text1"/>
                  <w:sz w:val="28"/>
                  <w:szCs w:val="28"/>
                  <w:lang w:val="uk-UA"/>
                </w:rPr>
                <m:t>S</m:t>
              </m:r>
            </m:e>
            <m:sub>
              <m:r>
                <w:rPr>
                  <w:rFonts w:ascii="Cambria Math" w:eastAsiaTheme="minorEastAsia"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+C</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 t</m:t>
              </m:r>
            </m:e>
          </m:d>
        </m:oMath>
      </m:oMathPara>
    </w:p>
    <w:p w14:paraId="2715FF36"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color w:val="000000" w:themeColor="text1"/>
          <w:sz w:val="28"/>
          <w:szCs w:val="28"/>
          <w:lang w:val="uk-UA"/>
        </w:rPr>
        <w:t>або</w:t>
      </w:r>
    </w:p>
    <w:p w14:paraId="11EC821A"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
          <m:r>
            <w:rPr>
              <w:rFonts w:ascii="Cambria Math" w:hAnsi="Cambria Math" w:cs="Times New Roman"/>
              <w:color w:val="000000" w:themeColor="text1"/>
              <w:sz w:val="28"/>
              <w:szCs w:val="28"/>
              <w:lang w:val="uk-UA"/>
            </w:rPr>
            <m:t>P</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 t</m:t>
              </m:r>
            </m:e>
          </m:d>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2</m:t>
                  </m:r>
                </m:sub>
              </m:sSub>
            </m:e>
          </m:d>
          <m:r>
            <w:rPr>
              <w:rFonts w:ascii="Cambria Math" w:hAnsi="Cambria Math" w:cs="Times New Roman"/>
              <w:color w:val="000000" w:themeColor="text1"/>
              <w:sz w:val="28"/>
              <w:szCs w:val="28"/>
              <w:lang w:val="uk-UA"/>
            </w:rPr>
            <m:t>K</m:t>
          </m:r>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e</m:t>
              </m:r>
            </m:e>
            <m:sup>
              <m:r>
                <w:rPr>
                  <w:rFonts w:ascii="Cambria Math" w:hAnsi="Cambria Math" w:cs="Times New Roman"/>
                  <w:color w:val="000000" w:themeColor="text1"/>
                  <w:sz w:val="28"/>
                  <w:szCs w:val="28"/>
                  <w:lang w:val="uk-UA"/>
                </w:rPr>
                <m:t>-r</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T-t</m:t>
                  </m:r>
                </m:e>
              </m:d>
            </m:sup>
          </m:sSup>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e>
          </m:d>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m:t>
          </m:r>
        </m:oMath>
      </m:oMathPara>
    </w:p>
    <w:p w14:paraId="1B297682" w14:textId="77777777" w:rsidR="0022681F" w:rsidRPr="00DE5172" w:rsidRDefault="0022681F">
      <w:pPr>
        <w:rPr>
          <w:rFonts w:ascii="Times New Roman" w:eastAsiaTheme="minorEastAsia" w:hAnsi="Times New Roman" w:cs="Times New Roman"/>
          <w:b/>
          <w:bCs/>
          <w:color w:val="000000" w:themeColor="text1"/>
          <w:sz w:val="28"/>
          <w:szCs w:val="28"/>
          <w:lang w:val="uk-UA"/>
        </w:rPr>
      </w:pPr>
      <w:r w:rsidRPr="00DE5172">
        <w:rPr>
          <w:rFonts w:ascii="Times New Roman" w:eastAsiaTheme="minorEastAsia" w:hAnsi="Times New Roman" w:cs="Times New Roman"/>
          <w:b/>
          <w:bCs/>
          <w:color w:val="000000" w:themeColor="text1"/>
          <w:sz w:val="28"/>
          <w:szCs w:val="28"/>
          <w:lang w:val="uk-UA"/>
        </w:rPr>
        <w:br w:type="page"/>
      </w:r>
    </w:p>
    <w:p w14:paraId="3947DDDC" w14:textId="4C23F98D" w:rsidR="0022681F" w:rsidRPr="00DE5172" w:rsidRDefault="0022681F" w:rsidP="0022681F">
      <w:pPr>
        <w:pStyle w:val="Heading1"/>
        <w:rPr>
          <w:rFonts w:ascii="Times New Roman" w:eastAsiaTheme="minorEastAsia" w:hAnsi="Times New Roman" w:cs="Times New Roman"/>
          <w:b/>
          <w:bCs/>
          <w:color w:val="000000" w:themeColor="text1"/>
          <w:sz w:val="28"/>
          <w:szCs w:val="28"/>
          <w:lang w:val="uk-UA"/>
        </w:rPr>
      </w:pPr>
      <w:bookmarkStart w:id="7" w:name="_Toc38212837"/>
      <w:r w:rsidRPr="00DE5172">
        <w:rPr>
          <w:rFonts w:ascii="Times New Roman" w:eastAsiaTheme="minorEastAsia" w:hAnsi="Times New Roman" w:cs="Times New Roman"/>
          <w:b/>
          <w:bCs/>
          <w:color w:val="000000" w:themeColor="text1"/>
          <w:sz w:val="28"/>
          <w:szCs w:val="28"/>
          <w:lang w:val="uk-UA"/>
        </w:rPr>
        <w:lastRenderedPageBreak/>
        <w:t>РОЗДІЛ 2. Греки</w:t>
      </w:r>
      <w:bookmarkEnd w:id="7"/>
    </w:p>
    <w:p w14:paraId="15172687"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Так звані «греки» використовуються для оцінки чутливості вартості опціону до зміни одного з параметрів, в той час як інші параметри залишаються незмінними. Вони застосовуються трейдерами і фінансовими інститутами для оцінки і управління ризиками. У граничних умовах моделі Блека-Шоулза формули для розрахунку греків опціонів колл і пут європейського типу наведені нижче.</w:t>
      </w:r>
    </w:p>
    <w:p w14:paraId="342DC835" w14:textId="4BB595A1" w:rsidR="0022681F" w:rsidRPr="00DE5172" w:rsidRDefault="0022681F" w:rsidP="0022681F">
      <w:pPr>
        <w:pStyle w:val="Heading2"/>
        <w:rPr>
          <w:rFonts w:ascii="Times New Roman" w:eastAsia="Times New Roman" w:hAnsi="Times New Roman" w:cs="Times New Roman"/>
          <w:b/>
          <w:bCs/>
          <w:color w:val="000000" w:themeColor="text1"/>
          <w:sz w:val="28"/>
          <w:szCs w:val="28"/>
          <w:lang w:val="uk-UA"/>
        </w:rPr>
      </w:pPr>
      <w:bookmarkStart w:id="8" w:name="_Toc38212838"/>
      <w:r w:rsidRPr="00DE5172">
        <w:rPr>
          <w:rFonts w:ascii="Times New Roman" w:eastAsia="Times New Roman" w:hAnsi="Times New Roman" w:cs="Times New Roman"/>
          <w:b/>
          <w:bCs/>
          <w:color w:val="000000" w:themeColor="text1"/>
          <w:sz w:val="28"/>
          <w:szCs w:val="28"/>
          <w:lang w:val="uk-UA"/>
        </w:rPr>
        <w:t>2.1</w:t>
      </w:r>
      <w:r w:rsidRPr="00DE5172">
        <w:rPr>
          <w:rFonts w:ascii="Times New Roman" w:eastAsia="Times New Roman" w:hAnsi="Times New Roman" w:cs="Times New Roman"/>
          <w:b/>
          <w:bCs/>
          <w:color w:val="000000" w:themeColor="text1"/>
          <w:sz w:val="28"/>
          <w:szCs w:val="28"/>
          <w:lang w:val="uk-UA"/>
        </w:rPr>
        <w:tab/>
        <w:t xml:space="preserve"> Дельта</w:t>
      </w:r>
      <w:bookmarkEnd w:id="8"/>
    </w:p>
    <w:p w14:paraId="5B6677D0"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Дельта (англ. Delta) вважається найбільш важливою з «греків», оскільки вона оцінює чутливість ціни опціону до зміни ціни базового активу:</w:t>
      </w:r>
    </w:p>
    <w:p w14:paraId="050F493F"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
          <m:r>
            <w:rPr>
              <w:rFonts w:ascii="Cambria Math" w:hAnsi="Cambria Math" w:cs="Times New Roman"/>
              <w:color w:val="000000" w:themeColor="text1"/>
              <w:sz w:val="28"/>
              <w:szCs w:val="28"/>
              <w:lang w:val="uk-UA"/>
            </w:rPr>
            <m:t>∆=</m:t>
          </m:r>
          <m:f>
            <m:fPr>
              <m:ctrlPr>
                <w:rPr>
                  <w:rFonts w:ascii="Cambria Math" w:hAnsi="Cambria Math" w:cs="Times New Roman"/>
                  <w:i/>
                  <w:iCs/>
                  <w:color w:val="000000" w:themeColor="text1"/>
                  <w:sz w:val="28"/>
                  <w:szCs w:val="28"/>
                  <w:lang w:val="uk-UA"/>
                </w:rPr>
              </m:ctrlPr>
            </m:fPr>
            <m:num>
              <m:r>
                <w:rPr>
                  <w:rFonts w:ascii="Cambria Math" w:hAnsi="Cambria Math" w:cs="Times New Roman"/>
                  <w:color w:val="000000" w:themeColor="text1"/>
                  <w:sz w:val="28"/>
                  <w:szCs w:val="28"/>
                  <w:lang w:val="uk-UA"/>
                </w:rPr>
                <m:t>∂V</m:t>
              </m:r>
            </m:num>
            <m:den>
              <m:r>
                <w:rPr>
                  <w:rFonts w:ascii="Cambria Math" w:hAnsi="Cambria Math" w:cs="Times New Roman"/>
                  <w:color w:val="000000" w:themeColor="text1"/>
                  <w:sz w:val="28"/>
                  <w:szCs w:val="28"/>
                  <w:lang w:val="uk-UA"/>
                </w:rPr>
                <m:t>∂S</m:t>
              </m:r>
            </m:den>
          </m:f>
          <m:r>
            <w:rPr>
              <w:rFonts w:ascii="Cambria Math" w:hAnsi="Cambria Math" w:cs="Times New Roman"/>
              <w:color w:val="000000" w:themeColor="text1"/>
              <w:sz w:val="28"/>
              <w:szCs w:val="28"/>
              <w:lang w:val="uk-UA"/>
            </w:rPr>
            <m:t>.</m:t>
          </m:r>
        </m:oMath>
      </m:oMathPara>
    </w:p>
    <w:p w14:paraId="3679B1D5"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Наприклад, якщо дельта опціону колл дорівнює 0,75, і ціна базової акції збільшується на $1, то ціна цього опціону збільшиться на $0,75. </w:t>
      </w:r>
    </w:p>
    <w:p w14:paraId="75A7F7D7"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Для розрахунку значення цього коефіцієнта використовуються наступні формули:</w:t>
      </w:r>
    </w:p>
    <w:p w14:paraId="47DBED8A" w14:textId="77777777" w:rsidR="0022681F" w:rsidRPr="00DE5172" w:rsidRDefault="007B7639"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m:t>
              </m:r>
            </m:e>
            <m:sub>
              <m:r>
                <w:rPr>
                  <w:rFonts w:ascii="Cambria Math" w:hAnsi="Cambria Math" w:cs="Times New Roman"/>
                  <w:color w:val="000000" w:themeColor="text1"/>
                  <w:sz w:val="28"/>
                  <w:szCs w:val="28"/>
                  <w:lang w:val="uk-UA"/>
                </w:rPr>
                <m:t>call</m:t>
              </m:r>
            </m:sub>
          </m:sSub>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e>
          </m:d>
          <m:r>
            <w:rPr>
              <w:rFonts w:ascii="Cambria Math" w:hAnsi="Cambria Math" w:cs="Times New Roman"/>
              <w:color w:val="000000" w:themeColor="text1"/>
              <w:sz w:val="28"/>
              <w:szCs w:val="28"/>
              <w:lang w:val="uk-UA"/>
            </w:rPr>
            <m:t>,</m:t>
          </m:r>
        </m:oMath>
      </m:oMathPara>
    </w:p>
    <w:p w14:paraId="5B34997A" w14:textId="77777777" w:rsidR="0022681F" w:rsidRPr="00DE5172" w:rsidRDefault="007B7639"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m:t>
              </m:r>
            </m:e>
            <m:sub>
              <m:r>
                <w:rPr>
                  <w:rFonts w:ascii="Cambria Math" w:hAnsi="Cambria Math" w:cs="Times New Roman"/>
                  <w:color w:val="000000" w:themeColor="text1"/>
                  <w:sz w:val="28"/>
                  <w:szCs w:val="28"/>
                  <w:lang w:val="uk-UA"/>
                </w:rPr>
                <m:t>put</m:t>
              </m:r>
            </m:sub>
          </m:sSub>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e>
          </m:d>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e>
          </m:d>
          <m:r>
            <w:rPr>
              <w:rFonts w:ascii="Cambria Math" w:hAnsi="Cambria Math" w:cs="Times New Roman"/>
              <w:color w:val="000000" w:themeColor="text1"/>
              <w:sz w:val="28"/>
              <w:szCs w:val="28"/>
              <w:lang w:val="uk-UA"/>
            </w:rPr>
            <m:t>-1.</m:t>
          </m:r>
        </m:oMath>
      </m:oMathPara>
    </w:p>
    <w:p w14:paraId="0BF0CF11" w14:textId="691E5527" w:rsidR="0022681F" w:rsidRPr="00DE5172" w:rsidRDefault="0022681F" w:rsidP="0022681F">
      <w:pPr>
        <w:pStyle w:val="Heading2"/>
        <w:rPr>
          <w:rFonts w:ascii="Times New Roman" w:eastAsiaTheme="minorEastAsia" w:hAnsi="Times New Roman" w:cs="Times New Roman"/>
          <w:b/>
          <w:bCs/>
          <w:color w:val="000000" w:themeColor="text1"/>
          <w:sz w:val="28"/>
          <w:szCs w:val="28"/>
          <w:lang w:val="uk-UA"/>
        </w:rPr>
      </w:pPr>
      <w:bookmarkStart w:id="9" w:name="_Toc38212839"/>
      <w:r w:rsidRPr="00DE5172">
        <w:rPr>
          <w:rFonts w:ascii="Times New Roman" w:eastAsiaTheme="minorEastAsia" w:hAnsi="Times New Roman" w:cs="Times New Roman"/>
          <w:b/>
          <w:bCs/>
          <w:color w:val="000000" w:themeColor="text1"/>
          <w:sz w:val="28"/>
          <w:szCs w:val="28"/>
          <w:lang w:val="uk-UA"/>
        </w:rPr>
        <w:t>2.2</w:t>
      </w:r>
      <w:r w:rsidRPr="00DE5172">
        <w:rPr>
          <w:rFonts w:ascii="Times New Roman" w:eastAsiaTheme="minorEastAsia" w:hAnsi="Times New Roman" w:cs="Times New Roman"/>
          <w:b/>
          <w:bCs/>
          <w:color w:val="000000" w:themeColor="text1"/>
          <w:sz w:val="28"/>
          <w:szCs w:val="28"/>
          <w:lang w:val="uk-UA"/>
        </w:rPr>
        <w:tab/>
        <w:t xml:space="preserve"> Гамма</w:t>
      </w:r>
      <w:bookmarkEnd w:id="9"/>
    </w:p>
    <w:p w14:paraId="30446850" w14:textId="686EB23F"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Гамма (англ. Gamma) є першою похідною від дельти опціону і оцінює швидкість її зміни при зміні ціни базового активу на 1 пункт (зазвичай $0,01):</w:t>
      </w:r>
    </w:p>
    <w:p w14:paraId="4B629430"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
          <m:r>
            <w:rPr>
              <w:rFonts w:ascii="Cambria Math" w:hAnsi="Cambria Math" w:cs="Times New Roman"/>
              <w:color w:val="000000" w:themeColor="text1"/>
              <w:sz w:val="28"/>
              <w:szCs w:val="28"/>
              <w:lang w:val="uk-UA"/>
            </w:rPr>
            <m:t>Г=</m:t>
          </m:r>
          <m:f>
            <m:fPr>
              <m:ctrlPr>
                <w:rPr>
                  <w:rFonts w:ascii="Cambria Math" w:hAnsi="Cambria Math" w:cs="Times New Roman"/>
                  <w:i/>
                  <w:iCs/>
                  <w:color w:val="000000" w:themeColor="text1"/>
                  <w:sz w:val="28"/>
                  <w:szCs w:val="28"/>
                  <w:lang w:val="uk-UA"/>
                </w:rPr>
              </m:ctrlPr>
            </m:fPr>
            <m:num>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m:t>
                  </m:r>
                </m:e>
                <m:sup>
                  <m:r>
                    <w:rPr>
                      <w:rFonts w:ascii="Cambria Math" w:hAnsi="Cambria Math" w:cs="Times New Roman"/>
                      <w:color w:val="000000" w:themeColor="text1"/>
                      <w:sz w:val="28"/>
                      <w:szCs w:val="28"/>
                      <w:lang w:val="uk-UA"/>
                    </w:rPr>
                    <m:t>2</m:t>
                  </m:r>
                </m:sup>
              </m:sSup>
              <m:r>
                <w:rPr>
                  <w:rFonts w:ascii="Cambria Math" w:hAnsi="Cambria Math" w:cs="Times New Roman"/>
                  <w:color w:val="000000" w:themeColor="text1"/>
                  <w:sz w:val="28"/>
                  <w:szCs w:val="28"/>
                  <w:lang w:val="uk-UA"/>
                </w:rPr>
                <m:t>V</m:t>
              </m:r>
            </m:num>
            <m:den>
              <m:r>
                <w:rPr>
                  <w:rFonts w:ascii="Cambria Math" w:hAnsi="Cambria Math" w:cs="Times New Roman"/>
                  <w:color w:val="000000" w:themeColor="text1"/>
                  <w:sz w:val="28"/>
                  <w:szCs w:val="28"/>
                  <w:lang w:val="uk-UA"/>
                </w:rPr>
                <m:t>∂</m:t>
              </m:r>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S</m:t>
                  </m:r>
                </m:e>
                <m:sup>
                  <m:r>
                    <w:rPr>
                      <w:rFonts w:ascii="Cambria Math" w:hAnsi="Cambria Math" w:cs="Times New Roman"/>
                      <w:color w:val="000000" w:themeColor="text1"/>
                      <w:sz w:val="28"/>
                      <w:szCs w:val="28"/>
                      <w:lang w:val="uk-UA"/>
                    </w:rPr>
                    <m:t>2</m:t>
                  </m:r>
                </m:sup>
              </m:sSup>
            </m:den>
          </m:f>
          <m:r>
            <w:rPr>
              <w:rFonts w:ascii="Cambria Math" w:hAnsi="Cambria Math" w:cs="Times New Roman"/>
              <w:color w:val="000000" w:themeColor="text1"/>
              <w:sz w:val="28"/>
              <w:szCs w:val="28"/>
              <w:lang w:val="uk-UA"/>
            </w:rPr>
            <m:t>.</m:t>
          </m:r>
        </m:oMath>
      </m:oMathPara>
    </w:p>
    <w:p w14:paraId="1FDBC816"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Наприклад, якщо гамма опціону дорівнює 2, то при зростанні ціни базового активу на 1 пункт, дельта опціону виросте на 2 пункти.</w:t>
      </w:r>
    </w:p>
    <w:p w14:paraId="4D97B4E1"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Виходячи з пут-колл паритету гамма однакова для опціону колл і відповідного опціону пут:</w:t>
      </w:r>
    </w:p>
    <w:p w14:paraId="5003011E" w14:textId="77777777" w:rsidR="0022681F" w:rsidRPr="00DE5172" w:rsidRDefault="007B7639"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ParaPr>
          <m:jc m:val="center"/>
        </m:oMathParaP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Г</m:t>
              </m:r>
            </m:e>
            <m:sub>
              <m:r>
                <w:rPr>
                  <w:rFonts w:ascii="Cambria Math" w:hAnsi="Cambria Math" w:cs="Times New Roman"/>
                  <w:color w:val="000000" w:themeColor="text1"/>
                  <w:sz w:val="28"/>
                  <w:szCs w:val="28"/>
                  <w:lang w:val="uk-UA"/>
                </w:rPr>
                <m:t>call</m:t>
              </m:r>
            </m:sub>
          </m:sSub>
          <m:r>
            <w:rPr>
              <w:rFonts w:ascii="Cambria Math" w:hAnsi="Cambria Math" w:cs="Times New Roman"/>
              <w:color w:val="000000" w:themeColor="text1"/>
              <w:sz w:val="28"/>
              <w:szCs w:val="28"/>
              <w:lang w:val="uk-UA"/>
            </w:rPr>
            <m:t>=</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Г</m:t>
              </m:r>
            </m:e>
            <m:sub>
              <m:r>
                <w:rPr>
                  <w:rFonts w:ascii="Cambria Math" w:hAnsi="Cambria Math" w:cs="Times New Roman"/>
                  <w:color w:val="000000" w:themeColor="text1"/>
                  <w:sz w:val="28"/>
                  <w:szCs w:val="28"/>
                  <w:lang w:val="uk-UA"/>
                </w:rPr>
                <m:t>put</m:t>
              </m:r>
            </m:sub>
          </m:sSub>
          <m:r>
            <w:rPr>
              <w:rFonts w:ascii="Cambria Math" w:hAnsi="Cambria Math" w:cs="Times New Roman"/>
              <w:color w:val="000000" w:themeColor="text1"/>
              <w:sz w:val="28"/>
              <w:szCs w:val="28"/>
              <w:lang w:val="uk-UA"/>
            </w:rPr>
            <m:t>=</m:t>
          </m:r>
          <m:f>
            <m:fPr>
              <m:ctrlPr>
                <w:rPr>
                  <w:rFonts w:ascii="Cambria Math" w:hAnsi="Cambria Math" w:cs="Times New Roman"/>
                  <w:i/>
                  <w:iCs/>
                  <w:color w:val="000000" w:themeColor="text1"/>
                  <w:sz w:val="28"/>
                  <w:szCs w:val="28"/>
                  <w:lang w:val="uk-UA"/>
                </w:rPr>
              </m:ctrlPr>
            </m:fPr>
            <m:num>
              <m:r>
                <w:rPr>
                  <w:rFonts w:ascii="Cambria Math" w:hAnsi="Cambria Math" w:cs="Times New Roman"/>
                  <w:color w:val="000000" w:themeColor="text1"/>
                  <w:sz w:val="28"/>
                  <w:szCs w:val="28"/>
                  <w:lang w:val="uk-UA"/>
                </w:rPr>
                <m:t>N'(</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r>
                <w:rPr>
                  <w:rFonts w:ascii="Cambria Math" w:hAnsi="Cambria Math" w:cs="Times New Roman"/>
                  <w:color w:val="000000" w:themeColor="text1"/>
                  <w:sz w:val="28"/>
                  <w:szCs w:val="28"/>
                  <w:lang w:val="uk-UA"/>
                </w:rPr>
                <m:t>)</m:t>
              </m:r>
            </m:num>
            <m:den>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σ</m:t>
              </m:r>
              <m:rad>
                <m:radPr>
                  <m:degHide m:val="1"/>
                  <m:ctrlPr>
                    <w:rPr>
                      <w:rFonts w:ascii="Cambria Math" w:hAnsi="Cambria Math" w:cs="Times New Roman"/>
                      <w:i/>
                      <w:iCs/>
                      <w:color w:val="000000" w:themeColor="text1"/>
                      <w:sz w:val="28"/>
                      <w:szCs w:val="28"/>
                      <w:lang w:val="uk-UA"/>
                    </w:rPr>
                  </m:ctrlPr>
                </m:radPr>
                <m:deg/>
                <m:e>
                  <m:r>
                    <w:rPr>
                      <w:rFonts w:ascii="Cambria Math" w:hAnsi="Cambria Math" w:cs="Times New Roman"/>
                      <w:color w:val="000000" w:themeColor="text1"/>
                      <w:sz w:val="28"/>
                      <w:szCs w:val="28"/>
                      <w:lang w:val="uk-UA"/>
                    </w:rPr>
                    <m:t>T-t</m:t>
                  </m:r>
                </m:e>
              </m:rad>
            </m:den>
          </m:f>
          <m:r>
            <w:rPr>
              <w:rFonts w:ascii="Cambria Math" w:hAnsi="Cambria Math" w:cs="Times New Roman"/>
              <w:color w:val="000000" w:themeColor="text1"/>
              <w:sz w:val="28"/>
              <w:szCs w:val="28"/>
              <w:lang w:val="uk-UA"/>
            </w:rPr>
            <m:t>,</m:t>
          </m:r>
        </m:oMath>
      </m:oMathPara>
    </w:p>
    <w:p w14:paraId="1E4EAC86"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де </w:t>
      </w:r>
      <m:oMath>
        <m:r>
          <w:rPr>
            <w:rFonts w:ascii="Cambria Math" w:hAnsi="Cambria Math" w:cs="Times New Roman"/>
            <w:color w:val="000000" w:themeColor="text1"/>
            <w:sz w:val="28"/>
            <w:szCs w:val="28"/>
            <w:lang w:val="uk-UA"/>
          </w:rPr>
          <m:t>N'(x)</m:t>
        </m:r>
      </m:oMath>
      <w:r w:rsidRPr="00DE5172">
        <w:rPr>
          <w:rFonts w:ascii="Times New Roman" w:eastAsiaTheme="minorEastAsia" w:hAnsi="Times New Roman" w:cs="Times New Roman"/>
          <w:iCs/>
          <w:color w:val="000000" w:themeColor="text1"/>
          <w:sz w:val="28"/>
          <w:szCs w:val="28"/>
          <w:lang w:val="uk-UA"/>
        </w:rPr>
        <w:t xml:space="preserve"> – функція щільності ймовірності.</w:t>
      </w:r>
    </w:p>
    <w:p w14:paraId="4B3D553D" w14:textId="671699FC" w:rsidR="0022681F" w:rsidRPr="00DE5172" w:rsidRDefault="0022681F" w:rsidP="0022681F">
      <w:pPr>
        <w:pStyle w:val="Heading2"/>
        <w:rPr>
          <w:rFonts w:ascii="Times New Roman" w:eastAsiaTheme="minorEastAsia" w:hAnsi="Times New Roman" w:cs="Times New Roman"/>
          <w:b/>
          <w:bCs/>
          <w:i/>
          <w:color w:val="000000" w:themeColor="text1"/>
          <w:sz w:val="28"/>
          <w:szCs w:val="28"/>
          <w:lang w:val="uk-UA"/>
        </w:rPr>
      </w:pPr>
      <w:bookmarkStart w:id="10" w:name="_Toc38212840"/>
      <w:r w:rsidRPr="00DE5172">
        <w:rPr>
          <w:rFonts w:ascii="Times New Roman" w:eastAsiaTheme="minorEastAsia" w:hAnsi="Times New Roman" w:cs="Times New Roman"/>
          <w:b/>
          <w:bCs/>
          <w:color w:val="000000" w:themeColor="text1"/>
          <w:sz w:val="28"/>
          <w:szCs w:val="28"/>
          <w:lang w:val="uk-UA"/>
        </w:rPr>
        <w:lastRenderedPageBreak/>
        <w:t>2.3</w:t>
      </w:r>
      <w:r w:rsidRPr="00DE5172">
        <w:rPr>
          <w:rFonts w:ascii="Times New Roman" w:eastAsiaTheme="minorEastAsia" w:hAnsi="Times New Roman" w:cs="Times New Roman"/>
          <w:b/>
          <w:bCs/>
          <w:color w:val="000000" w:themeColor="text1"/>
          <w:sz w:val="28"/>
          <w:szCs w:val="28"/>
          <w:lang w:val="uk-UA"/>
        </w:rPr>
        <w:tab/>
        <w:t xml:space="preserve"> Вега</w:t>
      </w:r>
      <w:bookmarkEnd w:id="10"/>
    </w:p>
    <w:p w14:paraId="0AFBE6B8"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Вега (англ. Vega) використовується для оцінки чутливості ціни опціону до зміни середньоквадратичного відхилення прибутковості базового активу. Цей коефіцієнт показує на скільки зміниться ціна опціону при зміні середнього відхилення на 1%. Наприклад, якщо вега дорівнює 0,5, то при зміні середньоквадратичного відхилення з 11% до 12% ціна опціону виросте на $0,5:</w:t>
      </w:r>
    </w:p>
    <w:p w14:paraId="7CCEE759" w14:textId="77777777" w:rsidR="0022681F" w:rsidRPr="00DE5172" w:rsidRDefault="0022681F" w:rsidP="0022681F">
      <w:pPr>
        <w:tabs>
          <w:tab w:val="left" w:pos="1470"/>
        </w:tabs>
        <w:spacing w:after="0" w:line="360" w:lineRule="auto"/>
        <w:rPr>
          <w:rFonts w:ascii="Times New Roman" w:eastAsiaTheme="minorEastAsia" w:hAnsi="Times New Roman" w:cs="Times New Roman"/>
          <w:i/>
          <w:iCs/>
          <w:color w:val="000000" w:themeColor="text1"/>
          <w:sz w:val="28"/>
          <w:szCs w:val="28"/>
          <w:lang w:val="uk-UA"/>
        </w:rPr>
      </w:pPr>
      <m:oMathPara>
        <m:oMath>
          <m:r>
            <w:rPr>
              <w:rFonts w:ascii="Cambria Math" w:hAnsi="Cambria Math" w:cs="Times New Roman"/>
              <w:color w:val="000000" w:themeColor="text1"/>
              <w:sz w:val="28"/>
              <w:szCs w:val="28"/>
              <w:lang w:val="uk-UA"/>
            </w:rPr>
            <m:t>υ=</m:t>
          </m:r>
          <m:f>
            <m:fPr>
              <m:ctrlPr>
                <w:rPr>
                  <w:rFonts w:ascii="Cambria Math" w:hAnsi="Cambria Math" w:cs="Times New Roman"/>
                  <w:i/>
                  <w:iCs/>
                  <w:color w:val="000000" w:themeColor="text1"/>
                  <w:sz w:val="28"/>
                  <w:szCs w:val="28"/>
                  <w:lang w:val="uk-UA"/>
                </w:rPr>
              </m:ctrlPr>
            </m:fPr>
            <m:num>
              <m:r>
                <w:rPr>
                  <w:rFonts w:ascii="Cambria Math" w:hAnsi="Cambria Math" w:cs="Times New Roman"/>
                  <w:color w:val="000000" w:themeColor="text1"/>
                  <w:sz w:val="28"/>
                  <w:szCs w:val="28"/>
                  <w:lang w:val="uk-UA"/>
                </w:rPr>
                <m:t>∂V</m:t>
              </m:r>
            </m:num>
            <m:den>
              <m:r>
                <w:rPr>
                  <w:rFonts w:ascii="Cambria Math" w:hAnsi="Cambria Math" w:cs="Times New Roman"/>
                  <w:color w:val="000000" w:themeColor="text1"/>
                  <w:sz w:val="28"/>
                  <w:szCs w:val="28"/>
                  <w:lang w:val="uk-UA"/>
                </w:rPr>
                <m:t>∂σ</m:t>
              </m:r>
            </m:den>
          </m:f>
          <m:r>
            <w:rPr>
              <w:rFonts w:ascii="Cambria Math" w:hAnsi="Cambria Math" w:cs="Times New Roman"/>
              <w:color w:val="000000" w:themeColor="text1"/>
              <w:sz w:val="28"/>
              <w:szCs w:val="28"/>
              <w:lang w:val="uk-UA"/>
            </w:rPr>
            <m:t>.</m:t>
          </m:r>
        </m:oMath>
      </m:oMathPara>
    </w:p>
    <w:p w14:paraId="288E3E9D"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Виходячи з пут-колл паритету вега однакова для опціону колл і відповідного опціону пут.</w:t>
      </w:r>
    </w:p>
    <w:p w14:paraId="7404DB7B" w14:textId="77777777" w:rsidR="0022681F" w:rsidRPr="00DE5172" w:rsidRDefault="007B7639" w:rsidP="0022681F">
      <w:pPr>
        <w:tabs>
          <w:tab w:val="left" w:pos="1470"/>
        </w:tabs>
        <w:spacing w:after="0" w:line="360" w:lineRule="auto"/>
        <w:rPr>
          <w:rFonts w:ascii="Times New Roman" w:eastAsiaTheme="minorEastAsia" w:hAnsi="Times New Roman" w:cs="Times New Roman"/>
          <w:i/>
          <w:iCs/>
          <w:color w:val="000000" w:themeColor="text1"/>
          <w:sz w:val="28"/>
          <w:szCs w:val="28"/>
          <w:lang w:val="uk-UA"/>
        </w:rPr>
      </w:pPr>
      <m:oMathPara>
        <m:oMathParaPr>
          <m:jc m:val="center"/>
        </m:oMathParaP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υ</m:t>
              </m:r>
            </m:e>
            <m:sub>
              <m:r>
                <w:rPr>
                  <w:rFonts w:ascii="Cambria Math" w:hAnsi="Cambria Math" w:cs="Times New Roman"/>
                  <w:color w:val="000000" w:themeColor="text1"/>
                  <w:sz w:val="28"/>
                  <w:szCs w:val="28"/>
                  <w:lang w:val="uk-UA"/>
                </w:rPr>
                <m:t>call</m:t>
              </m:r>
            </m:sub>
          </m:sSub>
          <m:r>
            <w:rPr>
              <w:rFonts w:ascii="Cambria Math" w:hAnsi="Cambria Math" w:cs="Times New Roman"/>
              <w:color w:val="000000" w:themeColor="text1"/>
              <w:sz w:val="28"/>
              <w:szCs w:val="28"/>
              <w:lang w:val="uk-UA"/>
            </w:rPr>
            <m:t>=</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υ</m:t>
              </m:r>
            </m:e>
            <m:sub>
              <m:r>
                <w:rPr>
                  <w:rFonts w:ascii="Cambria Math" w:hAnsi="Cambria Math" w:cs="Times New Roman"/>
                  <w:color w:val="000000" w:themeColor="text1"/>
                  <w:sz w:val="28"/>
                  <w:szCs w:val="28"/>
                  <w:lang w:val="uk-UA"/>
                </w:rPr>
                <m:t>put</m:t>
              </m:r>
            </m:sub>
          </m:sSub>
          <m:r>
            <w:rPr>
              <w:rFonts w:ascii="Cambria Math" w:hAnsi="Cambria Math" w:cs="Times New Roman"/>
              <w:color w:val="000000" w:themeColor="text1"/>
              <w:sz w:val="28"/>
              <w:szCs w:val="28"/>
              <w:lang w:val="uk-UA"/>
            </w:rPr>
            <m:t>=</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N</m:t>
              </m:r>
            </m:e>
            <m:sup>
              <m:r>
                <w:rPr>
                  <w:rFonts w:ascii="Cambria Math" w:hAnsi="Cambria Math" w:cs="Times New Roman"/>
                  <w:color w:val="000000" w:themeColor="text1"/>
                  <w:sz w:val="28"/>
                  <w:szCs w:val="28"/>
                  <w:lang w:val="uk-UA"/>
                </w:rPr>
                <m:t>'</m:t>
              </m:r>
            </m:sup>
          </m:sSup>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e>
          </m:d>
          <m:rad>
            <m:radPr>
              <m:degHide m:val="1"/>
              <m:ctrlPr>
                <w:rPr>
                  <w:rFonts w:ascii="Cambria Math" w:hAnsi="Cambria Math" w:cs="Times New Roman"/>
                  <w:i/>
                  <w:iCs/>
                  <w:color w:val="000000" w:themeColor="text1"/>
                  <w:sz w:val="28"/>
                  <w:szCs w:val="28"/>
                  <w:lang w:val="uk-UA"/>
                </w:rPr>
              </m:ctrlPr>
            </m:radPr>
            <m:deg/>
            <m:e>
              <m:r>
                <w:rPr>
                  <w:rFonts w:ascii="Cambria Math" w:hAnsi="Cambria Math" w:cs="Times New Roman"/>
                  <w:color w:val="000000" w:themeColor="text1"/>
                  <w:sz w:val="28"/>
                  <w:szCs w:val="28"/>
                  <w:lang w:val="uk-UA"/>
                </w:rPr>
                <m:t>T-t</m:t>
              </m:r>
            </m:e>
          </m:rad>
          <m:r>
            <w:rPr>
              <w:rFonts w:ascii="Cambria Math" w:hAnsi="Cambria Math" w:cs="Times New Roman"/>
              <w:color w:val="000000" w:themeColor="text1"/>
              <w:sz w:val="28"/>
              <w:szCs w:val="28"/>
              <w:lang w:val="uk-UA"/>
            </w:rPr>
            <m:t>.</m:t>
          </m:r>
        </m:oMath>
      </m:oMathPara>
    </w:p>
    <w:p w14:paraId="796504B4" w14:textId="1B16F672" w:rsidR="0022681F" w:rsidRPr="00DE5172" w:rsidRDefault="0022681F" w:rsidP="0022681F">
      <w:pPr>
        <w:pStyle w:val="Heading2"/>
        <w:rPr>
          <w:rFonts w:ascii="Times New Roman" w:eastAsiaTheme="minorEastAsia" w:hAnsi="Times New Roman" w:cs="Times New Roman"/>
          <w:b/>
          <w:bCs/>
          <w:color w:val="000000" w:themeColor="text1"/>
          <w:sz w:val="28"/>
          <w:szCs w:val="28"/>
          <w:lang w:val="uk-UA"/>
        </w:rPr>
      </w:pPr>
      <w:bookmarkStart w:id="11" w:name="_Toc38212841"/>
      <w:r w:rsidRPr="00DE5172">
        <w:rPr>
          <w:rFonts w:ascii="Times New Roman" w:eastAsiaTheme="minorEastAsia" w:hAnsi="Times New Roman" w:cs="Times New Roman"/>
          <w:b/>
          <w:bCs/>
          <w:color w:val="000000" w:themeColor="text1"/>
          <w:sz w:val="28"/>
          <w:szCs w:val="28"/>
          <w:lang w:val="uk-UA"/>
        </w:rPr>
        <w:t xml:space="preserve">2.4 </w:t>
      </w:r>
      <w:r w:rsidRPr="00DE5172">
        <w:rPr>
          <w:rFonts w:ascii="Times New Roman" w:eastAsiaTheme="minorEastAsia" w:hAnsi="Times New Roman" w:cs="Times New Roman"/>
          <w:b/>
          <w:bCs/>
          <w:color w:val="000000" w:themeColor="text1"/>
          <w:sz w:val="28"/>
          <w:szCs w:val="28"/>
          <w:lang w:val="uk-UA"/>
        </w:rPr>
        <w:tab/>
        <w:t>Тета</w:t>
      </w:r>
      <w:bookmarkEnd w:id="11"/>
    </w:p>
    <w:p w14:paraId="33725385"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Тета (англ. Theta) є коефіцієнтом, який характеризує зміну ціни опціону в міру наближення дати його експірації. Наприклад, якщо тета опціону дорівнює 0,75, то на наступний день його ціна повинна знизитися на $0,75:</w:t>
      </w:r>
    </w:p>
    <w:p w14:paraId="43FADEF9" w14:textId="77777777" w:rsidR="0022681F" w:rsidRPr="00DE5172" w:rsidRDefault="0022681F" w:rsidP="0022681F">
      <w:pPr>
        <w:tabs>
          <w:tab w:val="left" w:pos="1470"/>
        </w:tabs>
        <w:spacing w:after="0" w:line="360" w:lineRule="auto"/>
        <w:rPr>
          <w:rFonts w:ascii="Times New Roman" w:eastAsiaTheme="minorEastAsia" w:hAnsi="Times New Roman" w:cs="Times New Roman"/>
          <w:i/>
          <w:iCs/>
          <w:color w:val="000000" w:themeColor="text1"/>
          <w:sz w:val="28"/>
          <w:szCs w:val="28"/>
          <w:lang w:val="uk-UA"/>
        </w:rPr>
      </w:pPr>
      <m:oMathPara>
        <m:oMath>
          <m:r>
            <w:rPr>
              <w:rFonts w:ascii="Cambria Math" w:hAnsi="Cambria Math" w:cs="Times New Roman"/>
              <w:color w:val="000000" w:themeColor="text1"/>
              <w:sz w:val="28"/>
              <w:szCs w:val="28"/>
              <w:lang w:val="uk-UA"/>
            </w:rPr>
            <m:t>Θ=</m:t>
          </m:r>
          <m:f>
            <m:fPr>
              <m:ctrlPr>
                <w:rPr>
                  <w:rFonts w:ascii="Cambria Math" w:hAnsi="Cambria Math" w:cs="Times New Roman"/>
                  <w:i/>
                  <w:iCs/>
                  <w:color w:val="000000" w:themeColor="text1"/>
                  <w:sz w:val="28"/>
                  <w:szCs w:val="28"/>
                  <w:lang w:val="uk-UA"/>
                </w:rPr>
              </m:ctrlPr>
            </m:fPr>
            <m:num>
              <m:r>
                <w:rPr>
                  <w:rFonts w:ascii="Cambria Math" w:hAnsi="Cambria Math" w:cs="Times New Roman"/>
                  <w:color w:val="000000" w:themeColor="text1"/>
                  <w:sz w:val="28"/>
                  <w:szCs w:val="28"/>
                  <w:lang w:val="uk-UA"/>
                </w:rPr>
                <m:t>∂V</m:t>
              </m:r>
            </m:num>
            <m:den>
              <m:r>
                <w:rPr>
                  <w:rFonts w:ascii="Cambria Math" w:hAnsi="Cambria Math" w:cs="Times New Roman"/>
                  <w:color w:val="000000" w:themeColor="text1"/>
                  <w:sz w:val="28"/>
                  <w:szCs w:val="28"/>
                  <w:lang w:val="uk-UA"/>
                </w:rPr>
                <m:t>∂t</m:t>
              </m:r>
            </m:den>
          </m:f>
          <m:r>
            <w:rPr>
              <w:rFonts w:ascii="Cambria Math" w:hAnsi="Cambria Math" w:cs="Times New Roman"/>
              <w:color w:val="000000" w:themeColor="text1"/>
              <w:sz w:val="28"/>
              <w:szCs w:val="28"/>
              <w:lang w:val="uk-UA"/>
            </w:rPr>
            <m:t>.</m:t>
          </m:r>
        </m:oMath>
      </m:oMathPara>
    </w:p>
    <w:p w14:paraId="0A48BF24"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Для розрахунку тети опціону колл і відповідного опціону пут використовуються наступні формули:</w:t>
      </w:r>
    </w:p>
    <w:p w14:paraId="23D982E6" w14:textId="77777777" w:rsidR="0022681F" w:rsidRPr="00DE5172" w:rsidRDefault="007B7639" w:rsidP="0022681F">
      <w:pPr>
        <w:tabs>
          <w:tab w:val="left" w:pos="1470"/>
        </w:tabs>
        <w:spacing w:after="0" w:line="360" w:lineRule="auto"/>
        <w:rPr>
          <w:rFonts w:ascii="Times New Roman" w:eastAsiaTheme="minorEastAsia" w:hAnsi="Times New Roman" w:cs="Times New Roman"/>
          <w:i/>
          <w:iCs/>
          <w:color w:val="000000" w:themeColor="text1"/>
          <w:sz w:val="28"/>
          <w:szCs w:val="28"/>
          <w:lang w:val="uk-UA"/>
        </w:rPr>
      </w:pPr>
      <m:oMathPara>
        <m:oMathParaPr>
          <m:jc m:val="center"/>
        </m:oMathParaP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Θ</m:t>
              </m:r>
            </m:e>
            <m:sub>
              <m:r>
                <w:rPr>
                  <w:rFonts w:ascii="Cambria Math" w:hAnsi="Cambria Math" w:cs="Times New Roman"/>
                  <w:color w:val="000000" w:themeColor="text1"/>
                  <w:sz w:val="28"/>
                  <w:szCs w:val="28"/>
                  <w:lang w:val="uk-UA"/>
                </w:rPr>
                <m:t>call</m:t>
              </m:r>
            </m:sub>
          </m:sSub>
          <m:r>
            <w:rPr>
              <w:rFonts w:ascii="Cambria Math" w:hAnsi="Cambria Math" w:cs="Times New Roman"/>
              <w:color w:val="000000" w:themeColor="text1"/>
              <w:sz w:val="28"/>
              <w:szCs w:val="28"/>
              <w:lang w:val="uk-UA"/>
            </w:rPr>
            <m:t>=</m:t>
          </m:r>
          <m:f>
            <m:fPr>
              <m:ctrlPr>
                <w:rPr>
                  <w:rFonts w:ascii="Cambria Math" w:hAnsi="Cambria Math" w:cs="Times New Roman"/>
                  <w:i/>
                  <w:iCs/>
                  <w:color w:val="000000" w:themeColor="text1"/>
                  <w:sz w:val="28"/>
                  <w:szCs w:val="28"/>
                  <w:lang w:val="uk-UA"/>
                </w:rPr>
              </m:ctrlPr>
            </m:fPr>
            <m:num>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N'(</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r>
                <w:rPr>
                  <w:rFonts w:ascii="Cambria Math" w:hAnsi="Cambria Math" w:cs="Times New Roman"/>
                  <w:color w:val="000000" w:themeColor="text1"/>
                  <w:sz w:val="28"/>
                  <w:szCs w:val="28"/>
                  <w:lang w:val="uk-UA"/>
                </w:rPr>
                <m:t>)σ</m:t>
              </m:r>
            </m:num>
            <m:den>
              <m:r>
                <w:rPr>
                  <w:rFonts w:ascii="Cambria Math" w:hAnsi="Cambria Math" w:cs="Times New Roman"/>
                  <w:color w:val="000000" w:themeColor="text1"/>
                  <w:sz w:val="28"/>
                  <w:szCs w:val="28"/>
                  <w:lang w:val="uk-UA"/>
                </w:rPr>
                <m:t>2</m:t>
              </m:r>
              <m:rad>
                <m:radPr>
                  <m:degHide m:val="1"/>
                  <m:ctrlPr>
                    <w:rPr>
                      <w:rFonts w:ascii="Cambria Math" w:hAnsi="Cambria Math" w:cs="Times New Roman"/>
                      <w:i/>
                      <w:iCs/>
                      <w:color w:val="000000" w:themeColor="text1"/>
                      <w:sz w:val="28"/>
                      <w:szCs w:val="28"/>
                      <w:lang w:val="uk-UA"/>
                    </w:rPr>
                  </m:ctrlPr>
                </m:radPr>
                <m:deg/>
                <m:e>
                  <m:r>
                    <w:rPr>
                      <w:rFonts w:ascii="Cambria Math" w:hAnsi="Cambria Math" w:cs="Times New Roman"/>
                      <w:color w:val="000000" w:themeColor="text1"/>
                      <w:sz w:val="28"/>
                      <w:szCs w:val="28"/>
                      <w:lang w:val="uk-UA"/>
                    </w:rPr>
                    <m:t>T-t</m:t>
                  </m:r>
                </m:e>
              </m:rad>
            </m:den>
          </m:f>
          <m:r>
            <w:rPr>
              <w:rFonts w:ascii="Cambria Math" w:hAnsi="Cambria Math" w:cs="Times New Roman"/>
              <w:color w:val="000000" w:themeColor="text1"/>
              <w:sz w:val="28"/>
              <w:szCs w:val="28"/>
              <w:lang w:val="uk-UA"/>
            </w:rPr>
            <m:t>-rK</m:t>
          </m:r>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e</m:t>
              </m:r>
            </m:e>
            <m:sup>
              <m:r>
                <w:rPr>
                  <w:rFonts w:ascii="Cambria Math" w:hAnsi="Cambria Math" w:cs="Times New Roman"/>
                  <w:color w:val="000000" w:themeColor="text1"/>
                  <w:sz w:val="28"/>
                  <w:szCs w:val="28"/>
                  <w:lang w:val="uk-UA"/>
                </w:rPr>
                <m:t>-r</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T-t</m:t>
                  </m:r>
                </m:e>
              </m:d>
            </m:sup>
          </m:sSup>
          <m:r>
            <w:rPr>
              <w:rFonts w:ascii="Cambria Math" w:hAnsi="Cambria Math" w:cs="Times New Roman"/>
              <w:color w:val="000000" w:themeColor="text1"/>
              <w:sz w:val="28"/>
              <w:szCs w:val="28"/>
              <w:lang w:val="uk-UA"/>
            </w:rPr>
            <m:t>N(</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m:t>
          </m:r>
        </m:oMath>
      </m:oMathPara>
    </w:p>
    <w:p w14:paraId="6A7F7B95" w14:textId="77777777" w:rsidR="0022681F" w:rsidRPr="00DE5172" w:rsidRDefault="007B7639" w:rsidP="0022681F">
      <w:pPr>
        <w:tabs>
          <w:tab w:val="left" w:pos="1470"/>
        </w:tabs>
        <w:spacing w:after="0" w:line="360" w:lineRule="auto"/>
        <w:rPr>
          <w:rFonts w:ascii="Times New Roman" w:eastAsiaTheme="minorEastAsia" w:hAnsi="Times New Roman" w:cs="Times New Roman"/>
          <w:i/>
          <w:iCs/>
          <w:color w:val="000000" w:themeColor="text1"/>
          <w:sz w:val="28"/>
          <w:szCs w:val="28"/>
          <w:lang w:val="uk-UA"/>
        </w:rPr>
      </w:pPr>
      <m:oMathPara>
        <m:oMathParaPr>
          <m:jc m:val="center"/>
        </m:oMathParaP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Θ</m:t>
              </m:r>
            </m:e>
            <m:sub>
              <m:r>
                <w:rPr>
                  <w:rFonts w:ascii="Cambria Math" w:hAnsi="Cambria Math" w:cs="Times New Roman"/>
                  <w:color w:val="000000" w:themeColor="text1"/>
                  <w:sz w:val="28"/>
                  <w:szCs w:val="28"/>
                  <w:lang w:val="uk-UA"/>
                </w:rPr>
                <m:t>put</m:t>
              </m:r>
            </m:sub>
          </m:sSub>
          <m:r>
            <w:rPr>
              <w:rFonts w:ascii="Cambria Math" w:hAnsi="Cambria Math" w:cs="Times New Roman"/>
              <w:color w:val="000000" w:themeColor="text1"/>
              <w:sz w:val="28"/>
              <w:szCs w:val="28"/>
              <w:lang w:val="uk-UA"/>
            </w:rPr>
            <m:t>=</m:t>
          </m:r>
          <m:f>
            <m:fPr>
              <m:ctrlPr>
                <w:rPr>
                  <w:rFonts w:ascii="Cambria Math" w:hAnsi="Cambria Math" w:cs="Times New Roman"/>
                  <w:i/>
                  <w:iCs/>
                  <w:color w:val="000000" w:themeColor="text1"/>
                  <w:sz w:val="28"/>
                  <w:szCs w:val="28"/>
                  <w:lang w:val="uk-UA"/>
                </w:rPr>
              </m:ctrlPr>
            </m:fPr>
            <m:num>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S</m:t>
                  </m:r>
                </m:e>
                <m:sub>
                  <m:r>
                    <w:rPr>
                      <w:rFonts w:ascii="Cambria Math" w:hAnsi="Cambria Math" w:cs="Times New Roman"/>
                      <w:color w:val="000000" w:themeColor="text1"/>
                      <w:sz w:val="28"/>
                      <w:szCs w:val="28"/>
                      <w:lang w:val="uk-UA"/>
                    </w:rPr>
                    <m:t>t</m:t>
                  </m:r>
                </m:sub>
              </m:sSub>
              <m:r>
                <w:rPr>
                  <w:rFonts w:ascii="Cambria Math" w:hAnsi="Cambria Math" w:cs="Times New Roman"/>
                  <w:color w:val="000000" w:themeColor="text1"/>
                  <w:sz w:val="28"/>
                  <w:szCs w:val="28"/>
                  <w:lang w:val="uk-UA"/>
                </w:rPr>
                <m:t>N'(</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1</m:t>
                  </m:r>
                </m:sub>
              </m:sSub>
              <m:r>
                <w:rPr>
                  <w:rFonts w:ascii="Cambria Math" w:hAnsi="Cambria Math" w:cs="Times New Roman"/>
                  <w:color w:val="000000" w:themeColor="text1"/>
                  <w:sz w:val="28"/>
                  <w:szCs w:val="28"/>
                  <w:lang w:val="uk-UA"/>
                </w:rPr>
                <m:t>)σ</m:t>
              </m:r>
            </m:num>
            <m:den>
              <m:r>
                <w:rPr>
                  <w:rFonts w:ascii="Cambria Math" w:hAnsi="Cambria Math" w:cs="Times New Roman"/>
                  <w:color w:val="000000" w:themeColor="text1"/>
                  <w:sz w:val="28"/>
                  <w:szCs w:val="28"/>
                  <w:lang w:val="uk-UA"/>
                </w:rPr>
                <m:t>2</m:t>
              </m:r>
              <m:rad>
                <m:radPr>
                  <m:degHide m:val="1"/>
                  <m:ctrlPr>
                    <w:rPr>
                      <w:rFonts w:ascii="Cambria Math" w:hAnsi="Cambria Math" w:cs="Times New Roman"/>
                      <w:i/>
                      <w:iCs/>
                      <w:color w:val="000000" w:themeColor="text1"/>
                      <w:sz w:val="28"/>
                      <w:szCs w:val="28"/>
                      <w:lang w:val="uk-UA"/>
                    </w:rPr>
                  </m:ctrlPr>
                </m:radPr>
                <m:deg/>
                <m:e>
                  <m:r>
                    <w:rPr>
                      <w:rFonts w:ascii="Cambria Math" w:hAnsi="Cambria Math" w:cs="Times New Roman"/>
                      <w:color w:val="000000" w:themeColor="text1"/>
                      <w:sz w:val="28"/>
                      <w:szCs w:val="28"/>
                      <w:lang w:val="uk-UA"/>
                    </w:rPr>
                    <m:t>T-t</m:t>
                  </m:r>
                </m:e>
              </m:rad>
            </m:den>
          </m:f>
          <m:r>
            <w:rPr>
              <w:rFonts w:ascii="Cambria Math" w:hAnsi="Cambria Math" w:cs="Times New Roman"/>
              <w:color w:val="000000" w:themeColor="text1"/>
              <w:sz w:val="28"/>
              <w:szCs w:val="28"/>
              <w:lang w:val="uk-UA"/>
            </w:rPr>
            <m:t>+rK</m:t>
          </m:r>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e</m:t>
              </m:r>
            </m:e>
            <m:sup>
              <m:r>
                <w:rPr>
                  <w:rFonts w:ascii="Cambria Math" w:hAnsi="Cambria Math" w:cs="Times New Roman"/>
                  <w:color w:val="000000" w:themeColor="text1"/>
                  <w:sz w:val="28"/>
                  <w:szCs w:val="28"/>
                  <w:lang w:val="uk-UA"/>
                </w:rPr>
                <m:t>-r</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T-t</m:t>
                  </m:r>
                </m:e>
              </m:d>
            </m:sup>
          </m:sSup>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2</m:t>
                  </m:r>
                </m:sub>
              </m:sSub>
            </m:e>
          </m:d>
          <m:r>
            <w:rPr>
              <w:rFonts w:ascii="Cambria Math" w:hAnsi="Cambria Math" w:cs="Times New Roman"/>
              <w:color w:val="000000" w:themeColor="text1"/>
              <w:sz w:val="28"/>
              <w:szCs w:val="28"/>
              <w:lang w:val="uk-UA"/>
            </w:rPr>
            <m:t>.</m:t>
          </m:r>
        </m:oMath>
      </m:oMathPara>
    </w:p>
    <w:p w14:paraId="37B4EEA7" w14:textId="4443D592" w:rsidR="0022681F" w:rsidRPr="00DE5172" w:rsidRDefault="0022681F" w:rsidP="0022681F">
      <w:pPr>
        <w:pStyle w:val="Heading2"/>
        <w:rPr>
          <w:rFonts w:ascii="Times New Roman" w:eastAsiaTheme="minorEastAsia" w:hAnsi="Times New Roman" w:cs="Times New Roman"/>
          <w:b/>
          <w:bCs/>
          <w:color w:val="000000" w:themeColor="text1"/>
          <w:sz w:val="28"/>
          <w:szCs w:val="28"/>
          <w:lang w:val="uk-UA"/>
        </w:rPr>
      </w:pPr>
      <w:bookmarkStart w:id="12" w:name="_Toc38212842"/>
      <w:r w:rsidRPr="00DE5172">
        <w:rPr>
          <w:rFonts w:ascii="Times New Roman" w:eastAsiaTheme="minorEastAsia" w:hAnsi="Times New Roman" w:cs="Times New Roman"/>
          <w:b/>
          <w:bCs/>
          <w:color w:val="000000" w:themeColor="text1"/>
          <w:sz w:val="28"/>
          <w:szCs w:val="28"/>
          <w:lang w:val="uk-UA"/>
        </w:rPr>
        <w:t xml:space="preserve">2.5    </w:t>
      </w:r>
      <w:r w:rsidRPr="00DE5172">
        <w:rPr>
          <w:rFonts w:ascii="Times New Roman" w:eastAsiaTheme="minorEastAsia" w:hAnsi="Times New Roman" w:cs="Times New Roman"/>
          <w:b/>
          <w:bCs/>
          <w:color w:val="000000" w:themeColor="text1"/>
          <w:sz w:val="28"/>
          <w:szCs w:val="28"/>
          <w:lang w:val="uk-UA"/>
        </w:rPr>
        <w:tab/>
        <w:t xml:space="preserve"> Ро</w:t>
      </w:r>
      <w:bookmarkEnd w:id="12"/>
    </w:p>
    <w:p w14:paraId="3334493F"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Ро (англ. Rho) використовується як міра чутливості опціону до зміни безризикової процентної ставки, в якості якої зазвичай використовують ставку по Казначейським векселями США (англ. Treasury Bill, T-bill):</w:t>
      </w:r>
    </w:p>
    <w:p w14:paraId="77EAC1C9"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
          <m:r>
            <w:rPr>
              <w:rFonts w:ascii="Cambria Math" w:hAnsi="Cambria Math" w:cs="Times New Roman"/>
              <w:color w:val="000000" w:themeColor="text1"/>
              <w:sz w:val="28"/>
              <w:szCs w:val="28"/>
              <w:lang w:val="uk-UA"/>
            </w:rPr>
            <m:t>ρ=</m:t>
          </m:r>
          <m:f>
            <m:fPr>
              <m:ctrlPr>
                <w:rPr>
                  <w:rFonts w:ascii="Cambria Math" w:hAnsi="Cambria Math" w:cs="Times New Roman"/>
                  <w:i/>
                  <w:iCs/>
                  <w:color w:val="000000" w:themeColor="text1"/>
                  <w:sz w:val="28"/>
                  <w:szCs w:val="28"/>
                  <w:lang w:val="uk-UA"/>
                </w:rPr>
              </m:ctrlPr>
            </m:fPr>
            <m:num>
              <m:r>
                <w:rPr>
                  <w:rFonts w:ascii="Cambria Math" w:hAnsi="Cambria Math" w:cs="Times New Roman"/>
                  <w:color w:val="000000" w:themeColor="text1"/>
                  <w:sz w:val="28"/>
                  <w:szCs w:val="28"/>
                  <w:lang w:val="uk-UA"/>
                </w:rPr>
                <m:t>∂V</m:t>
              </m:r>
            </m:num>
            <m:den>
              <m:r>
                <w:rPr>
                  <w:rFonts w:ascii="Cambria Math" w:hAnsi="Cambria Math" w:cs="Times New Roman"/>
                  <w:color w:val="000000" w:themeColor="text1"/>
                  <w:sz w:val="28"/>
                  <w:szCs w:val="28"/>
                  <w:lang w:val="uk-UA"/>
                </w:rPr>
                <m:t>∂r</m:t>
              </m:r>
            </m:den>
          </m:f>
          <m:r>
            <w:rPr>
              <w:rFonts w:ascii="Cambria Math" w:hAnsi="Cambria Math" w:cs="Times New Roman"/>
              <w:color w:val="000000" w:themeColor="text1"/>
              <w:sz w:val="28"/>
              <w:szCs w:val="28"/>
              <w:lang w:val="uk-UA"/>
            </w:rPr>
            <m:t>.</m:t>
          </m:r>
        </m:oMath>
      </m:oMathPara>
    </w:p>
    <w:p w14:paraId="04193C4D"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 Формула для її розрахунку виглядає наступним чином:</w:t>
      </w:r>
    </w:p>
    <w:p w14:paraId="572B0840" w14:textId="77777777" w:rsidR="0022681F" w:rsidRPr="00DE5172" w:rsidRDefault="007B7639"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ParaPr>
          <m:jc m:val="center"/>
        </m:oMathParaP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ρ</m:t>
              </m:r>
            </m:e>
            <m:sub>
              <m:r>
                <w:rPr>
                  <w:rFonts w:ascii="Cambria Math" w:hAnsi="Cambria Math" w:cs="Times New Roman"/>
                  <w:color w:val="000000" w:themeColor="text1"/>
                  <w:sz w:val="28"/>
                  <w:szCs w:val="28"/>
                  <w:lang w:val="uk-UA"/>
                </w:rPr>
                <m:t>call</m:t>
              </m:r>
            </m:sub>
          </m:sSub>
          <m:r>
            <w:rPr>
              <w:rFonts w:ascii="Cambria Math" w:hAnsi="Cambria Math" w:cs="Times New Roman"/>
              <w:color w:val="000000" w:themeColor="text1"/>
              <w:sz w:val="28"/>
              <w:szCs w:val="28"/>
              <w:lang w:val="uk-UA"/>
            </w:rPr>
            <m:t>=K(T-t)</m:t>
          </m:r>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e</m:t>
              </m:r>
            </m:e>
            <m:sup>
              <m:r>
                <w:rPr>
                  <w:rFonts w:ascii="Cambria Math" w:hAnsi="Cambria Math" w:cs="Times New Roman"/>
                  <w:color w:val="000000" w:themeColor="text1"/>
                  <w:sz w:val="28"/>
                  <w:szCs w:val="28"/>
                  <w:lang w:val="uk-UA"/>
                </w:rPr>
                <m:t>-r</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T-t</m:t>
                  </m:r>
                </m:e>
              </m:d>
            </m:sup>
          </m:sSup>
          <m:r>
            <w:rPr>
              <w:rFonts w:ascii="Cambria Math" w:hAnsi="Cambria Math" w:cs="Times New Roman"/>
              <w:color w:val="000000" w:themeColor="text1"/>
              <w:sz w:val="28"/>
              <w:szCs w:val="28"/>
              <w:lang w:val="uk-UA"/>
            </w:rPr>
            <m:t>N(</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2</m:t>
              </m:r>
            </m:sub>
          </m:sSub>
          <m:r>
            <w:rPr>
              <w:rFonts w:ascii="Cambria Math" w:hAnsi="Cambria Math" w:cs="Times New Roman"/>
              <w:color w:val="000000" w:themeColor="text1"/>
              <w:sz w:val="28"/>
              <w:szCs w:val="28"/>
              <w:lang w:val="uk-UA"/>
            </w:rPr>
            <m:t>),</m:t>
          </m:r>
        </m:oMath>
      </m:oMathPara>
    </w:p>
    <w:p w14:paraId="28E85485" w14:textId="77777777" w:rsidR="0022681F" w:rsidRPr="00DE5172" w:rsidRDefault="007B7639"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Para>
        <m:oMathParaPr>
          <m:jc m:val="center"/>
        </m:oMathParaPr>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ρ</m:t>
              </m:r>
            </m:e>
            <m:sub>
              <m:r>
                <w:rPr>
                  <w:rFonts w:ascii="Cambria Math" w:hAnsi="Cambria Math" w:cs="Times New Roman"/>
                  <w:color w:val="000000" w:themeColor="text1"/>
                  <w:sz w:val="28"/>
                  <w:szCs w:val="28"/>
                  <w:lang w:val="uk-UA"/>
                </w:rPr>
                <m:t>put</m:t>
              </m:r>
            </m:sub>
          </m:sSub>
          <m:r>
            <w:rPr>
              <w:rFonts w:ascii="Cambria Math" w:hAnsi="Cambria Math" w:cs="Times New Roman"/>
              <w:color w:val="000000" w:themeColor="text1"/>
              <w:sz w:val="28"/>
              <w:szCs w:val="28"/>
              <w:lang w:val="uk-UA"/>
            </w:rPr>
            <m:t>=-K</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T-t</m:t>
              </m:r>
            </m:e>
          </m:d>
          <m:sSup>
            <m:sSupPr>
              <m:ctrlPr>
                <w:rPr>
                  <w:rFonts w:ascii="Cambria Math" w:hAnsi="Cambria Math" w:cs="Times New Roman"/>
                  <w:i/>
                  <w:iCs/>
                  <w:color w:val="000000" w:themeColor="text1"/>
                  <w:sz w:val="28"/>
                  <w:szCs w:val="28"/>
                  <w:lang w:val="uk-UA"/>
                </w:rPr>
              </m:ctrlPr>
            </m:sSupPr>
            <m:e>
              <m:r>
                <w:rPr>
                  <w:rFonts w:ascii="Cambria Math" w:hAnsi="Cambria Math" w:cs="Times New Roman"/>
                  <w:color w:val="000000" w:themeColor="text1"/>
                  <w:sz w:val="28"/>
                  <w:szCs w:val="28"/>
                  <w:lang w:val="uk-UA"/>
                </w:rPr>
                <m:t>e</m:t>
              </m:r>
            </m:e>
            <m:sup>
              <m:r>
                <w:rPr>
                  <w:rFonts w:ascii="Cambria Math" w:hAnsi="Cambria Math" w:cs="Times New Roman"/>
                  <w:color w:val="000000" w:themeColor="text1"/>
                  <w:sz w:val="28"/>
                  <w:szCs w:val="28"/>
                  <w:lang w:val="uk-UA"/>
                </w:rPr>
                <m:t>-r</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T-t</m:t>
                  </m:r>
                </m:e>
              </m:d>
            </m:sup>
          </m:sSup>
          <m:r>
            <w:rPr>
              <w:rFonts w:ascii="Cambria Math" w:hAnsi="Cambria Math" w:cs="Times New Roman"/>
              <w:color w:val="000000" w:themeColor="text1"/>
              <w:sz w:val="28"/>
              <w:szCs w:val="28"/>
              <w:lang w:val="uk-UA"/>
            </w:rPr>
            <m:t>N</m:t>
          </m:r>
          <m:d>
            <m:dPr>
              <m:ctrlPr>
                <w:rPr>
                  <w:rFonts w:ascii="Cambria Math" w:hAnsi="Cambria Math" w:cs="Times New Roman"/>
                  <w:i/>
                  <w:iCs/>
                  <w:color w:val="000000" w:themeColor="text1"/>
                  <w:sz w:val="28"/>
                  <w:szCs w:val="28"/>
                  <w:lang w:val="uk-UA"/>
                </w:rPr>
              </m:ctrlPr>
            </m:dPr>
            <m:e>
              <m:r>
                <w:rPr>
                  <w:rFonts w:ascii="Cambria Math" w:hAnsi="Cambria Math" w:cs="Times New Roman"/>
                  <w:color w:val="000000" w:themeColor="text1"/>
                  <w:sz w:val="28"/>
                  <w:szCs w:val="28"/>
                  <w:lang w:val="uk-UA"/>
                </w:rPr>
                <m:t>-</m:t>
              </m:r>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d</m:t>
                  </m:r>
                </m:e>
                <m:sub>
                  <m:r>
                    <w:rPr>
                      <w:rFonts w:ascii="Cambria Math" w:hAnsi="Cambria Math" w:cs="Times New Roman"/>
                      <w:color w:val="000000" w:themeColor="text1"/>
                      <w:sz w:val="28"/>
                      <w:szCs w:val="28"/>
                      <w:lang w:val="uk-UA"/>
                    </w:rPr>
                    <m:t>2</m:t>
                  </m:r>
                </m:sub>
              </m:sSub>
            </m:e>
          </m:d>
          <m:r>
            <w:rPr>
              <w:rFonts w:ascii="Cambria Math" w:hAnsi="Cambria Math" w:cs="Times New Roman"/>
              <w:color w:val="000000" w:themeColor="text1"/>
              <w:sz w:val="28"/>
              <w:szCs w:val="28"/>
              <w:lang w:val="uk-UA"/>
            </w:rPr>
            <m:t>.</m:t>
          </m:r>
        </m:oMath>
      </m:oMathPara>
    </w:p>
    <w:p w14:paraId="73FF40EA" w14:textId="1D89A320" w:rsidR="0022681F" w:rsidRPr="00DE5172" w:rsidRDefault="0022681F" w:rsidP="0022681F">
      <w:pPr>
        <w:pStyle w:val="Heading2"/>
        <w:rPr>
          <w:rFonts w:ascii="Times New Roman" w:eastAsiaTheme="minorEastAsia" w:hAnsi="Times New Roman" w:cs="Times New Roman"/>
          <w:b/>
          <w:bCs/>
          <w:color w:val="000000" w:themeColor="text1"/>
          <w:sz w:val="28"/>
          <w:szCs w:val="28"/>
          <w:lang w:val="uk-UA"/>
        </w:rPr>
      </w:pPr>
      <w:bookmarkStart w:id="13" w:name="_Toc38212843"/>
      <w:r w:rsidRPr="00DE5172">
        <w:rPr>
          <w:rFonts w:ascii="Times New Roman" w:eastAsiaTheme="minorEastAsia" w:hAnsi="Times New Roman" w:cs="Times New Roman"/>
          <w:b/>
          <w:bCs/>
          <w:color w:val="000000" w:themeColor="text1"/>
          <w:sz w:val="28"/>
          <w:szCs w:val="28"/>
          <w:lang w:val="uk-UA"/>
        </w:rPr>
        <w:t xml:space="preserve">2.6 </w:t>
      </w:r>
      <w:r w:rsidRPr="00DE5172">
        <w:rPr>
          <w:rFonts w:ascii="Times New Roman" w:eastAsiaTheme="minorEastAsia" w:hAnsi="Times New Roman" w:cs="Times New Roman"/>
          <w:b/>
          <w:bCs/>
          <w:color w:val="000000" w:themeColor="text1"/>
          <w:sz w:val="28"/>
          <w:szCs w:val="28"/>
          <w:lang w:val="uk-UA"/>
        </w:rPr>
        <w:tab/>
        <w:t>Дельта хеджування</w:t>
      </w:r>
      <w:bookmarkEnd w:id="13"/>
    </w:p>
    <w:p w14:paraId="226A3F9B"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Дельта </w:t>
      </w:r>
      <m:oMath>
        <m:r>
          <w:rPr>
            <w:rFonts w:ascii="Cambria Math" w:eastAsiaTheme="minorEastAsia" w:hAnsi="Cambria Math" w:cs="Times New Roman"/>
            <w:color w:val="000000" w:themeColor="text1"/>
            <w:sz w:val="28"/>
            <w:szCs w:val="28"/>
            <w:lang w:val="uk-UA"/>
          </w:rPr>
          <m:t>(</m:t>
        </m:r>
        <m:r>
          <w:rPr>
            <w:rFonts w:ascii="Cambria Math" w:hAnsi="Cambria Math" w:cs="Times New Roman"/>
            <w:color w:val="000000" w:themeColor="text1"/>
            <w:sz w:val="28"/>
            <w:szCs w:val="28"/>
            <w:lang w:val="uk-UA"/>
          </w:rPr>
          <m:t xml:space="preserve">∆) </m:t>
        </m:r>
      </m:oMath>
      <w:r w:rsidRPr="00DE5172">
        <w:rPr>
          <w:rFonts w:ascii="Times New Roman" w:eastAsiaTheme="minorEastAsia" w:hAnsi="Times New Roman" w:cs="Times New Roman"/>
          <w:iCs/>
          <w:color w:val="000000" w:themeColor="text1"/>
          <w:sz w:val="28"/>
          <w:szCs w:val="28"/>
          <w:lang w:val="uk-UA"/>
        </w:rPr>
        <w:t>опціону як швидкість зміни ціни опціону щодо ціни базового активу. Саме нахил кривої пов'язує ціну опціону з базовою ціною активів. Припустимо, дельта опції виклику на акції дорівнює 0.6. Це означає, що коли ціна акцій змінюється на невелику суму, ціна опціону змінюється приблизно на 60% від цієї суми.</w:t>
      </w:r>
    </w:p>
    <w:p w14:paraId="6116D4AE"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Припустимо, що ціна акцій становить $100, а ціна опціону - $10. Уявіть інвестора, який продав опціони колл, щоб придбати 2000 акцій (тобто продав 20 контрактів колл-опціонів). </w:t>
      </w:r>
    </w:p>
    <w:p w14:paraId="43E9F9F7"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Позицію інвестора можна було б захистити, купивши 0.6 * 2000 = 1200 акцій. Тоді прибуток (збиток) на фондовій позиції буде, як правило, встановлювати збиток (прибуток) на опціонній позиції. Наприклад, якщо ціна акцій подорожчає на 1 долар (даючи приріст у розмірі 1200 доларів від придбаних акцій), ціна опціону, як правило, зросте на 0.6 * 1 = $0.60 (що призведе до втрати 1200 доларів від опціонів); якщо ціна акцій знизиться на 1 долар (що призведе до втрати 1200 доларів від придбаних акцій), ціна опціону буде знижуватися на 0.60 долара (даючи приріст у розмірі 1200 доларів за записаними опціонами). </w:t>
      </w:r>
    </w:p>
    <w:p w14:paraId="02276202"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У цьому прикладі дельта короткої позиції торговця у 2000 опціонів дорівнює</w:t>
      </w:r>
    </w:p>
    <w:p w14:paraId="3BE7A212" w14:textId="77777777" w:rsidR="0022681F" w:rsidRPr="00DE5172" w:rsidRDefault="0022681F" w:rsidP="0022681F">
      <w:pPr>
        <w:tabs>
          <w:tab w:val="left" w:pos="1470"/>
        </w:tabs>
        <w:spacing w:after="0" w:line="360" w:lineRule="auto"/>
        <w:jc w:val="center"/>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0.6 * (-2,000) = -1,200</w:t>
      </w:r>
    </w:p>
    <w:p w14:paraId="404160FC"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Це означає, що торговець втрачає 1200</w:t>
      </w:r>
      <m:oMath>
        <m:r>
          <w:rPr>
            <w:rFonts w:ascii="Cambria Math" w:hAnsi="Cambria Math" w:cs="Times New Roman"/>
            <w:color w:val="000000" w:themeColor="text1"/>
            <w:sz w:val="28"/>
            <w:szCs w:val="28"/>
            <w:lang w:val="uk-UA"/>
          </w:rPr>
          <m:t>∆S</m:t>
        </m:r>
      </m:oMath>
      <w:r w:rsidRPr="00DE5172">
        <w:rPr>
          <w:rFonts w:ascii="Times New Roman" w:eastAsiaTheme="minorEastAsia" w:hAnsi="Times New Roman" w:cs="Times New Roman"/>
          <w:iCs/>
          <w:color w:val="000000" w:themeColor="text1"/>
          <w:sz w:val="28"/>
          <w:szCs w:val="28"/>
          <w:lang w:val="uk-UA"/>
        </w:rPr>
        <w:t xml:space="preserve"> на позиції опціону, коли ціна акцій зростає на S. Дельта однієї акції становить 1,0, так що довга позиція розміром у 1,200 акцій має дельту +1,200. Отже, дельта загальної позиції торговця дорівнює нулю. Дельта положення акцій встановлює дельту положення опціону. Позиція з дельтою нуль називається </w:t>
      </w:r>
      <w:r w:rsidRPr="00DE5172">
        <w:rPr>
          <w:rFonts w:ascii="Times New Roman" w:eastAsiaTheme="minorEastAsia" w:hAnsi="Times New Roman" w:cs="Times New Roman"/>
          <w:i/>
          <w:color w:val="000000" w:themeColor="text1"/>
          <w:sz w:val="28"/>
          <w:szCs w:val="28"/>
          <w:lang w:val="uk-UA"/>
        </w:rPr>
        <w:t>дельта-нейтральною</w:t>
      </w:r>
      <w:r w:rsidRPr="00DE5172">
        <w:rPr>
          <w:rFonts w:ascii="Times New Roman" w:eastAsiaTheme="minorEastAsia" w:hAnsi="Times New Roman" w:cs="Times New Roman"/>
          <w:iCs/>
          <w:color w:val="000000" w:themeColor="text1"/>
          <w:sz w:val="28"/>
          <w:szCs w:val="28"/>
          <w:lang w:val="uk-UA"/>
        </w:rPr>
        <w:t>.</w:t>
      </w:r>
    </w:p>
    <w:p w14:paraId="2732893A"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Важливо розуміти, що, оскільки дельта опціону не залишається постійною, позиція трейдера залишається дельта-хеджованою (або дельта-нейтральною) </w:t>
      </w:r>
      <w:r w:rsidRPr="00DE5172">
        <w:rPr>
          <w:rFonts w:ascii="Times New Roman" w:eastAsiaTheme="minorEastAsia" w:hAnsi="Times New Roman" w:cs="Times New Roman"/>
          <w:iCs/>
          <w:color w:val="000000" w:themeColor="text1"/>
          <w:sz w:val="28"/>
          <w:szCs w:val="28"/>
          <w:lang w:val="uk-UA"/>
        </w:rPr>
        <w:lastRenderedPageBreak/>
        <w:t>лише порівняно короткий проміжок часу. Хеджування потрібно періодично коригувати. Це є відомим як балансування. В цьому прикладі до кінця 1 дня ціна акцій може зрости до 110 доларів. Як показано на рисунку 19.2, збільшення ціни акцій призводить до збільшення дельти. Припустимо, дельта зростає з 0,60 до 0,65. Після цього потрібно буде придбати додаткові 0.05 * 2000 = 100 акцій для підтримки хеджування. Така процедура, як ця, коли хеджування коригується регулярно, називається динамічним хеджуванням. Це може протиставлятися статичному хеджуванню, коли хедж встановлюється спочатку і ніколи не коригується. Статичне хеджування іноді також називають "хеджуванням та забуттям".</w:t>
      </w:r>
    </w:p>
    <w:p w14:paraId="38B0EC09" w14:textId="77777777" w:rsidR="0022681F" w:rsidRPr="00DE5172" w:rsidRDefault="0022681F">
      <w:pPr>
        <w:rPr>
          <w:rFonts w:ascii="Times New Roman" w:eastAsiaTheme="minorEastAsia" w:hAnsi="Times New Roman" w:cs="Times New Roman"/>
          <w:b/>
          <w:bCs/>
          <w:color w:val="000000" w:themeColor="text1"/>
          <w:sz w:val="28"/>
          <w:szCs w:val="28"/>
          <w:lang w:val="uk-UA"/>
        </w:rPr>
      </w:pPr>
      <w:r w:rsidRPr="00DE5172">
        <w:rPr>
          <w:rFonts w:ascii="Times New Roman" w:eastAsiaTheme="minorEastAsia" w:hAnsi="Times New Roman" w:cs="Times New Roman"/>
          <w:b/>
          <w:bCs/>
          <w:color w:val="000000" w:themeColor="text1"/>
          <w:sz w:val="28"/>
          <w:szCs w:val="28"/>
          <w:lang w:val="uk-UA"/>
        </w:rPr>
        <w:br w:type="page"/>
      </w:r>
    </w:p>
    <w:p w14:paraId="58C73C34" w14:textId="4B68C5E3" w:rsidR="0022681F" w:rsidRPr="00DE5172" w:rsidRDefault="0022681F" w:rsidP="0022681F">
      <w:pPr>
        <w:pStyle w:val="Heading1"/>
        <w:rPr>
          <w:rFonts w:ascii="Times New Roman" w:eastAsiaTheme="minorEastAsia" w:hAnsi="Times New Roman" w:cs="Times New Roman"/>
          <w:b/>
          <w:bCs/>
          <w:color w:val="000000" w:themeColor="text1"/>
          <w:sz w:val="28"/>
          <w:szCs w:val="28"/>
          <w:lang w:val="uk-UA"/>
        </w:rPr>
      </w:pPr>
      <w:bookmarkStart w:id="14" w:name="_Toc38212844"/>
      <w:r w:rsidRPr="00DE5172">
        <w:rPr>
          <w:rFonts w:ascii="Times New Roman" w:eastAsiaTheme="minorEastAsia" w:hAnsi="Times New Roman" w:cs="Times New Roman"/>
          <w:b/>
          <w:bCs/>
          <w:color w:val="000000" w:themeColor="text1"/>
          <w:sz w:val="28"/>
          <w:szCs w:val="28"/>
          <w:lang w:val="uk-UA"/>
        </w:rPr>
        <w:lastRenderedPageBreak/>
        <w:t>РОЗДІЛ 3. Розрахунок «греків» та дельта-хеджування для Starbucks</w:t>
      </w:r>
      <w:bookmarkEnd w:id="14"/>
    </w:p>
    <w:p w14:paraId="0D7C742D" w14:textId="77777777" w:rsidR="0022681F" w:rsidRPr="00DE5172" w:rsidRDefault="0022681F" w:rsidP="0022681F">
      <w:pPr>
        <w:rPr>
          <w:color w:val="000000" w:themeColor="text1"/>
          <w:lang w:val="uk-UA"/>
        </w:rPr>
      </w:pPr>
    </w:p>
    <w:p w14:paraId="6E5D7154" w14:textId="2A37F408" w:rsidR="0022681F" w:rsidRPr="00DE5172" w:rsidRDefault="0022681F" w:rsidP="0022681F">
      <w:pPr>
        <w:pStyle w:val="Heading2"/>
        <w:rPr>
          <w:rFonts w:ascii="Times New Roman" w:eastAsiaTheme="minorEastAsia" w:hAnsi="Times New Roman" w:cs="Times New Roman"/>
          <w:b/>
          <w:bCs/>
          <w:color w:val="000000" w:themeColor="text1"/>
          <w:sz w:val="28"/>
          <w:szCs w:val="28"/>
          <w:lang w:val="uk-UA"/>
        </w:rPr>
      </w:pPr>
      <w:bookmarkStart w:id="15" w:name="_Toc38212845"/>
      <w:r w:rsidRPr="00DE5172">
        <w:rPr>
          <w:rFonts w:ascii="Times New Roman" w:eastAsiaTheme="minorEastAsia" w:hAnsi="Times New Roman" w:cs="Times New Roman"/>
          <w:b/>
          <w:bCs/>
          <w:color w:val="000000" w:themeColor="text1"/>
          <w:sz w:val="28"/>
          <w:szCs w:val="28"/>
          <w:lang w:val="uk-UA"/>
        </w:rPr>
        <w:t xml:space="preserve">3.1 </w:t>
      </w:r>
      <w:r w:rsidRPr="00DE5172">
        <w:rPr>
          <w:rFonts w:ascii="Times New Roman" w:eastAsiaTheme="minorEastAsia" w:hAnsi="Times New Roman" w:cs="Times New Roman"/>
          <w:b/>
          <w:bCs/>
          <w:color w:val="000000" w:themeColor="text1"/>
          <w:sz w:val="28"/>
          <w:szCs w:val="28"/>
          <w:lang w:val="uk-UA"/>
        </w:rPr>
        <w:tab/>
        <w:t>Розрахунок «греків» та аналіз чутливості (SBUX)</w:t>
      </w:r>
      <w:bookmarkEnd w:id="15"/>
    </w:p>
    <w:p w14:paraId="11D18693" w14:textId="48504F51"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Для розрахунку «греків» візьмемо історичні данні з Nasdaq – ланцюг опціонів звичайних акцій корпорації Starbucks (англ. Starbucks Corporation Common Stock Option Chain)</w:t>
      </w:r>
      <w:r w:rsidR="00CF3D24" w:rsidRPr="00DE5172">
        <w:rPr>
          <w:rFonts w:ascii="Times New Roman" w:eastAsiaTheme="minorEastAsia" w:hAnsi="Times New Roman" w:cs="Times New Roman"/>
          <w:iCs/>
          <w:color w:val="000000" w:themeColor="text1"/>
          <w:sz w:val="28"/>
          <w:szCs w:val="28"/>
          <w:lang w:val="en-US"/>
        </w:rPr>
        <w:t xml:space="preserve"> [7]</w:t>
      </w:r>
      <w:r w:rsidRPr="00DE5172">
        <w:rPr>
          <w:rFonts w:ascii="Times New Roman" w:eastAsiaTheme="minorEastAsia" w:hAnsi="Times New Roman" w:cs="Times New Roman"/>
          <w:iCs/>
          <w:color w:val="000000" w:themeColor="text1"/>
          <w:sz w:val="28"/>
          <w:szCs w:val="28"/>
          <w:lang w:val="uk-UA"/>
        </w:rPr>
        <w:t>, а також історичні дані цін акцій за 01/02/19 - 12/10/19</w:t>
      </w:r>
      <w:r w:rsidR="00CF3D24" w:rsidRPr="00DE5172">
        <w:rPr>
          <w:rFonts w:ascii="Times New Roman" w:eastAsiaTheme="minorEastAsia" w:hAnsi="Times New Roman" w:cs="Times New Roman"/>
          <w:iCs/>
          <w:color w:val="000000" w:themeColor="text1"/>
          <w:sz w:val="28"/>
          <w:szCs w:val="28"/>
          <w:lang w:val="en-US"/>
        </w:rPr>
        <w:t xml:space="preserve"> [8]</w:t>
      </w:r>
      <w:r w:rsidRPr="00DE5172">
        <w:rPr>
          <w:rFonts w:ascii="Times New Roman" w:eastAsiaTheme="minorEastAsia" w:hAnsi="Times New Roman" w:cs="Times New Roman"/>
          <w:iCs/>
          <w:color w:val="000000" w:themeColor="text1"/>
          <w:sz w:val="28"/>
          <w:szCs w:val="28"/>
          <w:lang w:val="uk-UA"/>
        </w:rPr>
        <w:t>. З даних опціонів візьмемо 5 днів 2020 року. Для розрахунків використаємо значення на кінець дня (last) для відповідних пар колл- та пут-опціонів.</w:t>
      </w:r>
    </w:p>
    <w:p w14:paraId="2E246DFA" w14:textId="34549FAF"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Маємо наступну </w:t>
      </w:r>
      <w:commentRangeStart w:id="16"/>
      <w:r w:rsidRPr="00DE5172">
        <w:rPr>
          <w:rFonts w:ascii="Times New Roman" w:eastAsiaTheme="minorEastAsia" w:hAnsi="Times New Roman" w:cs="Times New Roman"/>
          <w:iCs/>
          <w:color w:val="000000" w:themeColor="text1"/>
          <w:sz w:val="28"/>
          <w:szCs w:val="28"/>
          <w:lang w:val="uk-UA"/>
        </w:rPr>
        <w:t xml:space="preserve">таблицю (табл. 3.1.1) та графік </w:t>
      </w:r>
      <w:commentRangeEnd w:id="16"/>
      <w:r w:rsidRPr="00DE5172">
        <w:rPr>
          <w:rStyle w:val="CommentReference"/>
          <w:color w:val="000000" w:themeColor="text1"/>
        </w:rPr>
        <w:commentReference w:id="16"/>
      </w:r>
      <w:r w:rsidRPr="00DE5172">
        <w:rPr>
          <w:rFonts w:ascii="Times New Roman" w:eastAsiaTheme="minorEastAsia" w:hAnsi="Times New Roman" w:cs="Times New Roman"/>
          <w:iCs/>
          <w:color w:val="000000" w:themeColor="text1"/>
          <w:sz w:val="28"/>
          <w:szCs w:val="28"/>
          <w:lang w:val="uk-UA"/>
        </w:rPr>
        <w:t>(рис. 3.1.1) для колл- та пут-опціонів.</w:t>
      </w:r>
    </w:p>
    <w:p w14:paraId="5B910549" w14:textId="25E6112B" w:rsidR="0022681F" w:rsidRPr="00DE5172" w:rsidRDefault="0022681F" w:rsidP="0022681F">
      <w:pPr>
        <w:tabs>
          <w:tab w:val="left" w:pos="1470"/>
        </w:tabs>
        <w:spacing w:after="0" w:line="360" w:lineRule="auto"/>
        <w:rPr>
          <w:rFonts w:ascii="Times New Roman" w:eastAsiaTheme="minorEastAsia" w:hAnsi="Times New Roman" w:cs="Times New Roman"/>
          <w:i/>
          <w:color w:val="000000" w:themeColor="text1"/>
          <w:sz w:val="28"/>
          <w:szCs w:val="28"/>
        </w:rPr>
      </w:pPr>
      <w:r w:rsidRPr="00DE5172">
        <w:rPr>
          <w:rFonts w:ascii="Times New Roman" w:eastAsiaTheme="minorEastAsia" w:hAnsi="Times New Roman" w:cs="Times New Roman"/>
          <w:iCs/>
          <w:color w:val="000000" w:themeColor="text1"/>
          <w:sz w:val="28"/>
          <w:szCs w:val="28"/>
          <w:lang w:val="uk-UA"/>
        </w:rPr>
        <w:tab/>
      </w:r>
      <w:r w:rsidRPr="00DE5172">
        <w:rPr>
          <w:rFonts w:ascii="Times New Roman" w:eastAsiaTheme="minorEastAsia" w:hAnsi="Times New Roman" w:cs="Times New Roman"/>
          <w:iCs/>
          <w:color w:val="000000" w:themeColor="text1"/>
          <w:sz w:val="28"/>
          <w:szCs w:val="28"/>
          <w:lang w:val="uk-UA"/>
        </w:rPr>
        <w:tab/>
      </w:r>
      <w:r w:rsidRPr="00DE5172">
        <w:rPr>
          <w:rFonts w:ascii="Times New Roman" w:eastAsiaTheme="minorEastAsia" w:hAnsi="Times New Roman" w:cs="Times New Roman"/>
          <w:iCs/>
          <w:color w:val="000000" w:themeColor="text1"/>
          <w:sz w:val="28"/>
          <w:szCs w:val="28"/>
          <w:lang w:val="uk-UA"/>
        </w:rPr>
        <w:tab/>
      </w:r>
      <w:r w:rsidRPr="00DE5172">
        <w:rPr>
          <w:rFonts w:ascii="Times New Roman" w:eastAsiaTheme="minorEastAsia" w:hAnsi="Times New Roman" w:cs="Times New Roman"/>
          <w:i/>
          <w:color w:val="000000" w:themeColor="text1"/>
          <w:sz w:val="28"/>
          <w:szCs w:val="28"/>
        </w:rPr>
        <w:t>Таблиця 3.1.1</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1"/>
        <w:gridCol w:w="1140"/>
        <w:gridCol w:w="1155"/>
      </w:tblGrid>
      <w:tr w:rsidR="0022681F" w:rsidRPr="00DE5172" w14:paraId="5999AA7B" w14:textId="77777777" w:rsidTr="000126D6">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9BC89E" w14:textId="77777777" w:rsidR="0022681F" w:rsidRPr="00DE5172" w:rsidRDefault="0022681F" w:rsidP="000126D6">
            <w:pPr>
              <w:spacing w:after="0" w:line="240" w:lineRule="auto"/>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C2319"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Call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B5DC9"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Put</w:t>
            </w:r>
          </w:p>
        </w:tc>
      </w:tr>
      <w:tr w:rsidR="0022681F" w:rsidRPr="00DE5172" w14:paraId="59577C0D" w14:textId="77777777" w:rsidTr="000126D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2E0EF1"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01/03/2020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020B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4.100000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425B5"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0.110000</w:t>
            </w:r>
          </w:p>
        </w:tc>
      </w:tr>
      <w:tr w:rsidR="0022681F" w:rsidRPr="00DE5172" w14:paraId="23F981C5" w14:textId="77777777" w:rsidTr="000126D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3EDCC3"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02/21/2020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7D6BE"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7.450000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60FD0"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1.350000</w:t>
            </w:r>
          </w:p>
        </w:tc>
      </w:tr>
      <w:tr w:rsidR="0022681F" w:rsidRPr="00DE5172" w14:paraId="035A34FE" w14:textId="77777777" w:rsidTr="000126D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F428ED"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04/17/2020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2D51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8.300000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536F6"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2.080000</w:t>
            </w:r>
          </w:p>
        </w:tc>
      </w:tr>
      <w:tr w:rsidR="0022681F" w:rsidRPr="00DE5172" w14:paraId="4C52714C" w14:textId="77777777" w:rsidTr="000126D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AF9B89"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06/19/2020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EB78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9.670000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2967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3.150000</w:t>
            </w:r>
          </w:p>
        </w:tc>
      </w:tr>
      <w:tr w:rsidR="0022681F" w:rsidRPr="00DE5172" w14:paraId="602215B0" w14:textId="77777777" w:rsidTr="000126D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D1614E"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07/17/2020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EA802"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9.950000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010D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3.400000</w:t>
            </w:r>
          </w:p>
        </w:tc>
      </w:tr>
    </w:tbl>
    <w:p w14:paraId="7844925F"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16A6F322" w14:textId="7776902D"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
          <w:color w:val="000000" w:themeColor="text1"/>
          <w:sz w:val="28"/>
          <w:szCs w:val="28"/>
          <w:lang w:val="uk-UA"/>
        </w:rPr>
        <w:t>Рисунок 3.1.1</w:t>
      </w:r>
      <w:r w:rsidRPr="00DE5172">
        <w:rPr>
          <w:rFonts w:ascii="Times New Roman" w:hAnsi="Times New Roman" w:cs="Times New Roman"/>
          <w:noProof/>
          <w:color w:val="000000" w:themeColor="text1"/>
          <w:sz w:val="28"/>
          <w:szCs w:val="28"/>
          <w:lang w:val="uk-UA"/>
        </w:rPr>
        <w:drawing>
          <wp:inline distT="0" distB="0" distL="0" distR="0" wp14:anchorId="4B40C71B" wp14:editId="0F2325DC">
            <wp:extent cx="59626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3190875"/>
                    </a:xfrm>
                    <a:prstGeom prst="rect">
                      <a:avLst/>
                    </a:prstGeom>
                  </pic:spPr>
                </pic:pic>
              </a:graphicData>
            </a:graphic>
          </wp:inline>
        </w:drawing>
      </w:r>
    </w:p>
    <w:p w14:paraId="1DCA0BF0" w14:textId="0ACE1F16"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lastRenderedPageBreak/>
        <w:t>Та графік для цін акцій (рис. 3.1.2).</w:t>
      </w:r>
    </w:p>
    <w:p w14:paraId="7EFD647B" w14:textId="5A04B9E5"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025C5FBC" w14:textId="2CD16519"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78203397" w14:textId="4DB18D1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
          <w:color w:val="000000" w:themeColor="text1"/>
          <w:sz w:val="28"/>
          <w:szCs w:val="28"/>
          <w:lang w:val="uk-UA"/>
        </w:rPr>
        <w:t>Рисунок 3.1.2</w:t>
      </w:r>
    </w:p>
    <w:p w14:paraId="6B38AC95"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hAnsi="Times New Roman" w:cs="Times New Roman"/>
          <w:noProof/>
          <w:color w:val="000000" w:themeColor="text1"/>
          <w:sz w:val="28"/>
          <w:szCs w:val="28"/>
          <w:lang w:val="uk-UA"/>
        </w:rPr>
        <w:drawing>
          <wp:inline distT="0" distB="0" distL="0" distR="0" wp14:anchorId="52703499" wp14:editId="359EBCF5">
            <wp:extent cx="593407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075" cy="2533650"/>
                    </a:xfrm>
                    <a:prstGeom prst="rect">
                      <a:avLst/>
                    </a:prstGeom>
                  </pic:spPr>
                </pic:pic>
              </a:graphicData>
            </a:graphic>
          </wp:inline>
        </w:drawing>
      </w:r>
    </w:p>
    <w:p w14:paraId="7841CB62"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Обрахуємо за формулами необхідні для обчислень колл- та пут-опціонів значення за формулами наведеними у першому </w:t>
      </w:r>
      <w:commentRangeStart w:id="17"/>
      <w:r w:rsidRPr="00DE5172">
        <w:rPr>
          <w:rFonts w:ascii="Times New Roman" w:eastAsiaTheme="minorEastAsia" w:hAnsi="Times New Roman" w:cs="Times New Roman"/>
          <w:iCs/>
          <w:color w:val="000000" w:themeColor="text1"/>
          <w:sz w:val="28"/>
          <w:szCs w:val="28"/>
          <w:lang w:val="uk-UA"/>
        </w:rPr>
        <w:t>розділі</w:t>
      </w:r>
      <w:commentRangeEnd w:id="17"/>
      <w:r w:rsidRPr="00DE5172">
        <w:rPr>
          <w:rStyle w:val="CommentReference"/>
          <w:rFonts w:ascii="Times New Roman" w:hAnsi="Times New Roman" w:cs="Times New Roman"/>
          <w:color w:val="000000" w:themeColor="text1"/>
          <w:sz w:val="28"/>
          <w:szCs w:val="28"/>
          <w:lang w:val="uk-UA"/>
        </w:rPr>
        <w:commentReference w:id="17"/>
      </w:r>
      <w:r w:rsidRPr="00DE5172">
        <w:rPr>
          <w:rFonts w:ascii="Times New Roman" w:eastAsiaTheme="minorEastAsia" w:hAnsi="Times New Roman" w:cs="Times New Roman"/>
          <w:iCs/>
          <w:color w:val="000000" w:themeColor="text1"/>
          <w:sz w:val="28"/>
          <w:szCs w:val="28"/>
          <w:lang w:val="uk-UA"/>
        </w:rPr>
        <w:t>.</w:t>
      </w:r>
    </w:p>
    <w:p w14:paraId="0F24672A"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Додатково зазначимо, що волатильність та процентна ставка були обчислені за формулами </w:t>
      </w:r>
      <m:oMath>
        <m:sSup>
          <m:sSupPr>
            <m:ctrlPr>
              <w:rPr>
                <w:rFonts w:ascii="Cambria Math" w:eastAsiaTheme="minorEastAsia" w:hAnsi="Cambria Math" w:cs="Times New Roman"/>
                <w:i/>
                <w:iCs/>
                <w:color w:val="000000" w:themeColor="text1"/>
                <w:sz w:val="28"/>
                <w:szCs w:val="28"/>
                <w:lang w:val="uk-UA"/>
              </w:rPr>
            </m:ctrlPr>
          </m:sSupPr>
          <m:e>
            <m:r>
              <w:rPr>
                <w:rFonts w:ascii="Cambria Math" w:eastAsiaTheme="minorEastAsia" w:hAnsi="Cambria Math" w:cs="Times New Roman"/>
                <w:color w:val="000000" w:themeColor="text1"/>
                <w:sz w:val="28"/>
                <w:szCs w:val="28"/>
                <w:lang w:val="uk-UA"/>
              </w:rPr>
              <m:t>σ</m:t>
            </m:r>
          </m:e>
          <m:sup>
            <m:r>
              <w:rPr>
                <w:rFonts w:ascii="Cambria Math" w:eastAsiaTheme="minorEastAsia" w:hAnsi="Cambria Math" w:cs="Times New Roman"/>
                <w:color w:val="000000" w:themeColor="text1"/>
                <w:sz w:val="28"/>
                <w:szCs w:val="28"/>
                <w:lang w:val="uk-UA"/>
              </w:rPr>
              <m:t>2</m:t>
            </m:r>
          </m:sup>
        </m:sSup>
        <m:r>
          <w:rPr>
            <w:rFonts w:ascii="Cambria Math" w:eastAsiaTheme="minorEastAsia" w:hAnsi="Cambria Math" w:cs="Times New Roman"/>
            <w:color w:val="000000" w:themeColor="text1"/>
            <w:sz w:val="28"/>
            <w:szCs w:val="28"/>
            <w:lang w:val="uk-UA"/>
          </w:rPr>
          <m:t xml:space="preserve">= </m:t>
        </m:r>
        <m:f>
          <m:fPr>
            <m:ctrlPr>
              <w:rPr>
                <w:rFonts w:ascii="Cambria Math" w:eastAsiaTheme="minorEastAsia" w:hAnsi="Cambria Math" w:cs="Times New Roman"/>
                <w:i/>
                <w:iCs/>
                <w:color w:val="000000" w:themeColor="text1"/>
                <w:sz w:val="28"/>
                <w:szCs w:val="28"/>
                <w:lang w:val="uk-UA"/>
              </w:rPr>
            </m:ctrlPr>
          </m:fPr>
          <m:num>
            <m:r>
              <w:rPr>
                <w:rFonts w:ascii="Cambria Math" w:eastAsiaTheme="minorEastAsia" w:hAnsi="Cambria Math" w:cs="Times New Roman"/>
                <w:color w:val="000000" w:themeColor="text1"/>
                <w:sz w:val="28"/>
                <w:szCs w:val="28"/>
                <w:lang w:val="uk-UA"/>
              </w:rPr>
              <m:t>Var(V)</m:t>
            </m:r>
          </m:num>
          <m:den>
            <m:r>
              <w:rPr>
                <w:rFonts w:ascii="Cambria Math" w:eastAsiaTheme="minorEastAsia" w:hAnsi="Cambria Math" w:cs="Times New Roman"/>
                <w:color w:val="000000" w:themeColor="text1"/>
                <w:sz w:val="28"/>
                <w:szCs w:val="28"/>
                <w:lang w:val="uk-UA"/>
              </w:rPr>
              <m:t>∆t</m:t>
            </m:r>
          </m:den>
        </m:f>
        <m:r>
          <w:rPr>
            <w:rFonts w:ascii="Cambria Math" w:eastAsiaTheme="minorEastAsia" w:hAnsi="Cambria Math" w:cs="Times New Roman"/>
            <w:color w:val="000000" w:themeColor="text1"/>
            <w:sz w:val="28"/>
            <w:szCs w:val="28"/>
            <w:lang w:val="uk-UA"/>
          </w:rPr>
          <m:t xml:space="preserve"> та r=μ+ </m:t>
        </m:r>
        <m:f>
          <m:fPr>
            <m:ctrlPr>
              <w:rPr>
                <w:rFonts w:ascii="Cambria Math" w:eastAsiaTheme="minorEastAsia" w:hAnsi="Cambria Math" w:cs="Times New Roman"/>
                <w:i/>
                <w:iCs/>
                <w:color w:val="000000" w:themeColor="text1"/>
                <w:sz w:val="28"/>
                <w:szCs w:val="28"/>
                <w:lang w:val="uk-UA"/>
              </w:rPr>
            </m:ctrlPr>
          </m:fPr>
          <m:num>
            <m:sSup>
              <m:sSupPr>
                <m:ctrlPr>
                  <w:rPr>
                    <w:rFonts w:ascii="Cambria Math" w:eastAsiaTheme="minorEastAsia" w:hAnsi="Cambria Math" w:cs="Times New Roman"/>
                    <w:i/>
                    <w:iCs/>
                    <w:color w:val="000000" w:themeColor="text1"/>
                    <w:sz w:val="28"/>
                    <w:szCs w:val="28"/>
                    <w:lang w:val="uk-UA"/>
                  </w:rPr>
                </m:ctrlPr>
              </m:sSupPr>
              <m:e>
                <m:r>
                  <w:rPr>
                    <w:rFonts w:ascii="Cambria Math" w:eastAsiaTheme="minorEastAsia" w:hAnsi="Cambria Math" w:cs="Times New Roman"/>
                    <w:color w:val="000000" w:themeColor="text1"/>
                    <w:sz w:val="28"/>
                    <w:szCs w:val="28"/>
                    <w:lang w:val="uk-UA"/>
                  </w:rPr>
                  <m:t>σ</m:t>
                </m:r>
              </m:e>
              <m:sup>
                <m:r>
                  <w:rPr>
                    <w:rFonts w:ascii="Cambria Math" w:eastAsiaTheme="minorEastAsia" w:hAnsi="Cambria Math" w:cs="Times New Roman"/>
                    <w:color w:val="000000" w:themeColor="text1"/>
                    <w:sz w:val="28"/>
                    <w:szCs w:val="28"/>
                    <w:lang w:val="uk-UA"/>
                  </w:rPr>
                  <m:t>2</m:t>
                </m:r>
              </m:sup>
            </m:sSup>
          </m:num>
          <m:den>
            <m:r>
              <w:rPr>
                <w:rFonts w:ascii="Cambria Math" w:eastAsiaTheme="minorEastAsia" w:hAnsi="Cambria Math" w:cs="Times New Roman"/>
                <w:color w:val="000000" w:themeColor="text1"/>
                <w:sz w:val="28"/>
                <w:szCs w:val="28"/>
                <w:lang w:val="uk-UA"/>
              </w:rPr>
              <m:t>2</m:t>
            </m:r>
          </m:den>
        </m:f>
        <m:r>
          <w:rPr>
            <w:rFonts w:ascii="Cambria Math" w:eastAsiaTheme="minorEastAsia" w:hAnsi="Cambria Math" w:cs="Times New Roman"/>
            <w:color w:val="000000" w:themeColor="text1"/>
            <w:sz w:val="28"/>
            <w:szCs w:val="28"/>
            <w:lang w:val="uk-UA"/>
          </w:rPr>
          <m:t>,  де ∆t=</m:t>
        </m:r>
        <m:f>
          <m:fPr>
            <m:type m:val="skw"/>
            <m:ctrlPr>
              <w:rPr>
                <w:rFonts w:ascii="Cambria Math" w:eastAsiaTheme="minorEastAsia" w:hAnsi="Cambria Math" w:cs="Times New Roman"/>
                <w:i/>
                <w:iCs/>
                <w:color w:val="000000" w:themeColor="text1"/>
                <w:sz w:val="28"/>
                <w:szCs w:val="28"/>
                <w:lang w:val="uk-UA"/>
              </w:rPr>
            </m:ctrlPr>
          </m:fPr>
          <m:num>
            <m:r>
              <w:rPr>
                <w:rFonts w:ascii="Cambria Math" w:eastAsiaTheme="minorEastAsia" w:hAnsi="Cambria Math" w:cs="Times New Roman"/>
                <w:color w:val="000000" w:themeColor="text1"/>
                <w:sz w:val="28"/>
                <w:szCs w:val="28"/>
                <w:lang w:val="uk-UA"/>
              </w:rPr>
              <m:t>1</m:t>
            </m:r>
          </m:num>
          <m:den>
            <m:r>
              <w:rPr>
                <w:rFonts w:ascii="Cambria Math" w:eastAsiaTheme="minorEastAsia" w:hAnsi="Cambria Math" w:cs="Times New Roman"/>
                <w:color w:val="000000" w:themeColor="text1"/>
                <w:sz w:val="28"/>
                <w:szCs w:val="28"/>
                <w:lang w:val="uk-UA"/>
              </w:rPr>
              <m:t>252</m:t>
            </m:r>
          </m:den>
        </m:f>
      </m:oMath>
      <w:r w:rsidRPr="00DE5172">
        <w:rPr>
          <w:rFonts w:ascii="Times New Roman" w:eastAsiaTheme="minorEastAsia" w:hAnsi="Times New Roman" w:cs="Times New Roman"/>
          <w:iCs/>
          <w:color w:val="000000" w:themeColor="text1"/>
          <w:sz w:val="28"/>
          <w:szCs w:val="28"/>
          <w:lang w:val="uk-UA"/>
        </w:rPr>
        <w:t xml:space="preserve">. Також, </w:t>
      </w:r>
      <m:oMath>
        <m:r>
          <w:rPr>
            <w:rFonts w:ascii="Cambria Math" w:eastAsiaTheme="minorEastAsia" w:hAnsi="Cambria Math" w:cs="Times New Roman"/>
            <w:color w:val="000000" w:themeColor="text1"/>
            <w:sz w:val="28"/>
            <w:szCs w:val="28"/>
            <w:lang w:val="uk-UA"/>
          </w:rPr>
          <m:t xml:space="preserve">T= </m:t>
        </m:r>
        <m:f>
          <m:fPr>
            <m:ctrlPr>
              <w:rPr>
                <w:rFonts w:ascii="Cambria Math" w:eastAsiaTheme="minorEastAsia" w:hAnsi="Cambria Math" w:cs="Times New Roman"/>
                <w:i/>
                <w:iCs/>
                <w:color w:val="000000" w:themeColor="text1"/>
                <w:sz w:val="28"/>
                <w:szCs w:val="28"/>
                <w:lang w:val="uk-UA"/>
              </w:rPr>
            </m:ctrlPr>
          </m:fPr>
          <m:num>
            <m:r>
              <w:rPr>
                <w:rFonts w:ascii="Cambria Math" w:eastAsiaTheme="minorEastAsia" w:hAnsi="Cambria Math" w:cs="Times New Roman"/>
                <w:color w:val="000000" w:themeColor="text1"/>
                <w:sz w:val="28"/>
                <w:szCs w:val="28"/>
                <w:lang w:val="uk-UA"/>
              </w:rPr>
              <m:t>n</m:t>
            </m:r>
          </m:num>
          <m:den>
            <m:r>
              <w:rPr>
                <w:rFonts w:ascii="Cambria Math" w:eastAsiaTheme="minorEastAsia" w:hAnsi="Cambria Math" w:cs="Times New Roman"/>
                <w:color w:val="000000" w:themeColor="text1"/>
                <w:sz w:val="28"/>
                <w:szCs w:val="28"/>
                <w:lang w:val="uk-UA"/>
              </w:rPr>
              <m:t>252</m:t>
            </m:r>
          </m:den>
        </m:f>
        <m:r>
          <w:rPr>
            <w:rFonts w:ascii="Cambria Math" w:eastAsiaTheme="minorEastAsia" w:hAnsi="Cambria Math" w:cs="Times New Roman"/>
            <w:color w:val="000000" w:themeColor="text1"/>
            <w:sz w:val="28"/>
            <w:szCs w:val="28"/>
            <w:lang w:val="uk-UA"/>
          </w:rPr>
          <m:t xml:space="preserve">, де n-порядковий номер дня робочого року. </m:t>
        </m:r>
      </m:oMath>
    </w:p>
    <w:p w14:paraId="029673C7" w14:textId="77777777" w:rsidR="0022681F" w:rsidRPr="00DE5172" w:rsidRDefault="0022681F" w:rsidP="0022681F">
      <w:pPr>
        <w:tabs>
          <w:tab w:val="left" w:pos="1470"/>
        </w:tabs>
        <w:spacing w:after="0" w:line="360" w:lineRule="auto"/>
        <w:rPr>
          <w:rFonts w:ascii="Times New Roman" w:eastAsiaTheme="minorEastAsia" w:hAnsi="Times New Roman" w:cs="Times New Roman"/>
          <w:i/>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За результатом обчислень маємо </w:t>
      </w:r>
      <m:oMath>
        <m:r>
          <w:rPr>
            <w:rFonts w:ascii="Cambria Math" w:eastAsiaTheme="minorEastAsia" w:hAnsi="Cambria Math" w:cs="Times New Roman"/>
            <w:color w:val="000000" w:themeColor="text1"/>
            <w:sz w:val="28"/>
            <w:szCs w:val="28"/>
            <w:lang w:val="uk-UA"/>
          </w:rPr>
          <m:t>σ= 0.195</m:t>
        </m:r>
      </m:oMath>
      <w:r w:rsidRPr="00DE5172">
        <w:rPr>
          <w:rFonts w:ascii="Times New Roman" w:eastAsiaTheme="minorEastAsia" w:hAnsi="Times New Roman" w:cs="Times New Roman"/>
          <w:iCs/>
          <w:color w:val="000000" w:themeColor="text1"/>
          <w:sz w:val="28"/>
          <w:szCs w:val="28"/>
          <w:lang w:val="uk-UA"/>
        </w:rPr>
        <w:t xml:space="preserve">, </w:t>
      </w:r>
      <m:oMath>
        <m:r>
          <w:rPr>
            <w:rFonts w:ascii="Cambria Math" w:eastAsiaTheme="minorEastAsia" w:hAnsi="Cambria Math" w:cs="Times New Roman"/>
            <w:color w:val="000000" w:themeColor="text1"/>
            <w:sz w:val="28"/>
            <w:szCs w:val="28"/>
            <w:lang w:val="uk-UA"/>
          </w:rPr>
          <m:t>r= 0.00008</m:t>
        </m:r>
      </m:oMath>
      <w:r w:rsidRPr="00DE5172">
        <w:rPr>
          <w:rFonts w:ascii="Times New Roman" w:eastAsiaTheme="minorEastAsia" w:hAnsi="Times New Roman" w:cs="Times New Roman"/>
          <w:iCs/>
          <w:color w:val="000000" w:themeColor="text1"/>
          <w:sz w:val="28"/>
          <w:szCs w:val="28"/>
          <w:lang w:val="uk-UA"/>
        </w:rPr>
        <w:t>.</w:t>
      </w:r>
    </w:p>
    <w:p w14:paraId="60E451A3" w14:textId="4136DC1C"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eastAsiaTheme="minorEastAsia" w:hAnsi="Cambria Math" w:cs="Times New Roman"/>
            <w:color w:val="000000" w:themeColor="text1"/>
            <w:sz w:val="28"/>
            <w:szCs w:val="28"/>
            <w:lang w:val="uk-UA"/>
          </w:rPr>
          <m:t>S = 86.3092</m:t>
        </m:r>
      </m:oMath>
      <w:r w:rsidRPr="00DE5172">
        <w:rPr>
          <w:rFonts w:ascii="Times New Roman" w:eastAsiaTheme="minorEastAsia" w:hAnsi="Times New Roman" w:cs="Times New Roman"/>
          <w:iCs/>
          <w:color w:val="000000" w:themeColor="text1"/>
          <w:sz w:val="28"/>
          <w:szCs w:val="28"/>
          <w:lang w:val="uk-UA"/>
        </w:rPr>
        <w:t xml:space="preserve"> (поточна ціна на 11.12.2019 17:19), тоді нехай страйк </w:t>
      </w:r>
      <m:oMath>
        <m:r>
          <w:rPr>
            <w:rFonts w:ascii="Cambria Math" w:eastAsiaTheme="minorEastAsia" w:hAnsi="Cambria Math" w:cs="Times New Roman"/>
            <w:color w:val="000000" w:themeColor="text1"/>
            <w:sz w:val="28"/>
            <w:szCs w:val="28"/>
            <w:lang w:val="uk-UA"/>
          </w:rPr>
          <m:t>K=80</m:t>
        </m:r>
      </m:oMath>
      <w:r w:rsidRPr="00DE5172">
        <w:rPr>
          <w:rFonts w:ascii="Times New Roman" w:eastAsiaTheme="minorEastAsia" w:hAnsi="Times New Roman" w:cs="Times New Roman"/>
          <w:iCs/>
          <w:color w:val="000000" w:themeColor="text1"/>
          <w:sz w:val="28"/>
          <w:szCs w:val="28"/>
          <w:lang w:val="uk-UA"/>
        </w:rPr>
        <w:t xml:space="preserve">. Скориставшись такаож формулами для </w:t>
      </w:r>
      <w:commentRangeStart w:id="18"/>
      <m:oMath>
        <m:sSub>
          <m:sSubPr>
            <m:ctrlPr>
              <w:rPr>
                <w:rFonts w:ascii="Cambria Math" w:eastAsiaTheme="minorEastAsia" w:hAnsi="Cambria Math" w:cs="Times New Roman"/>
                <w:i/>
                <w:iCs/>
                <w:color w:val="000000" w:themeColor="text1"/>
                <w:sz w:val="28"/>
                <w:szCs w:val="28"/>
                <w:lang w:val="uk-UA"/>
              </w:rPr>
            </m:ctrlPr>
          </m:sSubPr>
          <m:e>
            <m:r>
              <w:rPr>
                <w:rFonts w:ascii="Cambria Math" w:eastAsiaTheme="minorEastAsia" w:hAnsi="Cambria Math" w:cs="Times New Roman"/>
                <w:color w:val="000000" w:themeColor="text1"/>
                <w:sz w:val="28"/>
                <w:szCs w:val="28"/>
                <w:lang w:val="uk-UA"/>
              </w:rPr>
              <m:t>d</m:t>
            </m:r>
          </m:e>
          <m:sub>
            <m:r>
              <w:rPr>
                <w:rFonts w:ascii="Cambria Math" w:eastAsiaTheme="minorEastAsia" w:hAnsi="Cambria Math" w:cs="Times New Roman"/>
                <w:color w:val="000000" w:themeColor="text1"/>
                <w:sz w:val="28"/>
                <w:szCs w:val="28"/>
                <w:lang w:val="uk-UA"/>
              </w:rPr>
              <m:t>1</m:t>
            </m:r>
          </m:sub>
        </m:sSub>
        <m:r>
          <w:rPr>
            <w:rFonts w:ascii="Cambria Math" w:eastAsiaTheme="minorEastAsia" w:hAnsi="Cambria Math" w:cs="Times New Roman"/>
            <w:color w:val="000000" w:themeColor="text1"/>
            <w:sz w:val="28"/>
            <w:szCs w:val="28"/>
            <w:lang w:val="uk-UA"/>
          </w:rPr>
          <m:t xml:space="preserve"> і </m:t>
        </m:r>
        <m:sSub>
          <m:sSubPr>
            <m:ctrlPr>
              <w:rPr>
                <w:rFonts w:ascii="Cambria Math" w:eastAsiaTheme="minorEastAsia" w:hAnsi="Cambria Math" w:cs="Times New Roman"/>
                <w:i/>
                <w:iCs/>
                <w:color w:val="000000" w:themeColor="text1"/>
                <w:sz w:val="28"/>
                <w:szCs w:val="28"/>
                <w:lang w:val="uk-UA"/>
              </w:rPr>
            </m:ctrlPr>
          </m:sSubPr>
          <m:e>
            <m:r>
              <w:rPr>
                <w:rFonts w:ascii="Cambria Math" w:eastAsiaTheme="minorEastAsia" w:hAnsi="Cambria Math" w:cs="Times New Roman"/>
                <w:color w:val="000000" w:themeColor="text1"/>
                <w:sz w:val="28"/>
                <w:szCs w:val="28"/>
                <w:lang w:val="uk-UA"/>
              </w:rPr>
              <m:t>d</m:t>
            </m:r>
          </m:e>
          <m:sub>
            <m:r>
              <w:rPr>
                <w:rFonts w:ascii="Cambria Math" w:eastAsiaTheme="minorEastAsia" w:hAnsi="Cambria Math" w:cs="Times New Roman"/>
                <w:color w:val="000000" w:themeColor="text1"/>
                <w:sz w:val="28"/>
                <w:szCs w:val="28"/>
                <w:lang w:val="uk-UA"/>
              </w:rPr>
              <m:t>2</m:t>
            </m:r>
          </m:sub>
        </m:sSub>
      </m:oMath>
      <w:r w:rsidRPr="00DE5172">
        <w:rPr>
          <w:rFonts w:ascii="Times New Roman" w:eastAsiaTheme="minorEastAsia" w:hAnsi="Times New Roman" w:cs="Times New Roman"/>
          <w:iCs/>
          <w:color w:val="000000" w:themeColor="text1"/>
          <w:sz w:val="28"/>
          <w:szCs w:val="28"/>
          <w:lang w:val="uk-UA"/>
        </w:rPr>
        <w:t xml:space="preserve">, </w:t>
      </w:r>
      <w:commentRangeEnd w:id="18"/>
      <w:r w:rsidRPr="00DE5172">
        <w:rPr>
          <w:rStyle w:val="CommentReference"/>
          <w:rFonts w:ascii="Times New Roman" w:hAnsi="Times New Roman" w:cs="Times New Roman"/>
          <w:color w:val="000000" w:themeColor="text1"/>
          <w:sz w:val="28"/>
          <w:szCs w:val="28"/>
          <w:lang w:val="uk-UA"/>
        </w:rPr>
        <w:commentReference w:id="18"/>
      </w:r>
      <w:r w:rsidRPr="00DE5172">
        <w:rPr>
          <w:rFonts w:ascii="Times New Roman" w:eastAsiaTheme="minorEastAsia" w:hAnsi="Times New Roman" w:cs="Times New Roman"/>
          <w:iCs/>
          <w:color w:val="000000" w:themeColor="text1"/>
          <w:sz w:val="28"/>
          <w:szCs w:val="28"/>
          <w:lang w:val="uk-UA"/>
        </w:rPr>
        <w:t>маємо наступну таблицю (табл. 3.1.2).</w:t>
      </w:r>
    </w:p>
    <w:p w14:paraId="16065FFC" w14:textId="31B8BCBC"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
          <w:color w:val="000000" w:themeColor="text1"/>
          <w:sz w:val="28"/>
          <w:szCs w:val="28"/>
        </w:rPr>
        <w:t>Таблиця 3.1.2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1"/>
        <w:gridCol w:w="1140"/>
        <w:gridCol w:w="1140"/>
        <w:gridCol w:w="1592"/>
        <w:gridCol w:w="1140"/>
        <w:gridCol w:w="1140"/>
        <w:gridCol w:w="1155"/>
      </w:tblGrid>
      <w:tr w:rsidR="0022681F" w:rsidRPr="00DE5172" w14:paraId="44EDC6B1" w14:textId="77777777" w:rsidTr="000126D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1CCAD6"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E3E73"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Call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E78EC"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1E9F2"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Day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8DEA0"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187C1"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d1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1B29A"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d2</w:t>
            </w:r>
          </w:p>
        </w:tc>
      </w:tr>
      <w:tr w:rsidR="0022681F" w:rsidRPr="00DE5172" w14:paraId="27ECB5F6" w14:textId="77777777" w:rsidTr="000126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C3ACE"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01/03/2020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8EE1E"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4.100000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3C35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0.110000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A0DFD"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788E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0.007937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B4E8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4.378146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121DB"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4.360773</w:t>
            </w:r>
          </w:p>
        </w:tc>
      </w:tr>
      <w:tr w:rsidR="0022681F" w:rsidRPr="00DE5172" w14:paraId="4FB72501" w14:textId="77777777" w:rsidTr="000126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0D6B52"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02/21/2020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AF12D"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7.450000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2EA4A"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1.350000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319C2"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01CF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0.146825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4026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1.053390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C042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0.978666</w:t>
            </w:r>
          </w:p>
        </w:tc>
      </w:tr>
      <w:tr w:rsidR="0022681F" w:rsidRPr="00DE5172" w14:paraId="6A822739" w14:textId="77777777" w:rsidTr="000126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1367FD"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04/17/2020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9197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8.300000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2F226"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2.080000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088A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82BD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0.305556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AC9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0.758322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84D16"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0.650526</w:t>
            </w:r>
          </w:p>
        </w:tc>
      </w:tr>
      <w:tr w:rsidR="0022681F" w:rsidRPr="00DE5172" w14:paraId="5F9569BD" w14:textId="77777777" w:rsidTr="000126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279492"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06/19/2020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B56DD"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9.670000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0547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3.150000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566E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A31B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0.484127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22C5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0.627577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C1745"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0.491890</w:t>
            </w:r>
          </w:p>
        </w:tc>
      </w:tr>
      <w:tr w:rsidR="0022681F" w:rsidRPr="00DE5172" w14:paraId="023473CE" w14:textId="77777777" w:rsidTr="000126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064FEE"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07/17/2020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50FE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9.950000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F5AA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655D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25BF"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0.563492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CE7E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0.592058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968C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0.445671</w:t>
            </w:r>
          </w:p>
        </w:tc>
      </w:tr>
    </w:tbl>
    <w:p w14:paraId="314B6873" w14:textId="77777777" w:rsidR="0022681F" w:rsidRPr="00DE5172" w:rsidRDefault="0022681F" w:rsidP="0022681F">
      <w:pPr>
        <w:tabs>
          <w:tab w:val="left" w:pos="1470"/>
        </w:tabs>
        <w:spacing w:after="0" w:line="360" w:lineRule="auto"/>
        <w:rPr>
          <w:rFonts w:ascii="Times New Roman" w:eastAsiaTheme="minorEastAsia" w:hAnsi="Times New Roman" w:cs="Times New Roman"/>
          <w:i/>
          <w:iCs/>
          <w:color w:val="000000" w:themeColor="text1"/>
          <w:sz w:val="28"/>
          <w:szCs w:val="28"/>
          <w:lang w:val="uk-UA"/>
        </w:rPr>
      </w:pPr>
    </w:p>
    <w:p w14:paraId="34F2C99D" w14:textId="13902FC4"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lastRenderedPageBreak/>
        <w:t xml:space="preserve">Розрахуємо за </w:t>
      </w:r>
      <w:commentRangeStart w:id="19"/>
      <w:commentRangeStart w:id="20"/>
      <w:r w:rsidRPr="00DE5172">
        <w:rPr>
          <w:rFonts w:ascii="Times New Roman" w:eastAsiaTheme="minorEastAsia" w:hAnsi="Times New Roman" w:cs="Times New Roman"/>
          <w:iCs/>
          <w:color w:val="000000" w:themeColor="text1"/>
          <w:sz w:val="28"/>
          <w:szCs w:val="28"/>
          <w:lang w:val="uk-UA"/>
        </w:rPr>
        <w:t xml:space="preserve">формулами </w:t>
      </w:r>
      <w:commentRangeEnd w:id="19"/>
      <w:r w:rsidRPr="00DE5172">
        <w:rPr>
          <w:rStyle w:val="CommentReference"/>
          <w:rFonts w:ascii="Times New Roman" w:hAnsi="Times New Roman" w:cs="Times New Roman"/>
          <w:color w:val="000000" w:themeColor="text1"/>
          <w:sz w:val="28"/>
          <w:szCs w:val="28"/>
          <w:lang w:val="uk-UA"/>
        </w:rPr>
        <w:commentReference w:id="19"/>
      </w:r>
      <w:commentRangeEnd w:id="20"/>
      <w:r w:rsidRPr="00DE5172">
        <w:rPr>
          <w:rFonts w:ascii="Times New Roman" w:eastAsiaTheme="minorEastAsia" w:hAnsi="Times New Roman" w:cs="Times New Roman"/>
          <w:iCs/>
          <w:color w:val="000000" w:themeColor="text1"/>
          <w:sz w:val="28"/>
          <w:szCs w:val="28"/>
          <w:lang w:val="uk-UA"/>
        </w:rPr>
        <w:t xml:space="preserve">наведенини у першому розділі </w:t>
      </w:r>
      <w:r w:rsidRPr="00DE5172">
        <w:rPr>
          <w:rStyle w:val="CommentReference"/>
          <w:rFonts w:ascii="Times New Roman" w:hAnsi="Times New Roman" w:cs="Times New Roman"/>
          <w:color w:val="000000" w:themeColor="text1"/>
          <w:sz w:val="28"/>
          <w:szCs w:val="28"/>
          <w:lang w:val="uk-UA"/>
        </w:rPr>
        <w:commentReference w:id="20"/>
      </w:r>
      <w:r w:rsidRPr="00DE5172">
        <w:rPr>
          <w:rFonts w:ascii="Times New Roman" w:eastAsiaTheme="minorEastAsia" w:hAnsi="Times New Roman" w:cs="Times New Roman"/>
          <w:iCs/>
          <w:color w:val="000000" w:themeColor="text1"/>
          <w:sz w:val="28"/>
          <w:szCs w:val="28"/>
          <w:lang w:val="uk-UA"/>
        </w:rPr>
        <w:t>ціни колл- та пут-опціонів (табл. 3.1.3).</w:t>
      </w:r>
    </w:p>
    <w:p w14:paraId="6B140DB4" w14:textId="7B5EA2B4"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7894DE61" w14:textId="02242D59"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40EC576B" w14:textId="35635F0B"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
          <w:color w:val="000000" w:themeColor="text1"/>
          <w:sz w:val="28"/>
          <w:szCs w:val="28"/>
        </w:rPr>
        <w:t>Таблиця 3.1.3</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892"/>
        <w:gridCol w:w="1170"/>
        <w:gridCol w:w="1170"/>
        <w:gridCol w:w="1088"/>
        <w:gridCol w:w="1068"/>
        <w:gridCol w:w="1068"/>
        <w:gridCol w:w="1068"/>
        <w:gridCol w:w="1068"/>
        <w:gridCol w:w="1083"/>
      </w:tblGrid>
      <w:tr w:rsidR="0022681F" w:rsidRPr="00DE5172" w14:paraId="14C90412" w14:textId="77777777" w:rsidTr="000126D6">
        <w:trPr>
          <w:tblHeader/>
          <w:tblCellSpacing w:w="15" w:type="dxa"/>
        </w:trPr>
        <w:tc>
          <w:tcPr>
            <w:tcW w:w="847" w:type="dxa"/>
            <w:tcBorders>
              <w:top w:val="outset" w:sz="6" w:space="0" w:color="auto"/>
              <w:left w:val="outset" w:sz="6" w:space="0" w:color="auto"/>
              <w:bottom w:val="outset" w:sz="6" w:space="0" w:color="auto"/>
              <w:right w:val="outset" w:sz="6" w:space="0" w:color="auto"/>
            </w:tcBorders>
            <w:vAlign w:val="center"/>
            <w:hideMark/>
          </w:tcPr>
          <w:p w14:paraId="612D619A"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Date</w:t>
            </w:r>
          </w:p>
        </w:tc>
        <w:tc>
          <w:tcPr>
            <w:tcW w:w="1140" w:type="dxa"/>
            <w:tcBorders>
              <w:top w:val="outset" w:sz="6" w:space="0" w:color="auto"/>
              <w:left w:val="outset" w:sz="6" w:space="0" w:color="auto"/>
              <w:bottom w:val="outset" w:sz="6" w:space="0" w:color="auto"/>
              <w:right w:val="outset" w:sz="6" w:space="0" w:color="auto"/>
            </w:tcBorders>
            <w:vAlign w:val="center"/>
            <w:hideMark/>
          </w:tcPr>
          <w:p w14:paraId="25063B6C"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Call</w:t>
            </w:r>
          </w:p>
        </w:tc>
        <w:tc>
          <w:tcPr>
            <w:tcW w:w="1140" w:type="dxa"/>
            <w:tcBorders>
              <w:top w:val="outset" w:sz="6" w:space="0" w:color="auto"/>
              <w:left w:val="outset" w:sz="6" w:space="0" w:color="auto"/>
              <w:bottom w:val="outset" w:sz="6" w:space="0" w:color="auto"/>
              <w:right w:val="outset" w:sz="6" w:space="0" w:color="auto"/>
            </w:tcBorders>
            <w:vAlign w:val="center"/>
            <w:hideMark/>
          </w:tcPr>
          <w:p w14:paraId="7B2255FA"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Put</w:t>
            </w:r>
          </w:p>
        </w:tc>
        <w:tc>
          <w:tcPr>
            <w:tcW w:w="1058" w:type="dxa"/>
            <w:tcBorders>
              <w:top w:val="outset" w:sz="6" w:space="0" w:color="auto"/>
              <w:left w:val="outset" w:sz="6" w:space="0" w:color="auto"/>
              <w:bottom w:val="outset" w:sz="6" w:space="0" w:color="auto"/>
              <w:right w:val="outset" w:sz="6" w:space="0" w:color="auto"/>
            </w:tcBorders>
            <w:vAlign w:val="center"/>
            <w:hideMark/>
          </w:tcPr>
          <w:p w14:paraId="6F495D6A"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Day number</w:t>
            </w:r>
          </w:p>
        </w:tc>
        <w:tc>
          <w:tcPr>
            <w:tcW w:w="1038" w:type="dxa"/>
            <w:tcBorders>
              <w:top w:val="outset" w:sz="6" w:space="0" w:color="auto"/>
              <w:left w:val="outset" w:sz="6" w:space="0" w:color="auto"/>
              <w:bottom w:val="outset" w:sz="6" w:space="0" w:color="auto"/>
              <w:right w:val="outset" w:sz="6" w:space="0" w:color="auto"/>
            </w:tcBorders>
            <w:vAlign w:val="center"/>
            <w:hideMark/>
          </w:tcPr>
          <w:p w14:paraId="6C91A69D"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T</w:t>
            </w:r>
          </w:p>
        </w:tc>
        <w:tc>
          <w:tcPr>
            <w:tcW w:w="1038" w:type="dxa"/>
            <w:tcBorders>
              <w:top w:val="outset" w:sz="6" w:space="0" w:color="auto"/>
              <w:left w:val="outset" w:sz="6" w:space="0" w:color="auto"/>
              <w:bottom w:val="outset" w:sz="6" w:space="0" w:color="auto"/>
              <w:right w:val="outset" w:sz="6" w:space="0" w:color="auto"/>
            </w:tcBorders>
            <w:vAlign w:val="center"/>
            <w:hideMark/>
          </w:tcPr>
          <w:p w14:paraId="2AB1BFA9"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d1</w:t>
            </w:r>
          </w:p>
        </w:tc>
        <w:tc>
          <w:tcPr>
            <w:tcW w:w="1038" w:type="dxa"/>
            <w:tcBorders>
              <w:top w:val="outset" w:sz="6" w:space="0" w:color="auto"/>
              <w:left w:val="outset" w:sz="6" w:space="0" w:color="auto"/>
              <w:bottom w:val="outset" w:sz="6" w:space="0" w:color="auto"/>
              <w:right w:val="outset" w:sz="6" w:space="0" w:color="auto"/>
            </w:tcBorders>
            <w:vAlign w:val="center"/>
            <w:hideMark/>
          </w:tcPr>
          <w:p w14:paraId="00127C28"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d2</w:t>
            </w:r>
          </w:p>
        </w:tc>
        <w:tc>
          <w:tcPr>
            <w:tcW w:w="1038" w:type="dxa"/>
            <w:tcBorders>
              <w:top w:val="outset" w:sz="6" w:space="0" w:color="auto"/>
              <w:left w:val="outset" w:sz="6" w:space="0" w:color="auto"/>
              <w:bottom w:val="outset" w:sz="6" w:space="0" w:color="auto"/>
              <w:right w:val="outset" w:sz="6" w:space="0" w:color="auto"/>
            </w:tcBorders>
            <w:vAlign w:val="center"/>
            <w:hideMark/>
          </w:tcPr>
          <w:p w14:paraId="6031C220"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C_call</w:t>
            </w:r>
          </w:p>
        </w:tc>
        <w:tc>
          <w:tcPr>
            <w:tcW w:w="1038" w:type="dxa"/>
            <w:tcBorders>
              <w:top w:val="outset" w:sz="6" w:space="0" w:color="auto"/>
              <w:left w:val="outset" w:sz="6" w:space="0" w:color="auto"/>
              <w:bottom w:val="outset" w:sz="6" w:space="0" w:color="auto"/>
              <w:right w:val="outset" w:sz="6" w:space="0" w:color="auto"/>
            </w:tcBorders>
            <w:vAlign w:val="center"/>
            <w:hideMark/>
          </w:tcPr>
          <w:p w14:paraId="6FF13D49" w14:textId="77777777" w:rsidR="0022681F" w:rsidRPr="00DE5172" w:rsidRDefault="0022681F" w:rsidP="000126D6">
            <w:pPr>
              <w:spacing w:after="0" w:line="240" w:lineRule="auto"/>
              <w:jc w:val="center"/>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C_put</w:t>
            </w:r>
          </w:p>
        </w:tc>
      </w:tr>
      <w:tr w:rsidR="0022681F" w:rsidRPr="00DE5172" w14:paraId="622A13B9" w14:textId="77777777" w:rsidTr="000126D6">
        <w:trPr>
          <w:tblCellSpacing w:w="15" w:type="dxa"/>
        </w:trPr>
        <w:tc>
          <w:tcPr>
            <w:tcW w:w="847" w:type="dxa"/>
            <w:tcBorders>
              <w:top w:val="outset" w:sz="6" w:space="0" w:color="auto"/>
              <w:left w:val="outset" w:sz="6" w:space="0" w:color="auto"/>
              <w:bottom w:val="outset" w:sz="6" w:space="0" w:color="auto"/>
              <w:right w:val="outset" w:sz="6" w:space="0" w:color="auto"/>
            </w:tcBorders>
            <w:vAlign w:val="center"/>
            <w:hideMark/>
          </w:tcPr>
          <w:p w14:paraId="7EADE567"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01/03/2020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7046897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4.100000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5D148D8B"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0.110000</w:t>
            </w:r>
          </w:p>
        </w:tc>
        <w:tc>
          <w:tcPr>
            <w:tcW w:w="1058" w:type="dxa"/>
            <w:tcBorders>
              <w:top w:val="outset" w:sz="6" w:space="0" w:color="auto"/>
              <w:left w:val="outset" w:sz="6" w:space="0" w:color="auto"/>
              <w:bottom w:val="outset" w:sz="6" w:space="0" w:color="auto"/>
              <w:right w:val="outset" w:sz="6" w:space="0" w:color="auto"/>
            </w:tcBorders>
            <w:vAlign w:val="center"/>
            <w:hideMark/>
          </w:tcPr>
          <w:p w14:paraId="7886FC50"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2</w:t>
            </w:r>
          </w:p>
        </w:tc>
        <w:tc>
          <w:tcPr>
            <w:tcW w:w="1038" w:type="dxa"/>
            <w:tcBorders>
              <w:top w:val="outset" w:sz="6" w:space="0" w:color="auto"/>
              <w:left w:val="outset" w:sz="6" w:space="0" w:color="auto"/>
              <w:bottom w:val="outset" w:sz="6" w:space="0" w:color="auto"/>
              <w:right w:val="outset" w:sz="6" w:space="0" w:color="auto"/>
            </w:tcBorders>
            <w:vAlign w:val="center"/>
            <w:hideMark/>
          </w:tcPr>
          <w:p w14:paraId="6D8A7BB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0.00793</w:t>
            </w:r>
          </w:p>
        </w:tc>
        <w:tc>
          <w:tcPr>
            <w:tcW w:w="1038" w:type="dxa"/>
            <w:tcBorders>
              <w:top w:val="outset" w:sz="6" w:space="0" w:color="auto"/>
              <w:left w:val="outset" w:sz="6" w:space="0" w:color="auto"/>
              <w:bottom w:val="outset" w:sz="6" w:space="0" w:color="auto"/>
              <w:right w:val="outset" w:sz="6" w:space="0" w:color="auto"/>
            </w:tcBorders>
            <w:vAlign w:val="center"/>
            <w:hideMark/>
          </w:tcPr>
          <w:p w14:paraId="74B87EEE"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4.37814</w:t>
            </w:r>
          </w:p>
        </w:tc>
        <w:tc>
          <w:tcPr>
            <w:tcW w:w="1038" w:type="dxa"/>
            <w:tcBorders>
              <w:top w:val="outset" w:sz="6" w:space="0" w:color="auto"/>
              <w:left w:val="outset" w:sz="6" w:space="0" w:color="auto"/>
              <w:bottom w:val="outset" w:sz="6" w:space="0" w:color="auto"/>
              <w:right w:val="outset" w:sz="6" w:space="0" w:color="auto"/>
            </w:tcBorders>
            <w:vAlign w:val="center"/>
            <w:hideMark/>
          </w:tcPr>
          <w:p w14:paraId="64EA68DE"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4.36077</w:t>
            </w:r>
          </w:p>
        </w:tc>
        <w:tc>
          <w:tcPr>
            <w:tcW w:w="1038" w:type="dxa"/>
            <w:tcBorders>
              <w:top w:val="outset" w:sz="6" w:space="0" w:color="auto"/>
              <w:left w:val="outset" w:sz="6" w:space="0" w:color="auto"/>
              <w:bottom w:val="outset" w:sz="6" w:space="0" w:color="auto"/>
              <w:right w:val="outset" w:sz="6" w:space="0" w:color="auto"/>
            </w:tcBorders>
            <w:vAlign w:val="center"/>
            <w:hideMark/>
          </w:tcPr>
          <w:p w14:paraId="0FC608F5"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6.30925</w:t>
            </w:r>
          </w:p>
        </w:tc>
        <w:tc>
          <w:tcPr>
            <w:tcW w:w="1038" w:type="dxa"/>
            <w:tcBorders>
              <w:top w:val="outset" w:sz="6" w:space="0" w:color="auto"/>
              <w:left w:val="outset" w:sz="6" w:space="0" w:color="auto"/>
              <w:bottom w:val="outset" w:sz="6" w:space="0" w:color="auto"/>
              <w:right w:val="outset" w:sz="6" w:space="0" w:color="auto"/>
            </w:tcBorders>
            <w:vAlign w:val="center"/>
            <w:hideMark/>
          </w:tcPr>
          <w:p w14:paraId="3B525F9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0.00000</w:t>
            </w:r>
          </w:p>
        </w:tc>
      </w:tr>
      <w:tr w:rsidR="0022681F" w:rsidRPr="00DE5172" w14:paraId="7A36F611" w14:textId="77777777" w:rsidTr="000126D6">
        <w:trPr>
          <w:tblCellSpacing w:w="15" w:type="dxa"/>
        </w:trPr>
        <w:tc>
          <w:tcPr>
            <w:tcW w:w="847" w:type="dxa"/>
            <w:tcBorders>
              <w:top w:val="outset" w:sz="6" w:space="0" w:color="auto"/>
              <w:left w:val="outset" w:sz="6" w:space="0" w:color="auto"/>
              <w:bottom w:val="outset" w:sz="6" w:space="0" w:color="auto"/>
              <w:right w:val="outset" w:sz="6" w:space="0" w:color="auto"/>
            </w:tcBorders>
            <w:vAlign w:val="center"/>
            <w:hideMark/>
          </w:tcPr>
          <w:p w14:paraId="03438151"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02/21/2020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4FC4C37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7.450000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4A8C5BB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1.350000</w:t>
            </w:r>
          </w:p>
        </w:tc>
        <w:tc>
          <w:tcPr>
            <w:tcW w:w="1058" w:type="dxa"/>
            <w:tcBorders>
              <w:top w:val="outset" w:sz="6" w:space="0" w:color="auto"/>
              <w:left w:val="outset" w:sz="6" w:space="0" w:color="auto"/>
              <w:bottom w:val="outset" w:sz="6" w:space="0" w:color="auto"/>
              <w:right w:val="outset" w:sz="6" w:space="0" w:color="auto"/>
            </w:tcBorders>
            <w:vAlign w:val="center"/>
            <w:hideMark/>
          </w:tcPr>
          <w:p w14:paraId="05A67882"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37</w:t>
            </w:r>
          </w:p>
        </w:tc>
        <w:tc>
          <w:tcPr>
            <w:tcW w:w="1038" w:type="dxa"/>
            <w:tcBorders>
              <w:top w:val="outset" w:sz="6" w:space="0" w:color="auto"/>
              <w:left w:val="outset" w:sz="6" w:space="0" w:color="auto"/>
              <w:bottom w:val="outset" w:sz="6" w:space="0" w:color="auto"/>
              <w:right w:val="outset" w:sz="6" w:space="0" w:color="auto"/>
            </w:tcBorders>
            <w:vAlign w:val="center"/>
            <w:hideMark/>
          </w:tcPr>
          <w:p w14:paraId="5E69D995"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0.14682</w:t>
            </w:r>
          </w:p>
        </w:tc>
        <w:tc>
          <w:tcPr>
            <w:tcW w:w="1038" w:type="dxa"/>
            <w:tcBorders>
              <w:top w:val="outset" w:sz="6" w:space="0" w:color="auto"/>
              <w:left w:val="outset" w:sz="6" w:space="0" w:color="auto"/>
              <w:bottom w:val="outset" w:sz="6" w:space="0" w:color="auto"/>
              <w:right w:val="outset" w:sz="6" w:space="0" w:color="auto"/>
            </w:tcBorders>
            <w:vAlign w:val="center"/>
            <w:hideMark/>
          </w:tcPr>
          <w:p w14:paraId="1DCD187A"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1.05339</w:t>
            </w:r>
          </w:p>
        </w:tc>
        <w:tc>
          <w:tcPr>
            <w:tcW w:w="1038" w:type="dxa"/>
            <w:tcBorders>
              <w:top w:val="outset" w:sz="6" w:space="0" w:color="auto"/>
              <w:left w:val="outset" w:sz="6" w:space="0" w:color="auto"/>
              <w:bottom w:val="outset" w:sz="6" w:space="0" w:color="auto"/>
              <w:right w:val="outset" w:sz="6" w:space="0" w:color="auto"/>
            </w:tcBorders>
            <w:vAlign w:val="center"/>
            <w:hideMark/>
          </w:tcPr>
          <w:p w14:paraId="6030B0A6"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0.97866</w:t>
            </w:r>
          </w:p>
        </w:tc>
        <w:tc>
          <w:tcPr>
            <w:tcW w:w="1038" w:type="dxa"/>
            <w:tcBorders>
              <w:top w:val="outset" w:sz="6" w:space="0" w:color="auto"/>
              <w:left w:val="outset" w:sz="6" w:space="0" w:color="auto"/>
              <w:bottom w:val="outset" w:sz="6" w:space="0" w:color="auto"/>
              <w:right w:val="outset" w:sz="6" w:space="0" w:color="auto"/>
            </w:tcBorders>
            <w:vAlign w:val="center"/>
            <w:hideMark/>
          </w:tcPr>
          <w:p w14:paraId="46F5B036"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6.81163</w:t>
            </w:r>
          </w:p>
        </w:tc>
        <w:tc>
          <w:tcPr>
            <w:tcW w:w="1038" w:type="dxa"/>
            <w:tcBorders>
              <w:top w:val="outset" w:sz="6" w:space="0" w:color="auto"/>
              <w:left w:val="outset" w:sz="6" w:space="0" w:color="auto"/>
              <w:bottom w:val="outset" w:sz="6" w:space="0" w:color="auto"/>
              <w:right w:val="outset" w:sz="6" w:space="0" w:color="auto"/>
            </w:tcBorders>
            <w:vAlign w:val="center"/>
            <w:hideMark/>
          </w:tcPr>
          <w:p w14:paraId="5A75F4A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0.50149</w:t>
            </w:r>
          </w:p>
        </w:tc>
      </w:tr>
      <w:tr w:rsidR="0022681F" w:rsidRPr="00DE5172" w14:paraId="58B58DE3" w14:textId="77777777" w:rsidTr="000126D6">
        <w:trPr>
          <w:tblCellSpacing w:w="15" w:type="dxa"/>
        </w:trPr>
        <w:tc>
          <w:tcPr>
            <w:tcW w:w="847" w:type="dxa"/>
            <w:tcBorders>
              <w:top w:val="outset" w:sz="6" w:space="0" w:color="auto"/>
              <w:left w:val="outset" w:sz="6" w:space="0" w:color="auto"/>
              <w:bottom w:val="outset" w:sz="6" w:space="0" w:color="auto"/>
              <w:right w:val="outset" w:sz="6" w:space="0" w:color="auto"/>
            </w:tcBorders>
            <w:vAlign w:val="center"/>
            <w:hideMark/>
          </w:tcPr>
          <w:p w14:paraId="298AD6C0"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04/17/2020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4E5D3EDE"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8.300000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6A41B08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2.080000</w:t>
            </w:r>
          </w:p>
        </w:tc>
        <w:tc>
          <w:tcPr>
            <w:tcW w:w="1058" w:type="dxa"/>
            <w:tcBorders>
              <w:top w:val="outset" w:sz="6" w:space="0" w:color="auto"/>
              <w:left w:val="outset" w:sz="6" w:space="0" w:color="auto"/>
              <w:bottom w:val="outset" w:sz="6" w:space="0" w:color="auto"/>
              <w:right w:val="outset" w:sz="6" w:space="0" w:color="auto"/>
            </w:tcBorders>
            <w:vAlign w:val="center"/>
            <w:hideMark/>
          </w:tcPr>
          <w:p w14:paraId="751EEC42"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77</w:t>
            </w:r>
          </w:p>
        </w:tc>
        <w:tc>
          <w:tcPr>
            <w:tcW w:w="1038" w:type="dxa"/>
            <w:tcBorders>
              <w:top w:val="outset" w:sz="6" w:space="0" w:color="auto"/>
              <w:left w:val="outset" w:sz="6" w:space="0" w:color="auto"/>
              <w:bottom w:val="outset" w:sz="6" w:space="0" w:color="auto"/>
              <w:right w:val="outset" w:sz="6" w:space="0" w:color="auto"/>
            </w:tcBorders>
            <w:vAlign w:val="center"/>
            <w:hideMark/>
          </w:tcPr>
          <w:p w14:paraId="3E5A946A"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0.30555</w:t>
            </w:r>
          </w:p>
        </w:tc>
        <w:tc>
          <w:tcPr>
            <w:tcW w:w="1038" w:type="dxa"/>
            <w:tcBorders>
              <w:top w:val="outset" w:sz="6" w:space="0" w:color="auto"/>
              <w:left w:val="outset" w:sz="6" w:space="0" w:color="auto"/>
              <w:bottom w:val="outset" w:sz="6" w:space="0" w:color="auto"/>
              <w:right w:val="outset" w:sz="6" w:space="0" w:color="auto"/>
            </w:tcBorders>
            <w:vAlign w:val="center"/>
            <w:hideMark/>
          </w:tcPr>
          <w:p w14:paraId="33FC8AD6"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0.75832</w:t>
            </w:r>
          </w:p>
        </w:tc>
        <w:tc>
          <w:tcPr>
            <w:tcW w:w="1038" w:type="dxa"/>
            <w:tcBorders>
              <w:top w:val="outset" w:sz="6" w:space="0" w:color="auto"/>
              <w:left w:val="outset" w:sz="6" w:space="0" w:color="auto"/>
              <w:bottom w:val="outset" w:sz="6" w:space="0" w:color="auto"/>
              <w:right w:val="outset" w:sz="6" w:space="0" w:color="auto"/>
            </w:tcBorders>
            <w:vAlign w:val="center"/>
            <w:hideMark/>
          </w:tcPr>
          <w:p w14:paraId="7A6715E5"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0.65052</w:t>
            </w:r>
          </w:p>
        </w:tc>
        <w:tc>
          <w:tcPr>
            <w:tcW w:w="1038" w:type="dxa"/>
            <w:tcBorders>
              <w:top w:val="outset" w:sz="6" w:space="0" w:color="auto"/>
              <w:left w:val="outset" w:sz="6" w:space="0" w:color="auto"/>
              <w:bottom w:val="outset" w:sz="6" w:space="0" w:color="auto"/>
              <w:right w:val="outset" w:sz="6" w:space="0" w:color="auto"/>
            </w:tcBorders>
            <w:vAlign w:val="center"/>
            <w:hideMark/>
          </w:tcPr>
          <w:p w14:paraId="5FBFF072"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7.58035</w:t>
            </w:r>
          </w:p>
        </w:tc>
        <w:tc>
          <w:tcPr>
            <w:tcW w:w="1038" w:type="dxa"/>
            <w:tcBorders>
              <w:top w:val="outset" w:sz="6" w:space="0" w:color="auto"/>
              <w:left w:val="outset" w:sz="6" w:space="0" w:color="auto"/>
              <w:bottom w:val="outset" w:sz="6" w:space="0" w:color="auto"/>
              <w:right w:val="outset" w:sz="6" w:space="0" w:color="auto"/>
            </w:tcBorders>
            <w:vAlign w:val="center"/>
            <w:hideMark/>
          </w:tcPr>
          <w:p w14:paraId="617821CD"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1.26919</w:t>
            </w:r>
          </w:p>
        </w:tc>
      </w:tr>
      <w:tr w:rsidR="0022681F" w:rsidRPr="00DE5172" w14:paraId="631AD16C" w14:textId="77777777" w:rsidTr="000126D6">
        <w:trPr>
          <w:tblCellSpacing w:w="15" w:type="dxa"/>
        </w:trPr>
        <w:tc>
          <w:tcPr>
            <w:tcW w:w="847" w:type="dxa"/>
            <w:tcBorders>
              <w:top w:val="outset" w:sz="6" w:space="0" w:color="auto"/>
              <w:left w:val="outset" w:sz="6" w:space="0" w:color="auto"/>
              <w:bottom w:val="outset" w:sz="6" w:space="0" w:color="auto"/>
              <w:right w:val="outset" w:sz="6" w:space="0" w:color="auto"/>
            </w:tcBorders>
            <w:vAlign w:val="center"/>
            <w:hideMark/>
          </w:tcPr>
          <w:p w14:paraId="48112431"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06/19/2020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54A646C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9.670000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09F59450"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3.150000</w:t>
            </w:r>
          </w:p>
        </w:tc>
        <w:tc>
          <w:tcPr>
            <w:tcW w:w="1058" w:type="dxa"/>
            <w:tcBorders>
              <w:top w:val="outset" w:sz="6" w:space="0" w:color="auto"/>
              <w:left w:val="outset" w:sz="6" w:space="0" w:color="auto"/>
              <w:bottom w:val="outset" w:sz="6" w:space="0" w:color="auto"/>
              <w:right w:val="outset" w:sz="6" w:space="0" w:color="auto"/>
            </w:tcBorders>
            <w:vAlign w:val="center"/>
            <w:hideMark/>
          </w:tcPr>
          <w:p w14:paraId="2D478300"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122</w:t>
            </w:r>
          </w:p>
        </w:tc>
        <w:tc>
          <w:tcPr>
            <w:tcW w:w="1038" w:type="dxa"/>
            <w:tcBorders>
              <w:top w:val="outset" w:sz="6" w:space="0" w:color="auto"/>
              <w:left w:val="outset" w:sz="6" w:space="0" w:color="auto"/>
              <w:bottom w:val="outset" w:sz="6" w:space="0" w:color="auto"/>
              <w:right w:val="outset" w:sz="6" w:space="0" w:color="auto"/>
            </w:tcBorders>
            <w:vAlign w:val="center"/>
            <w:hideMark/>
          </w:tcPr>
          <w:p w14:paraId="2B796AD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0.48412</w:t>
            </w:r>
          </w:p>
        </w:tc>
        <w:tc>
          <w:tcPr>
            <w:tcW w:w="1038" w:type="dxa"/>
            <w:tcBorders>
              <w:top w:val="outset" w:sz="6" w:space="0" w:color="auto"/>
              <w:left w:val="outset" w:sz="6" w:space="0" w:color="auto"/>
              <w:bottom w:val="outset" w:sz="6" w:space="0" w:color="auto"/>
              <w:right w:val="outset" w:sz="6" w:space="0" w:color="auto"/>
            </w:tcBorders>
            <w:vAlign w:val="center"/>
            <w:hideMark/>
          </w:tcPr>
          <w:p w14:paraId="6C04C41F"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0.62757</w:t>
            </w:r>
          </w:p>
        </w:tc>
        <w:tc>
          <w:tcPr>
            <w:tcW w:w="1038" w:type="dxa"/>
            <w:tcBorders>
              <w:top w:val="outset" w:sz="6" w:space="0" w:color="auto"/>
              <w:left w:val="outset" w:sz="6" w:space="0" w:color="auto"/>
              <w:bottom w:val="outset" w:sz="6" w:space="0" w:color="auto"/>
              <w:right w:val="outset" w:sz="6" w:space="0" w:color="auto"/>
            </w:tcBorders>
            <w:vAlign w:val="center"/>
            <w:hideMark/>
          </w:tcPr>
          <w:p w14:paraId="0DE4C96F"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0.49189</w:t>
            </w:r>
          </w:p>
        </w:tc>
        <w:tc>
          <w:tcPr>
            <w:tcW w:w="1038" w:type="dxa"/>
            <w:tcBorders>
              <w:top w:val="outset" w:sz="6" w:space="0" w:color="auto"/>
              <w:left w:val="outset" w:sz="6" w:space="0" w:color="auto"/>
              <w:bottom w:val="outset" w:sz="6" w:space="0" w:color="auto"/>
              <w:right w:val="outset" w:sz="6" w:space="0" w:color="auto"/>
            </w:tcBorders>
            <w:vAlign w:val="center"/>
            <w:hideMark/>
          </w:tcPr>
          <w:p w14:paraId="1D1057A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8.33915</w:t>
            </w:r>
          </w:p>
        </w:tc>
        <w:tc>
          <w:tcPr>
            <w:tcW w:w="1038" w:type="dxa"/>
            <w:tcBorders>
              <w:top w:val="outset" w:sz="6" w:space="0" w:color="auto"/>
              <w:left w:val="outset" w:sz="6" w:space="0" w:color="auto"/>
              <w:bottom w:val="outset" w:sz="6" w:space="0" w:color="auto"/>
              <w:right w:val="outset" w:sz="6" w:space="0" w:color="auto"/>
            </w:tcBorders>
            <w:vAlign w:val="center"/>
            <w:hideMark/>
          </w:tcPr>
          <w:p w14:paraId="16FF8194"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2.02684</w:t>
            </w:r>
          </w:p>
        </w:tc>
      </w:tr>
      <w:tr w:rsidR="0022681F" w:rsidRPr="00DE5172" w14:paraId="5F592DD6" w14:textId="77777777" w:rsidTr="000126D6">
        <w:trPr>
          <w:tblCellSpacing w:w="15" w:type="dxa"/>
        </w:trPr>
        <w:tc>
          <w:tcPr>
            <w:tcW w:w="847" w:type="dxa"/>
            <w:tcBorders>
              <w:top w:val="outset" w:sz="6" w:space="0" w:color="auto"/>
              <w:left w:val="outset" w:sz="6" w:space="0" w:color="auto"/>
              <w:bottom w:val="outset" w:sz="6" w:space="0" w:color="auto"/>
              <w:right w:val="outset" w:sz="6" w:space="0" w:color="auto"/>
            </w:tcBorders>
            <w:vAlign w:val="center"/>
            <w:hideMark/>
          </w:tcPr>
          <w:p w14:paraId="16E10117"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07/17/2020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50F39590"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9.950000</w:t>
            </w:r>
          </w:p>
        </w:tc>
        <w:tc>
          <w:tcPr>
            <w:tcW w:w="1140" w:type="dxa"/>
            <w:tcBorders>
              <w:top w:val="outset" w:sz="6" w:space="0" w:color="auto"/>
              <w:left w:val="outset" w:sz="6" w:space="0" w:color="auto"/>
              <w:bottom w:val="outset" w:sz="6" w:space="0" w:color="auto"/>
              <w:right w:val="outset" w:sz="6" w:space="0" w:color="auto"/>
            </w:tcBorders>
            <w:vAlign w:val="center"/>
            <w:hideMark/>
          </w:tcPr>
          <w:p w14:paraId="2BBD96B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3.400000</w:t>
            </w:r>
          </w:p>
        </w:tc>
        <w:tc>
          <w:tcPr>
            <w:tcW w:w="1058" w:type="dxa"/>
            <w:tcBorders>
              <w:top w:val="outset" w:sz="6" w:space="0" w:color="auto"/>
              <w:left w:val="outset" w:sz="6" w:space="0" w:color="auto"/>
              <w:bottom w:val="outset" w:sz="6" w:space="0" w:color="auto"/>
              <w:right w:val="outset" w:sz="6" w:space="0" w:color="auto"/>
            </w:tcBorders>
            <w:vAlign w:val="center"/>
            <w:hideMark/>
          </w:tcPr>
          <w:p w14:paraId="234BEFC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142</w:t>
            </w:r>
          </w:p>
        </w:tc>
        <w:tc>
          <w:tcPr>
            <w:tcW w:w="1038" w:type="dxa"/>
            <w:tcBorders>
              <w:top w:val="outset" w:sz="6" w:space="0" w:color="auto"/>
              <w:left w:val="outset" w:sz="6" w:space="0" w:color="auto"/>
              <w:bottom w:val="outset" w:sz="6" w:space="0" w:color="auto"/>
              <w:right w:val="outset" w:sz="6" w:space="0" w:color="auto"/>
            </w:tcBorders>
            <w:vAlign w:val="center"/>
            <w:hideMark/>
          </w:tcPr>
          <w:p w14:paraId="333A8474"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0.56349</w:t>
            </w:r>
          </w:p>
        </w:tc>
        <w:tc>
          <w:tcPr>
            <w:tcW w:w="1038" w:type="dxa"/>
            <w:tcBorders>
              <w:top w:val="outset" w:sz="6" w:space="0" w:color="auto"/>
              <w:left w:val="outset" w:sz="6" w:space="0" w:color="auto"/>
              <w:bottom w:val="outset" w:sz="6" w:space="0" w:color="auto"/>
              <w:right w:val="outset" w:sz="6" w:space="0" w:color="auto"/>
            </w:tcBorders>
            <w:vAlign w:val="center"/>
            <w:hideMark/>
          </w:tcPr>
          <w:p w14:paraId="66F823D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0.59205</w:t>
            </w:r>
          </w:p>
        </w:tc>
        <w:tc>
          <w:tcPr>
            <w:tcW w:w="1038" w:type="dxa"/>
            <w:tcBorders>
              <w:top w:val="outset" w:sz="6" w:space="0" w:color="auto"/>
              <w:left w:val="outset" w:sz="6" w:space="0" w:color="auto"/>
              <w:bottom w:val="outset" w:sz="6" w:space="0" w:color="auto"/>
              <w:right w:val="outset" w:sz="6" w:space="0" w:color="auto"/>
            </w:tcBorders>
            <w:vAlign w:val="center"/>
            <w:hideMark/>
          </w:tcPr>
          <w:p w14:paraId="5883D6CE"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0.44567</w:t>
            </w:r>
          </w:p>
        </w:tc>
        <w:tc>
          <w:tcPr>
            <w:tcW w:w="1038" w:type="dxa"/>
            <w:tcBorders>
              <w:top w:val="outset" w:sz="6" w:space="0" w:color="auto"/>
              <w:left w:val="outset" w:sz="6" w:space="0" w:color="auto"/>
              <w:bottom w:val="outset" w:sz="6" w:space="0" w:color="auto"/>
              <w:right w:val="outset" w:sz="6" w:space="0" w:color="auto"/>
            </w:tcBorders>
            <w:vAlign w:val="center"/>
            <w:hideMark/>
          </w:tcPr>
          <w:p w14:paraId="54D485A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8.64549</w:t>
            </w:r>
          </w:p>
        </w:tc>
        <w:tc>
          <w:tcPr>
            <w:tcW w:w="1038" w:type="dxa"/>
            <w:tcBorders>
              <w:top w:val="outset" w:sz="6" w:space="0" w:color="auto"/>
              <w:left w:val="outset" w:sz="6" w:space="0" w:color="auto"/>
              <w:bottom w:val="outset" w:sz="6" w:space="0" w:color="auto"/>
              <w:right w:val="outset" w:sz="6" w:space="0" w:color="auto"/>
            </w:tcBorders>
            <w:vAlign w:val="center"/>
            <w:hideMark/>
          </w:tcPr>
          <w:p w14:paraId="781882A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2.33267</w:t>
            </w:r>
          </w:p>
        </w:tc>
      </w:tr>
    </w:tbl>
    <w:p w14:paraId="7B405D9B"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6F53EE9A" w14:textId="27A6A520"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Нанесемо на графік історичні дані та отримані за моделлю Блека-Шоулза (рис. 3.1.3).</w:t>
      </w:r>
    </w:p>
    <w:p w14:paraId="4C328D22" w14:textId="27ECF675"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
          <w:color w:val="000000" w:themeColor="text1"/>
          <w:sz w:val="28"/>
          <w:szCs w:val="28"/>
          <w:lang w:val="uk-UA"/>
        </w:rPr>
        <w:t>Рисунок 3.1.3</w:t>
      </w:r>
    </w:p>
    <w:p w14:paraId="01F58E59"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hAnsi="Times New Roman" w:cs="Times New Roman"/>
          <w:noProof/>
          <w:color w:val="000000" w:themeColor="text1"/>
          <w:sz w:val="28"/>
          <w:szCs w:val="28"/>
          <w:lang w:val="uk-UA"/>
        </w:rPr>
        <w:drawing>
          <wp:inline distT="0" distB="0" distL="0" distR="0" wp14:anchorId="25C3C1A5" wp14:editId="61E8AB16">
            <wp:extent cx="59436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1275"/>
                    </a:xfrm>
                    <a:prstGeom prst="rect">
                      <a:avLst/>
                    </a:prstGeom>
                  </pic:spPr>
                </pic:pic>
              </a:graphicData>
            </a:graphic>
          </wp:inline>
        </w:drawing>
      </w:r>
    </w:p>
    <w:p w14:paraId="44629E4F" w14:textId="5805072E"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Розрахуємо за формулами, наведеними в другому </w:t>
      </w:r>
      <w:commentRangeStart w:id="21"/>
      <w:r w:rsidRPr="00DE5172">
        <w:rPr>
          <w:rFonts w:ascii="Times New Roman" w:eastAsiaTheme="minorEastAsia" w:hAnsi="Times New Roman" w:cs="Times New Roman"/>
          <w:iCs/>
          <w:color w:val="000000" w:themeColor="text1"/>
          <w:sz w:val="28"/>
          <w:szCs w:val="28"/>
          <w:lang w:val="uk-UA"/>
        </w:rPr>
        <w:t>розділі</w:t>
      </w:r>
      <w:commentRangeEnd w:id="21"/>
      <w:r w:rsidRPr="00DE5172">
        <w:rPr>
          <w:rStyle w:val="CommentReference"/>
          <w:rFonts w:ascii="Times New Roman" w:hAnsi="Times New Roman" w:cs="Times New Roman"/>
          <w:color w:val="000000" w:themeColor="text1"/>
          <w:sz w:val="28"/>
          <w:szCs w:val="28"/>
          <w:lang w:val="uk-UA"/>
        </w:rPr>
        <w:commentReference w:id="21"/>
      </w:r>
      <w:r w:rsidRPr="00DE5172">
        <w:rPr>
          <w:rFonts w:ascii="Times New Roman" w:eastAsiaTheme="minorEastAsia" w:hAnsi="Times New Roman" w:cs="Times New Roman"/>
          <w:iCs/>
          <w:color w:val="000000" w:themeColor="text1"/>
          <w:sz w:val="28"/>
          <w:szCs w:val="28"/>
          <w:lang w:val="uk-UA"/>
        </w:rPr>
        <w:t>, «греки» для цих даних (табл. 3.1.4).</w:t>
      </w:r>
    </w:p>
    <w:p w14:paraId="205D78A0" w14:textId="2CB24C1B"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
          <w:color w:val="000000" w:themeColor="text1"/>
          <w:sz w:val="28"/>
          <w:szCs w:val="28"/>
        </w:rPr>
        <w:t>Таблиця 3.1.4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1366"/>
        <w:gridCol w:w="1366"/>
        <w:gridCol w:w="1366"/>
        <w:gridCol w:w="1374"/>
        <w:gridCol w:w="1389"/>
      </w:tblGrid>
      <w:tr w:rsidR="0022681F" w:rsidRPr="00DE5172" w14:paraId="1E104F36" w14:textId="77777777" w:rsidTr="000126D6">
        <w:trPr>
          <w:tblHeader/>
          <w:tblCellSpacing w:w="15" w:type="dxa"/>
        </w:trPr>
        <w:tc>
          <w:tcPr>
            <w:tcW w:w="1060" w:type="dxa"/>
            <w:tcBorders>
              <w:top w:val="outset" w:sz="6" w:space="0" w:color="auto"/>
              <w:left w:val="outset" w:sz="6" w:space="0" w:color="auto"/>
              <w:bottom w:val="outset" w:sz="6" w:space="0" w:color="auto"/>
              <w:right w:val="outset" w:sz="6" w:space="0" w:color="auto"/>
            </w:tcBorders>
            <w:vAlign w:val="center"/>
            <w:hideMark/>
          </w:tcPr>
          <w:p w14:paraId="16601C76"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lastRenderedPageBreak/>
              <w:t>Дата</w:t>
            </w:r>
          </w:p>
        </w:tc>
        <w:tc>
          <w:tcPr>
            <w:tcW w:w="1154" w:type="dxa"/>
            <w:tcBorders>
              <w:top w:val="outset" w:sz="6" w:space="0" w:color="auto"/>
              <w:left w:val="outset" w:sz="6" w:space="0" w:color="auto"/>
              <w:bottom w:val="outset" w:sz="6" w:space="0" w:color="auto"/>
              <w:right w:val="outset" w:sz="6" w:space="0" w:color="auto"/>
            </w:tcBorders>
            <w:vAlign w:val="center"/>
            <w:hideMark/>
          </w:tcPr>
          <w:p w14:paraId="0030AA98"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01/03/2020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D46E2"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02/21/2020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538C0"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04/17/2020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EEE27"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06/19/2020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2FDD2"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w:r w:rsidRPr="00DE5172">
              <w:rPr>
                <w:rFonts w:ascii="Times New Roman" w:eastAsia="Times New Roman" w:hAnsi="Times New Roman" w:cs="Times New Roman"/>
                <w:b/>
                <w:bCs/>
                <w:color w:val="000000" w:themeColor="text1"/>
                <w:sz w:val="28"/>
                <w:szCs w:val="28"/>
                <w:lang w:val="uk-UA"/>
              </w:rPr>
              <w:t>07/17/2020</w:t>
            </w:r>
          </w:p>
        </w:tc>
      </w:tr>
      <w:tr w:rsidR="0022681F" w:rsidRPr="00DE5172" w14:paraId="480E14E0" w14:textId="77777777" w:rsidTr="000126D6">
        <w:trPr>
          <w:tblCellSpacing w:w="15" w:type="dxa"/>
        </w:trPr>
        <w:tc>
          <w:tcPr>
            <w:tcW w:w="1060" w:type="dxa"/>
            <w:tcBorders>
              <w:top w:val="outset" w:sz="6" w:space="0" w:color="auto"/>
              <w:left w:val="outset" w:sz="6" w:space="0" w:color="auto"/>
              <w:bottom w:val="outset" w:sz="6" w:space="0" w:color="auto"/>
              <w:right w:val="outset" w:sz="6" w:space="0" w:color="auto"/>
            </w:tcBorders>
            <w:vAlign w:val="center"/>
            <w:hideMark/>
          </w:tcPr>
          <w:p w14:paraId="72BB8FFF" w14:textId="77777777" w:rsidR="0022681F" w:rsidRPr="00DE5172" w:rsidRDefault="007B7639" w:rsidP="000126D6">
            <w:pPr>
              <w:spacing w:after="0" w:line="240" w:lineRule="auto"/>
              <w:jc w:val="center"/>
              <w:rPr>
                <w:rFonts w:ascii="Times New Roman" w:eastAsia="Times New Roman" w:hAnsi="Times New Roman" w:cs="Times New Roman"/>
                <w:b/>
                <w:bCs/>
                <w:color w:val="000000" w:themeColor="text1"/>
                <w:sz w:val="28"/>
                <w:szCs w:val="28"/>
                <w:lang w:val="uk-UA"/>
              </w:rPr>
            </w:pPr>
            <m:oMathPara>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m:t>
                    </m:r>
                  </m:e>
                  <m:sub>
                    <m:r>
                      <w:rPr>
                        <w:rFonts w:ascii="Cambria Math" w:hAnsi="Cambria Math" w:cs="Times New Roman"/>
                        <w:color w:val="000000" w:themeColor="text1"/>
                        <w:sz w:val="28"/>
                        <w:szCs w:val="28"/>
                        <w:lang w:val="uk-UA"/>
                      </w:rPr>
                      <m:t>call</m:t>
                    </m:r>
                  </m:sub>
                </m:sSub>
              </m:oMath>
            </m:oMathPara>
          </w:p>
        </w:tc>
        <w:tc>
          <w:tcPr>
            <w:tcW w:w="1154" w:type="dxa"/>
            <w:tcBorders>
              <w:top w:val="outset" w:sz="6" w:space="0" w:color="auto"/>
              <w:left w:val="outset" w:sz="6" w:space="0" w:color="auto"/>
              <w:bottom w:val="outset" w:sz="6" w:space="0" w:color="auto"/>
              <w:right w:val="outset" w:sz="6" w:space="0" w:color="auto"/>
            </w:tcBorders>
            <w:vAlign w:val="center"/>
            <w:hideMark/>
          </w:tcPr>
          <w:p w14:paraId="2090317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0.999994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721A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0.853919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3326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0.775871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1635F"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0.734860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E181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0.723094</w:t>
            </w:r>
          </w:p>
        </w:tc>
      </w:tr>
      <w:tr w:rsidR="0022681F" w:rsidRPr="00DE5172" w14:paraId="7EE3771D" w14:textId="77777777" w:rsidTr="000126D6">
        <w:trPr>
          <w:tblCellSpacing w:w="15" w:type="dxa"/>
        </w:trPr>
        <w:tc>
          <w:tcPr>
            <w:tcW w:w="1060" w:type="dxa"/>
            <w:tcBorders>
              <w:top w:val="outset" w:sz="6" w:space="0" w:color="auto"/>
              <w:left w:val="outset" w:sz="6" w:space="0" w:color="auto"/>
              <w:bottom w:val="outset" w:sz="6" w:space="0" w:color="auto"/>
              <w:right w:val="outset" w:sz="6" w:space="0" w:color="auto"/>
            </w:tcBorders>
            <w:vAlign w:val="center"/>
            <w:hideMark/>
          </w:tcPr>
          <w:p w14:paraId="5F43A0E7" w14:textId="77777777" w:rsidR="0022681F" w:rsidRPr="00DE5172" w:rsidRDefault="007B7639" w:rsidP="000126D6">
            <w:pPr>
              <w:spacing w:after="0" w:line="240" w:lineRule="auto"/>
              <w:jc w:val="center"/>
              <w:rPr>
                <w:rFonts w:ascii="Times New Roman" w:eastAsia="Times New Roman" w:hAnsi="Times New Roman" w:cs="Times New Roman"/>
                <w:b/>
                <w:bCs/>
                <w:color w:val="000000" w:themeColor="text1"/>
                <w:sz w:val="28"/>
                <w:szCs w:val="28"/>
                <w:lang w:val="uk-UA"/>
              </w:rPr>
            </w:pPr>
            <m:oMathPara>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m:t>
                    </m:r>
                  </m:e>
                  <m:sub>
                    <m:r>
                      <w:rPr>
                        <w:rFonts w:ascii="Cambria Math" w:hAnsi="Cambria Math" w:cs="Times New Roman"/>
                        <w:color w:val="000000" w:themeColor="text1"/>
                        <w:sz w:val="28"/>
                        <w:szCs w:val="28"/>
                        <w:lang w:val="uk-UA"/>
                      </w:rPr>
                      <m:t>put</m:t>
                    </m:r>
                  </m:sub>
                </m:sSub>
              </m:oMath>
            </m:oMathPara>
          </w:p>
        </w:tc>
        <w:tc>
          <w:tcPr>
            <w:tcW w:w="1154" w:type="dxa"/>
            <w:tcBorders>
              <w:top w:val="outset" w:sz="6" w:space="0" w:color="auto"/>
              <w:left w:val="outset" w:sz="6" w:space="0" w:color="auto"/>
              <w:bottom w:val="outset" w:sz="6" w:space="0" w:color="auto"/>
              <w:right w:val="outset" w:sz="6" w:space="0" w:color="auto"/>
            </w:tcBorders>
            <w:vAlign w:val="center"/>
            <w:hideMark/>
          </w:tcPr>
          <w:p w14:paraId="40809B5B"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4B8F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-0.146081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7C8F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-0.224129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4CC1F"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-0.265140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7A3CB"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-0.276906</w:t>
            </w:r>
          </w:p>
        </w:tc>
      </w:tr>
      <w:tr w:rsidR="0022681F" w:rsidRPr="00DE5172" w14:paraId="2E9A7AC0" w14:textId="77777777" w:rsidTr="000126D6">
        <w:trPr>
          <w:tblCellSpacing w:w="15" w:type="dxa"/>
        </w:trPr>
        <w:tc>
          <w:tcPr>
            <w:tcW w:w="1060" w:type="dxa"/>
            <w:tcBorders>
              <w:top w:val="outset" w:sz="6" w:space="0" w:color="auto"/>
              <w:left w:val="outset" w:sz="6" w:space="0" w:color="auto"/>
              <w:bottom w:val="outset" w:sz="6" w:space="0" w:color="auto"/>
              <w:right w:val="outset" w:sz="6" w:space="0" w:color="auto"/>
            </w:tcBorders>
            <w:vAlign w:val="center"/>
            <w:hideMark/>
          </w:tcPr>
          <w:p w14:paraId="775D819A"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m:oMathPara>
              <m:oMath>
                <m:r>
                  <w:rPr>
                    <w:rFonts w:ascii="Cambria Math" w:hAnsi="Cambria Math" w:cs="Times New Roman"/>
                    <w:color w:val="000000" w:themeColor="text1"/>
                    <w:sz w:val="28"/>
                    <w:szCs w:val="28"/>
                    <w:lang w:val="uk-UA"/>
                  </w:rPr>
                  <m:t>υ</m:t>
                </m:r>
              </m:oMath>
            </m:oMathPara>
          </w:p>
        </w:tc>
        <w:tc>
          <w:tcPr>
            <w:tcW w:w="1154" w:type="dxa"/>
            <w:tcBorders>
              <w:top w:val="outset" w:sz="6" w:space="0" w:color="auto"/>
              <w:left w:val="outset" w:sz="6" w:space="0" w:color="auto"/>
              <w:bottom w:val="outset" w:sz="6" w:space="0" w:color="auto"/>
              <w:right w:val="outset" w:sz="6" w:space="0" w:color="auto"/>
            </w:tcBorders>
            <w:vAlign w:val="center"/>
            <w:hideMark/>
          </w:tcPr>
          <w:p w14:paraId="5941EAB4"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0.000211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5DBA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7.575558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93EF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14.277142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219CB"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19.675360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46F3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21.691719</w:t>
            </w:r>
          </w:p>
        </w:tc>
      </w:tr>
      <w:tr w:rsidR="0022681F" w:rsidRPr="00DE5172" w14:paraId="44175861" w14:textId="77777777" w:rsidTr="000126D6">
        <w:trPr>
          <w:tblCellSpacing w:w="15" w:type="dxa"/>
        </w:trPr>
        <w:tc>
          <w:tcPr>
            <w:tcW w:w="1060" w:type="dxa"/>
            <w:tcBorders>
              <w:top w:val="outset" w:sz="6" w:space="0" w:color="auto"/>
              <w:left w:val="outset" w:sz="6" w:space="0" w:color="auto"/>
              <w:bottom w:val="outset" w:sz="6" w:space="0" w:color="auto"/>
              <w:right w:val="outset" w:sz="6" w:space="0" w:color="auto"/>
            </w:tcBorders>
            <w:vAlign w:val="center"/>
            <w:hideMark/>
          </w:tcPr>
          <w:p w14:paraId="7763EA51" w14:textId="77777777" w:rsidR="0022681F" w:rsidRPr="00DE5172" w:rsidRDefault="007B7639" w:rsidP="000126D6">
            <w:pPr>
              <w:spacing w:after="0" w:line="240" w:lineRule="auto"/>
              <w:jc w:val="center"/>
              <w:rPr>
                <w:rFonts w:ascii="Times New Roman" w:eastAsia="Times New Roman" w:hAnsi="Times New Roman" w:cs="Times New Roman"/>
                <w:b/>
                <w:bCs/>
                <w:color w:val="000000" w:themeColor="text1"/>
                <w:sz w:val="28"/>
                <w:szCs w:val="28"/>
                <w:lang w:val="uk-UA"/>
              </w:rPr>
            </w:pPr>
            <m:oMathPara>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Θ</m:t>
                    </m:r>
                  </m:e>
                  <m:sub>
                    <m:r>
                      <w:rPr>
                        <w:rFonts w:ascii="Cambria Math" w:hAnsi="Cambria Math" w:cs="Times New Roman"/>
                        <w:color w:val="000000" w:themeColor="text1"/>
                        <w:sz w:val="28"/>
                        <w:szCs w:val="28"/>
                        <w:lang w:val="uk-UA"/>
                      </w:rPr>
                      <m:t>call</m:t>
                    </m:r>
                  </m:sub>
                </m:sSub>
              </m:oMath>
            </m:oMathPara>
          </w:p>
        </w:tc>
        <w:tc>
          <w:tcPr>
            <w:tcW w:w="1154" w:type="dxa"/>
            <w:tcBorders>
              <w:top w:val="outset" w:sz="6" w:space="0" w:color="auto"/>
              <w:left w:val="outset" w:sz="6" w:space="0" w:color="auto"/>
              <w:bottom w:val="outset" w:sz="6" w:space="0" w:color="auto"/>
              <w:right w:val="outset" w:sz="6" w:space="0" w:color="auto"/>
            </w:tcBorders>
            <w:vAlign w:val="center"/>
            <w:hideMark/>
          </w:tcPr>
          <w:p w14:paraId="4F212C12"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-0.009018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4981D"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-5.036219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C67C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-4.560717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51B12"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-3.967123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781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-3.757795</w:t>
            </w:r>
          </w:p>
        </w:tc>
      </w:tr>
      <w:tr w:rsidR="0022681F" w:rsidRPr="00DE5172" w14:paraId="4A0EE0FF" w14:textId="77777777" w:rsidTr="000126D6">
        <w:trPr>
          <w:tblCellSpacing w:w="15" w:type="dxa"/>
        </w:trPr>
        <w:tc>
          <w:tcPr>
            <w:tcW w:w="1060" w:type="dxa"/>
            <w:tcBorders>
              <w:top w:val="outset" w:sz="6" w:space="0" w:color="auto"/>
              <w:left w:val="outset" w:sz="6" w:space="0" w:color="auto"/>
              <w:bottom w:val="outset" w:sz="6" w:space="0" w:color="auto"/>
              <w:right w:val="outset" w:sz="6" w:space="0" w:color="auto"/>
            </w:tcBorders>
            <w:vAlign w:val="center"/>
            <w:hideMark/>
          </w:tcPr>
          <w:p w14:paraId="4EA65528" w14:textId="77777777" w:rsidR="0022681F" w:rsidRPr="00DE5172" w:rsidRDefault="007B7639" w:rsidP="000126D6">
            <w:pPr>
              <w:spacing w:after="0" w:line="240" w:lineRule="auto"/>
              <w:jc w:val="center"/>
              <w:rPr>
                <w:rFonts w:ascii="Times New Roman" w:eastAsia="Times New Roman" w:hAnsi="Times New Roman" w:cs="Times New Roman"/>
                <w:b/>
                <w:bCs/>
                <w:color w:val="000000" w:themeColor="text1"/>
                <w:sz w:val="28"/>
                <w:szCs w:val="28"/>
                <w:lang w:val="uk-UA"/>
              </w:rPr>
            </w:pPr>
            <m:oMathPara>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Θ</m:t>
                    </m:r>
                  </m:e>
                  <m:sub>
                    <m:r>
                      <w:rPr>
                        <w:rFonts w:ascii="Cambria Math" w:hAnsi="Cambria Math" w:cs="Times New Roman"/>
                        <w:color w:val="000000" w:themeColor="text1"/>
                        <w:sz w:val="28"/>
                        <w:szCs w:val="28"/>
                        <w:lang w:val="uk-UA"/>
                      </w:rPr>
                      <m:t>put</m:t>
                    </m:r>
                  </m:sub>
                </m:sSub>
              </m:oMath>
            </m:oMathPara>
          </w:p>
        </w:tc>
        <w:tc>
          <w:tcPr>
            <w:tcW w:w="1154" w:type="dxa"/>
            <w:tcBorders>
              <w:top w:val="outset" w:sz="6" w:space="0" w:color="auto"/>
              <w:left w:val="outset" w:sz="6" w:space="0" w:color="auto"/>
              <w:bottom w:val="outset" w:sz="6" w:space="0" w:color="auto"/>
              <w:right w:val="outset" w:sz="6" w:space="0" w:color="auto"/>
            </w:tcBorders>
            <w:vAlign w:val="center"/>
            <w:hideMark/>
          </w:tcPr>
          <w:p w14:paraId="5E1DCA2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-0.002593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1263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-5.029794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3E2F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-4.554293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73FE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-3.960698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A50E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-3.751371</w:t>
            </w:r>
          </w:p>
        </w:tc>
      </w:tr>
      <w:tr w:rsidR="0022681F" w:rsidRPr="00DE5172" w14:paraId="081D2E0D" w14:textId="77777777" w:rsidTr="000126D6">
        <w:trPr>
          <w:tblCellSpacing w:w="15" w:type="dxa"/>
        </w:trPr>
        <w:tc>
          <w:tcPr>
            <w:tcW w:w="1060" w:type="dxa"/>
            <w:tcBorders>
              <w:top w:val="outset" w:sz="6" w:space="0" w:color="auto"/>
              <w:left w:val="outset" w:sz="6" w:space="0" w:color="auto"/>
              <w:bottom w:val="outset" w:sz="6" w:space="0" w:color="auto"/>
              <w:right w:val="outset" w:sz="6" w:space="0" w:color="auto"/>
            </w:tcBorders>
            <w:vAlign w:val="center"/>
            <w:hideMark/>
          </w:tcPr>
          <w:p w14:paraId="37DA7546" w14:textId="77777777" w:rsidR="0022681F" w:rsidRPr="00DE5172" w:rsidRDefault="007B7639" w:rsidP="000126D6">
            <w:pPr>
              <w:spacing w:after="0" w:line="240" w:lineRule="auto"/>
              <w:jc w:val="center"/>
              <w:rPr>
                <w:rFonts w:ascii="Times New Roman" w:eastAsia="Times New Roman" w:hAnsi="Times New Roman" w:cs="Times New Roman"/>
                <w:b/>
                <w:bCs/>
                <w:color w:val="000000" w:themeColor="text1"/>
                <w:sz w:val="28"/>
                <w:szCs w:val="28"/>
                <w:lang w:val="uk-UA"/>
              </w:rPr>
            </w:pPr>
            <m:oMathPara>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ρ</m:t>
                    </m:r>
                  </m:e>
                  <m:sub>
                    <m:r>
                      <w:rPr>
                        <w:rFonts w:ascii="Cambria Math" w:hAnsi="Cambria Math" w:cs="Times New Roman"/>
                        <w:color w:val="000000" w:themeColor="text1"/>
                        <w:sz w:val="28"/>
                        <w:szCs w:val="28"/>
                        <w:lang w:val="uk-UA"/>
                      </w:rPr>
                      <m:t>call</m:t>
                    </m:r>
                  </m:sub>
                </m:sSub>
              </m:oMath>
            </m:oMathPara>
          </w:p>
        </w:tc>
        <w:tc>
          <w:tcPr>
            <w:tcW w:w="1154" w:type="dxa"/>
            <w:tcBorders>
              <w:top w:val="outset" w:sz="6" w:space="0" w:color="auto"/>
              <w:left w:val="outset" w:sz="6" w:space="0" w:color="auto"/>
              <w:bottom w:val="outset" w:sz="6" w:space="0" w:color="auto"/>
              <w:right w:val="outset" w:sz="6" w:space="0" w:color="auto"/>
            </w:tcBorders>
            <w:vAlign w:val="center"/>
            <w:hideMark/>
          </w:tcPr>
          <w:p w14:paraId="52D1C1B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0.634916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167AA"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9.821065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2CAF6"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18.145245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10FEB"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26.668613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C67F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30.295681</w:t>
            </w:r>
          </w:p>
        </w:tc>
      </w:tr>
      <w:tr w:rsidR="0022681F" w:rsidRPr="00DE5172" w14:paraId="287D967B" w14:textId="77777777" w:rsidTr="000126D6">
        <w:trPr>
          <w:tblCellSpacing w:w="15" w:type="dxa"/>
        </w:trPr>
        <w:tc>
          <w:tcPr>
            <w:tcW w:w="1060" w:type="dxa"/>
            <w:tcBorders>
              <w:top w:val="outset" w:sz="6" w:space="0" w:color="auto"/>
              <w:left w:val="outset" w:sz="6" w:space="0" w:color="auto"/>
              <w:bottom w:val="outset" w:sz="6" w:space="0" w:color="auto"/>
              <w:right w:val="outset" w:sz="6" w:space="0" w:color="auto"/>
            </w:tcBorders>
            <w:vAlign w:val="center"/>
            <w:hideMark/>
          </w:tcPr>
          <w:p w14:paraId="627C53FD" w14:textId="77777777" w:rsidR="0022681F" w:rsidRPr="00DE5172" w:rsidRDefault="007B7639" w:rsidP="000126D6">
            <w:pPr>
              <w:spacing w:after="0" w:line="240" w:lineRule="auto"/>
              <w:jc w:val="center"/>
              <w:rPr>
                <w:rFonts w:ascii="Times New Roman" w:eastAsia="Times New Roman" w:hAnsi="Times New Roman" w:cs="Times New Roman"/>
                <w:b/>
                <w:bCs/>
                <w:color w:val="000000" w:themeColor="text1"/>
                <w:sz w:val="28"/>
                <w:szCs w:val="28"/>
                <w:lang w:val="uk-UA"/>
              </w:rPr>
            </w:pPr>
            <m:oMathPara>
              <m:oMath>
                <m:sSub>
                  <m:sSubPr>
                    <m:ctrlPr>
                      <w:rPr>
                        <w:rFonts w:ascii="Cambria Math" w:hAnsi="Cambria Math" w:cs="Times New Roman"/>
                        <w:i/>
                        <w:iCs/>
                        <w:color w:val="000000" w:themeColor="text1"/>
                        <w:sz w:val="28"/>
                        <w:szCs w:val="28"/>
                        <w:lang w:val="uk-UA"/>
                      </w:rPr>
                    </m:ctrlPr>
                  </m:sSubPr>
                  <m:e>
                    <m:r>
                      <w:rPr>
                        <w:rFonts w:ascii="Cambria Math" w:hAnsi="Cambria Math" w:cs="Times New Roman"/>
                        <w:color w:val="000000" w:themeColor="text1"/>
                        <w:sz w:val="28"/>
                        <w:szCs w:val="28"/>
                        <w:lang w:val="uk-UA"/>
                      </w:rPr>
                      <m:t>ρ</m:t>
                    </m:r>
                  </m:e>
                  <m:sub>
                    <m:r>
                      <w:rPr>
                        <w:rFonts w:ascii="Cambria Math" w:hAnsi="Cambria Math" w:cs="Times New Roman"/>
                        <w:color w:val="000000" w:themeColor="text1"/>
                        <w:sz w:val="28"/>
                        <w:szCs w:val="28"/>
                        <w:lang w:val="uk-UA"/>
                      </w:rPr>
                      <m:t>put</m:t>
                    </m:r>
                  </m:sub>
                </m:sSub>
              </m:oMath>
            </m:oMathPara>
          </w:p>
        </w:tc>
        <w:tc>
          <w:tcPr>
            <w:tcW w:w="1154" w:type="dxa"/>
            <w:tcBorders>
              <w:top w:val="outset" w:sz="6" w:space="0" w:color="auto"/>
              <w:left w:val="outset" w:sz="6" w:space="0" w:color="auto"/>
              <w:bottom w:val="outset" w:sz="6" w:space="0" w:color="auto"/>
              <w:right w:val="outset" w:sz="6" w:space="0" w:color="auto"/>
            </w:tcBorders>
            <w:vAlign w:val="center"/>
            <w:hideMark/>
          </w:tcPr>
          <w:p w14:paraId="56AEF25F"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-0.000004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51449"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-1.924829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7EBF7"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-6.298599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44C74"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-12.060040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5E34C"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-14.781644</w:t>
            </w:r>
          </w:p>
        </w:tc>
      </w:tr>
      <w:tr w:rsidR="0022681F" w:rsidRPr="00DE5172" w14:paraId="2E48F110" w14:textId="77777777" w:rsidTr="000126D6">
        <w:trPr>
          <w:tblCellSpacing w:w="15" w:type="dxa"/>
        </w:trPr>
        <w:tc>
          <w:tcPr>
            <w:tcW w:w="1060" w:type="dxa"/>
            <w:tcBorders>
              <w:top w:val="outset" w:sz="6" w:space="0" w:color="auto"/>
              <w:left w:val="outset" w:sz="6" w:space="0" w:color="auto"/>
              <w:bottom w:val="outset" w:sz="6" w:space="0" w:color="auto"/>
              <w:right w:val="outset" w:sz="6" w:space="0" w:color="auto"/>
            </w:tcBorders>
            <w:vAlign w:val="center"/>
            <w:hideMark/>
          </w:tcPr>
          <w:p w14:paraId="7502A52E" w14:textId="77777777" w:rsidR="0022681F" w:rsidRPr="00DE5172" w:rsidRDefault="0022681F" w:rsidP="000126D6">
            <w:pPr>
              <w:spacing w:after="0" w:line="240" w:lineRule="auto"/>
              <w:jc w:val="center"/>
              <w:rPr>
                <w:rFonts w:ascii="Times New Roman" w:eastAsia="Times New Roman" w:hAnsi="Times New Roman" w:cs="Times New Roman"/>
                <w:b/>
                <w:bCs/>
                <w:color w:val="000000" w:themeColor="text1"/>
                <w:sz w:val="28"/>
                <w:szCs w:val="28"/>
                <w:lang w:val="uk-UA"/>
              </w:rPr>
            </w:pPr>
            <m:oMathPara>
              <m:oMath>
                <m:r>
                  <w:rPr>
                    <w:rFonts w:ascii="Cambria Math" w:hAnsi="Cambria Math" w:cs="Times New Roman"/>
                    <w:color w:val="000000" w:themeColor="text1"/>
                    <w:sz w:val="28"/>
                    <w:szCs w:val="28"/>
                    <w:lang w:val="uk-UA"/>
                  </w:rPr>
                  <m:t>Г</m:t>
                </m:r>
              </m:oMath>
            </m:oMathPara>
          </w:p>
        </w:tc>
        <w:tc>
          <w:tcPr>
            <w:tcW w:w="1154" w:type="dxa"/>
            <w:tcBorders>
              <w:top w:val="outset" w:sz="6" w:space="0" w:color="auto"/>
              <w:left w:val="outset" w:sz="6" w:space="0" w:color="auto"/>
              <w:bottom w:val="outset" w:sz="6" w:space="0" w:color="auto"/>
              <w:right w:val="outset" w:sz="6" w:space="0" w:color="auto"/>
            </w:tcBorders>
            <w:vAlign w:val="center"/>
            <w:hideMark/>
          </w:tcPr>
          <w:p w14:paraId="0187B968"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0.000018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08500"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0.035517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B3003"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0.032165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DAE51"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0.027976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5415B" w14:textId="77777777" w:rsidR="0022681F" w:rsidRPr="00DE5172" w:rsidRDefault="0022681F" w:rsidP="000126D6">
            <w:pPr>
              <w:spacing w:after="0" w:line="240" w:lineRule="auto"/>
              <w:rPr>
                <w:rFonts w:ascii="Times New Roman" w:eastAsia="Times New Roman" w:hAnsi="Times New Roman" w:cs="Times New Roman"/>
                <w:color w:val="000000" w:themeColor="text1"/>
                <w:sz w:val="28"/>
                <w:szCs w:val="28"/>
                <w:lang w:val="uk-UA"/>
              </w:rPr>
            </w:pPr>
            <w:r w:rsidRPr="00DE5172">
              <w:rPr>
                <w:rFonts w:ascii="Times New Roman" w:eastAsia="Times New Roman" w:hAnsi="Times New Roman" w:cs="Times New Roman"/>
                <w:color w:val="000000" w:themeColor="text1"/>
                <w:sz w:val="28"/>
                <w:szCs w:val="28"/>
                <w:lang w:val="uk-UA"/>
              </w:rPr>
              <w:t>0.026499</w:t>
            </w:r>
          </w:p>
        </w:tc>
      </w:tr>
    </w:tbl>
    <w:p w14:paraId="3F54C4B6"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320B420D" w14:textId="77777777" w:rsidR="0022681F" w:rsidRPr="00DE5172" w:rsidRDefault="0022681F" w:rsidP="0022681F">
      <w:pPr>
        <w:tabs>
          <w:tab w:val="left" w:pos="1470"/>
        </w:tabs>
        <w:spacing w:after="0" w:line="360" w:lineRule="auto"/>
        <w:rPr>
          <w:rFonts w:ascii="Times New Roman" w:eastAsia="Times New Roman" w:hAnsi="Times New Roman" w:cs="Times New Roman"/>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Станом на </w:t>
      </w:r>
      <w:r w:rsidRPr="00DE5172">
        <w:rPr>
          <w:rFonts w:ascii="Times New Roman" w:eastAsia="Times New Roman" w:hAnsi="Times New Roman" w:cs="Times New Roman"/>
          <w:color w:val="000000" w:themeColor="text1"/>
          <w:sz w:val="28"/>
          <w:szCs w:val="28"/>
          <w:lang w:val="uk-UA"/>
        </w:rPr>
        <w:t>07/17/2020 можемо зробити такі висновки за кожним із «греків»:</w:t>
      </w:r>
    </w:p>
    <w:p w14:paraId="74F1AE95" w14:textId="77777777" w:rsidR="0022681F" w:rsidRPr="00DE5172" w:rsidRDefault="0022681F" w:rsidP="0022681F">
      <w:pPr>
        <w:pStyle w:val="ListParagraph"/>
        <w:numPr>
          <w:ilvl w:val="0"/>
          <w:numId w:val="21"/>
        </w:num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 xml:space="preserve">∆. </m:t>
        </m:r>
      </m:oMath>
      <w:r w:rsidRPr="00DE5172">
        <w:rPr>
          <w:rFonts w:ascii="Times New Roman" w:eastAsia="Times New Roman" w:hAnsi="Times New Roman" w:cs="Times New Roman"/>
          <w:color w:val="000000" w:themeColor="text1"/>
          <w:sz w:val="28"/>
          <w:szCs w:val="28"/>
          <w:lang w:val="uk-UA"/>
        </w:rPr>
        <w:t>Зі збільшенням цін на акції на $1 ціна колл-опціону збільшиться на $0.72, а пут-опціону зменшиться на $0.27;</w:t>
      </w:r>
    </w:p>
    <w:p w14:paraId="76C37D5E" w14:textId="77777777" w:rsidR="0022681F" w:rsidRPr="00DE5172" w:rsidRDefault="0022681F" w:rsidP="0022681F">
      <w:pPr>
        <w:pStyle w:val="ListParagraph"/>
        <w:numPr>
          <w:ilvl w:val="0"/>
          <w:numId w:val="21"/>
        </w:num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 xml:space="preserve">υ. </m:t>
        </m:r>
      </m:oMath>
      <w:r w:rsidRPr="00DE5172">
        <w:rPr>
          <w:rFonts w:ascii="Times New Roman" w:eastAsiaTheme="minorEastAsia" w:hAnsi="Times New Roman" w:cs="Times New Roman"/>
          <w:iCs/>
          <w:color w:val="000000" w:themeColor="text1"/>
          <w:sz w:val="28"/>
          <w:szCs w:val="28"/>
          <w:lang w:val="uk-UA"/>
        </w:rPr>
        <w:t>При зміні середньоквадратичного відхилення на 1% ціна опціонів виросте на $21.69;</w:t>
      </w:r>
    </w:p>
    <w:p w14:paraId="44AD6713" w14:textId="77777777" w:rsidR="0022681F" w:rsidRPr="00DE5172" w:rsidRDefault="0022681F" w:rsidP="0022681F">
      <w:pPr>
        <w:pStyle w:val="ListParagraph"/>
        <w:numPr>
          <w:ilvl w:val="0"/>
          <w:numId w:val="21"/>
        </w:num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Θ.</m:t>
        </m:r>
      </m:oMath>
      <w:r w:rsidRPr="00DE5172">
        <w:rPr>
          <w:rFonts w:ascii="Times New Roman" w:eastAsiaTheme="minorEastAsia" w:hAnsi="Times New Roman" w:cs="Times New Roman"/>
          <w:iCs/>
          <w:color w:val="000000" w:themeColor="text1"/>
          <w:sz w:val="28"/>
          <w:szCs w:val="28"/>
          <w:lang w:val="uk-UA"/>
        </w:rPr>
        <w:t xml:space="preserve"> Наступного дня ціна колл- та пут-опціонів повинна збільшитися на $</w:t>
      </w:r>
      <w:r w:rsidRPr="00DE5172">
        <w:rPr>
          <w:rFonts w:ascii="Times New Roman" w:eastAsia="Times New Roman" w:hAnsi="Times New Roman" w:cs="Times New Roman"/>
          <w:color w:val="000000" w:themeColor="text1"/>
          <w:sz w:val="28"/>
          <w:szCs w:val="28"/>
          <w:lang w:val="uk-UA"/>
        </w:rPr>
        <w:t>3.75.</w:t>
      </w:r>
    </w:p>
    <w:p w14:paraId="4B581B58" w14:textId="77777777" w:rsidR="0022681F" w:rsidRPr="00DE5172" w:rsidRDefault="0022681F" w:rsidP="0022681F">
      <w:pPr>
        <w:pStyle w:val="ListParagraph"/>
        <w:numPr>
          <w:ilvl w:val="0"/>
          <w:numId w:val="21"/>
        </w:num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ρ.</m:t>
        </m:r>
      </m:oMath>
      <w:r w:rsidRPr="00DE5172">
        <w:rPr>
          <w:rFonts w:ascii="Times New Roman" w:eastAsiaTheme="minorEastAsia" w:hAnsi="Times New Roman" w:cs="Times New Roman"/>
          <w:iCs/>
          <w:color w:val="000000" w:themeColor="text1"/>
          <w:sz w:val="28"/>
          <w:szCs w:val="28"/>
          <w:lang w:val="uk-UA"/>
        </w:rPr>
        <w:t xml:space="preserve"> Якщо процентна ставка зміниться на 1%,  то ціна колл-опціону збільшиться на $</w:t>
      </w:r>
      <w:r w:rsidRPr="00DE5172">
        <w:rPr>
          <w:rFonts w:ascii="Times New Roman" w:eastAsia="Times New Roman" w:hAnsi="Times New Roman" w:cs="Times New Roman"/>
          <w:color w:val="000000" w:themeColor="text1"/>
          <w:sz w:val="28"/>
          <w:szCs w:val="28"/>
          <w:lang w:val="uk-UA"/>
        </w:rPr>
        <w:t xml:space="preserve">30.29, а </w:t>
      </w:r>
      <w:r w:rsidRPr="00DE5172">
        <w:rPr>
          <w:rFonts w:ascii="Times New Roman" w:eastAsiaTheme="minorEastAsia" w:hAnsi="Times New Roman" w:cs="Times New Roman"/>
          <w:iCs/>
          <w:color w:val="000000" w:themeColor="text1"/>
          <w:sz w:val="28"/>
          <w:szCs w:val="28"/>
          <w:lang w:val="uk-UA"/>
        </w:rPr>
        <w:t>пут-опціону зменшиться на $</w:t>
      </w:r>
      <w:r w:rsidRPr="00DE5172">
        <w:rPr>
          <w:rFonts w:ascii="Times New Roman" w:eastAsia="Times New Roman" w:hAnsi="Times New Roman" w:cs="Times New Roman"/>
          <w:color w:val="000000" w:themeColor="text1"/>
          <w:sz w:val="28"/>
          <w:szCs w:val="28"/>
          <w:lang w:val="uk-UA"/>
        </w:rPr>
        <w:t>14.78.</w:t>
      </w:r>
    </w:p>
    <w:p w14:paraId="0E1DD7D6" w14:textId="77777777" w:rsidR="0022681F" w:rsidRPr="00DE5172" w:rsidRDefault="0022681F" w:rsidP="0022681F">
      <w:pPr>
        <w:pStyle w:val="ListParagraph"/>
        <w:numPr>
          <w:ilvl w:val="0"/>
          <w:numId w:val="21"/>
        </w:numPr>
        <w:tabs>
          <w:tab w:val="left" w:pos="1470"/>
        </w:tabs>
        <w:spacing w:after="0" w:line="360" w:lineRule="auto"/>
        <w:rPr>
          <w:rFonts w:ascii="Times New Roman" w:eastAsiaTheme="minorEastAsia" w:hAnsi="Times New Roman" w:cs="Times New Roman"/>
          <w:iCs/>
          <w:color w:val="000000" w:themeColor="text1"/>
          <w:sz w:val="28"/>
          <w:szCs w:val="28"/>
          <w:lang w:val="uk-UA"/>
        </w:rPr>
      </w:pPr>
      <m:oMath>
        <m:r>
          <w:rPr>
            <w:rFonts w:ascii="Cambria Math" w:hAnsi="Cambria Math" w:cs="Times New Roman"/>
            <w:color w:val="000000" w:themeColor="text1"/>
            <w:sz w:val="28"/>
            <w:szCs w:val="28"/>
            <w:lang w:val="uk-UA"/>
          </w:rPr>
          <m:t>Г.</m:t>
        </m:r>
      </m:oMath>
      <w:r w:rsidRPr="00DE5172">
        <w:rPr>
          <w:rFonts w:ascii="Times New Roman" w:eastAsiaTheme="minorEastAsia" w:hAnsi="Times New Roman" w:cs="Times New Roman"/>
          <w:iCs/>
          <w:color w:val="000000" w:themeColor="text1"/>
          <w:sz w:val="28"/>
          <w:szCs w:val="28"/>
          <w:lang w:val="uk-UA"/>
        </w:rPr>
        <w:t xml:space="preserve"> При збільшені ціни акцій на $1 </w:t>
      </w:r>
      <m:oMath>
        <m:r>
          <w:rPr>
            <w:rFonts w:ascii="Cambria Math" w:hAnsi="Cambria Math" w:cs="Times New Roman"/>
            <w:color w:val="000000" w:themeColor="text1"/>
            <w:sz w:val="28"/>
            <w:szCs w:val="28"/>
            <w:lang w:val="uk-UA"/>
          </w:rPr>
          <m:t>∆</m:t>
        </m:r>
      </m:oMath>
      <w:r w:rsidRPr="00DE5172">
        <w:rPr>
          <w:rFonts w:ascii="Times New Roman" w:eastAsiaTheme="minorEastAsia" w:hAnsi="Times New Roman" w:cs="Times New Roman"/>
          <w:iCs/>
          <w:color w:val="000000" w:themeColor="text1"/>
          <w:sz w:val="28"/>
          <w:szCs w:val="28"/>
          <w:lang w:val="uk-UA"/>
        </w:rPr>
        <w:t xml:space="preserve"> опціонів виросте приблизно на $</w:t>
      </w:r>
      <w:r w:rsidRPr="00DE5172">
        <w:rPr>
          <w:rFonts w:ascii="Times New Roman" w:eastAsia="Times New Roman" w:hAnsi="Times New Roman" w:cs="Times New Roman"/>
          <w:color w:val="000000" w:themeColor="text1"/>
          <w:sz w:val="28"/>
          <w:szCs w:val="28"/>
          <w:lang w:val="uk-UA"/>
        </w:rPr>
        <w:t>0.02.</w:t>
      </w:r>
    </w:p>
    <w:p w14:paraId="29EDF08E" w14:textId="77777777" w:rsidR="0022681F" w:rsidRPr="00DE5172" w:rsidRDefault="0022681F" w:rsidP="0022681F">
      <w:pPr>
        <w:pStyle w:val="ListParagraph"/>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283239D3" w14:textId="3428BCC5" w:rsidR="0022681F" w:rsidRPr="00DE5172" w:rsidRDefault="0022681F" w:rsidP="0022681F">
      <w:pPr>
        <w:pStyle w:val="Heading2"/>
        <w:rPr>
          <w:rFonts w:ascii="Times New Roman" w:eastAsiaTheme="minorEastAsia" w:hAnsi="Times New Roman" w:cs="Times New Roman"/>
          <w:b/>
          <w:bCs/>
          <w:color w:val="000000" w:themeColor="text1"/>
          <w:sz w:val="28"/>
          <w:szCs w:val="28"/>
          <w:lang w:val="uk-UA"/>
        </w:rPr>
      </w:pPr>
      <w:bookmarkStart w:id="22" w:name="_Toc38212846"/>
      <w:r w:rsidRPr="00DE5172">
        <w:rPr>
          <w:rFonts w:ascii="Times New Roman" w:eastAsiaTheme="minorEastAsia" w:hAnsi="Times New Roman" w:cs="Times New Roman"/>
          <w:b/>
          <w:bCs/>
          <w:color w:val="000000" w:themeColor="text1"/>
          <w:sz w:val="28"/>
          <w:szCs w:val="28"/>
          <w:lang w:val="uk-UA"/>
        </w:rPr>
        <w:t xml:space="preserve">3.2 </w:t>
      </w:r>
      <w:r w:rsidRPr="00DE5172">
        <w:rPr>
          <w:rFonts w:ascii="Times New Roman" w:eastAsiaTheme="minorEastAsia" w:hAnsi="Times New Roman" w:cs="Times New Roman"/>
          <w:b/>
          <w:bCs/>
          <w:color w:val="000000" w:themeColor="text1"/>
          <w:sz w:val="28"/>
          <w:szCs w:val="28"/>
          <w:lang w:val="uk-UA"/>
        </w:rPr>
        <w:tab/>
        <w:t>Дельта-хеджування (SBUX)</w:t>
      </w:r>
      <w:bookmarkEnd w:id="22"/>
    </w:p>
    <w:p w14:paraId="29E11D02" w14:textId="471BD54A"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Для прикладу дельта-хеджування використаємо історичні дані цін акцій Starbuck</w:t>
      </w:r>
      <w:r w:rsidR="00DE5172" w:rsidRPr="00DE5172">
        <w:rPr>
          <w:rFonts w:ascii="Times New Roman" w:eastAsiaTheme="minorEastAsia" w:hAnsi="Times New Roman" w:cs="Times New Roman"/>
          <w:iCs/>
          <w:color w:val="000000" w:themeColor="text1"/>
          <w:sz w:val="28"/>
          <w:szCs w:val="28"/>
          <w:lang w:val="en-US"/>
        </w:rPr>
        <w:t>s</w:t>
      </w:r>
      <w:r w:rsidR="00DE5172" w:rsidRPr="00DE5172">
        <w:rPr>
          <w:rFonts w:ascii="Times New Roman" w:eastAsiaTheme="minorEastAsia" w:hAnsi="Times New Roman" w:cs="Times New Roman"/>
          <w:iCs/>
          <w:color w:val="000000" w:themeColor="text1"/>
          <w:sz w:val="28"/>
          <w:szCs w:val="28"/>
          <w:lang w:val="uk-UA"/>
        </w:rPr>
        <w:t xml:space="preserve"> [8]</w:t>
      </w:r>
      <w:r w:rsidRPr="00DE5172">
        <w:rPr>
          <w:rFonts w:ascii="Times New Roman" w:eastAsiaTheme="minorEastAsia" w:hAnsi="Times New Roman" w:cs="Times New Roman"/>
          <w:iCs/>
          <w:color w:val="000000" w:themeColor="text1"/>
          <w:sz w:val="28"/>
          <w:szCs w:val="28"/>
          <w:lang w:val="uk-UA"/>
        </w:rPr>
        <w:t>, а саме дані за перші 25 п'ятниць 2020 року.</w:t>
      </w:r>
    </w:p>
    <w:p w14:paraId="3C22A8E6"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Нехай необхідною кількістю акцій є </w:t>
      </w:r>
      <m:oMath>
        <m:r>
          <w:rPr>
            <w:rFonts w:ascii="Cambria Math" w:eastAsiaTheme="minorEastAsia" w:hAnsi="Cambria Math" w:cs="Times New Roman"/>
            <w:color w:val="000000" w:themeColor="text1"/>
            <w:sz w:val="28"/>
            <w:szCs w:val="28"/>
            <w:lang w:val="uk-UA"/>
          </w:rPr>
          <m:t>n=100 000</m:t>
        </m:r>
      </m:oMath>
      <w:r w:rsidRPr="00DE5172">
        <w:rPr>
          <w:rFonts w:ascii="Times New Roman" w:eastAsiaTheme="minorEastAsia" w:hAnsi="Times New Roman" w:cs="Times New Roman"/>
          <w:iCs/>
          <w:color w:val="000000" w:themeColor="text1"/>
          <w:sz w:val="28"/>
          <w:szCs w:val="28"/>
          <w:lang w:val="uk-UA"/>
        </w:rPr>
        <w:t xml:space="preserve">, а страйк </w:t>
      </w:r>
      <m:oMath>
        <m:r>
          <w:rPr>
            <w:rFonts w:ascii="Cambria Math" w:eastAsiaTheme="minorEastAsia" w:hAnsi="Cambria Math" w:cs="Times New Roman"/>
            <w:color w:val="000000" w:themeColor="text1"/>
            <w:sz w:val="28"/>
            <w:szCs w:val="28"/>
            <w:lang w:val="uk-UA"/>
          </w:rPr>
          <m:t>K=65</m:t>
        </m:r>
      </m:oMath>
      <w:r w:rsidRPr="00DE5172">
        <w:rPr>
          <w:rFonts w:ascii="Times New Roman" w:eastAsiaTheme="minorEastAsia" w:hAnsi="Times New Roman" w:cs="Times New Roman"/>
          <w:iCs/>
          <w:color w:val="000000" w:themeColor="text1"/>
          <w:sz w:val="28"/>
          <w:szCs w:val="28"/>
          <w:lang w:val="uk-UA"/>
        </w:rPr>
        <w:t xml:space="preserve">. </w:t>
      </w:r>
    </w:p>
    <w:p w14:paraId="18B64ADC"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Порахуємо </w:t>
      </w:r>
      <m:oMath>
        <m:r>
          <w:rPr>
            <w:rFonts w:ascii="Cambria Math" w:hAnsi="Cambria Math" w:cs="Times New Roman"/>
            <w:color w:val="000000" w:themeColor="text1"/>
            <w:sz w:val="28"/>
            <w:szCs w:val="28"/>
            <w:lang w:val="uk-UA"/>
          </w:rPr>
          <m:t xml:space="preserve">∆ для цих 25 записів. </m:t>
        </m:r>
      </m:oMath>
      <w:r w:rsidRPr="00DE5172">
        <w:rPr>
          <w:rFonts w:ascii="Times New Roman" w:eastAsiaTheme="minorEastAsia" w:hAnsi="Times New Roman" w:cs="Times New Roman"/>
          <w:iCs/>
          <w:color w:val="000000" w:themeColor="text1"/>
          <w:sz w:val="28"/>
          <w:szCs w:val="28"/>
          <w:lang w:val="uk-UA"/>
        </w:rPr>
        <w:t xml:space="preserve">Початкове значення </w:t>
      </w:r>
      <m:oMath>
        <m:r>
          <w:rPr>
            <w:rFonts w:ascii="Cambria Math" w:hAnsi="Cambria Math" w:cs="Times New Roman"/>
            <w:color w:val="000000" w:themeColor="text1"/>
            <w:sz w:val="28"/>
            <w:szCs w:val="28"/>
            <w:lang w:val="uk-UA"/>
          </w:rPr>
          <m:t>∆</m:t>
        </m:r>
      </m:oMath>
      <w:r w:rsidRPr="00DE5172">
        <w:rPr>
          <w:rFonts w:ascii="Times New Roman" w:eastAsiaTheme="minorEastAsia" w:hAnsi="Times New Roman" w:cs="Times New Roman"/>
          <w:iCs/>
          <w:color w:val="000000" w:themeColor="text1"/>
          <w:sz w:val="28"/>
          <w:szCs w:val="28"/>
          <w:lang w:val="uk-UA"/>
        </w:rPr>
        <w:t xml:space="preserve"> дорівнює 0.15036. Це означає, що початкове значення </w:t>
      </w:r>
      <m:oMath>
        <m:r>
          <w:rPr>
            <w:rFonts w:ascii="Cambria Math" w:hAnsi="Cambria Math" w:cs="Times New Roman"/>
            <w:color w:val="000000" w:themeColor="text1"/>
            <w:sz w:val="28"/>
            <w:szCs w:val="28"/>
            <w:lang w:val="uk-UA"/>
          </w:rPr>
          <m:t>∆</m:t>
        </m:r>
      </m:oMath>
      <w:r w:rsidRPr="00DE5172">
        <w:rPr>
          <w:rFonts w:ascii="Times New Roman" w:eastAsiaTheme="minorEastAsia" w:hAnsi="Times New Roman" w:cs="Times New Roman"/>
          <w:iCs/>
          <w:color w:val="000000" w:themeColor="text1"/>
          <w:sz w:val="28"/>
          <w:szCs w:val="28"/>
          <w:lang w:val="uk-UA"/>
        </w:rPr>
        <w:t xml:space="preserve"> опціону </w:t>
      </w:r>
      <m:oMath>
        <m:r>
          <w:rPr>
            <w:rFonts w:ascii="Cambria Math" w:eastAsiaTheme="minorEastAsia" w:hAnsi="Cambria Math" w:cs="Times New Roman"/>
            <w:color w:val="000000" w:themeColor="text1"/>
            <w:sz w:val="28"/>
            <w:szCs w:val="28"/>
            <w:lang w:val="uk-UA"/>
          </w:rPr>
          <m:t xml:space="preserve">100 000* </m:t>
        </m:r>
      </m:oMath>
      <w:r w:rsidRPr="00DE5172">
        <w:rPr>
          <w:rFonts w:ascii="Times New Roman" w:eastAsiaTheme="minorEastAsia" w:hAnsi="Times New Roman" w:cs="Times New Roman"/>
          <w:iCs/>
          <w:color w:val="000000" w:themeColor="text1"/>
          <w:sz w:val="28"/>
          <w:szCs w:val="28"/>
          <w:lang w:val="uk-UA"/>
        </w:rPr>
        <w:t xml:space="preserve">0.15036= 15 036. </w:t>
      </w:r>
    </w:p>
    <w:p w14:paraId="2462A274" w14:textId="77777777" w:rsidR="0022681F" w:rsidRPr="00DE5172" w:rsidRDefault="0022681F" w:rsidP="0022681F">
      <w:pPr>
        <w:tabs>
          <w:tab w:val="left" w:pos="1470"/>
        </w:tabs>
        <w:spacing w:after="0" w:line="360" w:lineRule="auto"/>
        <w:rPr>
          <w:rFonts w:ascii="Times New Roman" w:eastAsiaTheme="minorEastAsia" w:hAnsi="Times New Roman" w:cs="Times New Roman"/>
          <w:i/>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Необхідно купити 15 036 акцій за ціною $63.57 необхідно $956 156.37, і це є дельта нейтральною позицією.</w:t>
      </w:r>
    </w:p>
    <w:p w14:paraId="76FF0F62" w14:textId="13E6846C"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lastRenderedPageBreak/>
        <w:t xml:space="preserve">Другого тижня ціна акцій зростає до $63.73. </w:t>
      </w:r>
      <m:oMath>
        <m:r>
          <w:rPr>
            <w:rFonts w:ascii="Cambria Math" w:hAnsi="Cambria Math" w:cs="Times New Roman"/>
            <w:color w:val="000000" w:themeColor="text1"/>
            <w:sz w:val="28"/>
            <w:szCs w:val="28"/>
            <w:lang w:val="uk-UA"/>
          </w:rPr>
          <m:t>∆</m:t>
        </m:r>
      </m:oMath>
      <w:r w:rsidRPr="00DE5172">
        <w:rPr>
          <w:rFonts w:ascii="Times New Roman" w:eastAsiaTheme="minorEastAsia" w:hAnsi="Times New Roman" w:cs="Times New Roman"/>
          <w:iCs/>
          <w:color w:val="000000" w:themeColor="text1"/>
          <w:sz w:val="28"/>
          <w:szCs w:val="28"/>
          <w:lang w:val="uk-UA"/>
        </w:rPr>
        <w:t xml:space="preserve"> зростає до 0.29098, тобто нова дельта позиція опціону  29 098. Це означає, що необхідно прибдати 14 061 акцій для того, щоб зберегти дельта нейтральну позицію. Стратегія реалізує $896107.53 в кеш, і кумулятивні витрати становлять $1,851,946.05.</w:t>
      </w:r>
    </w:p>
    <w:p w14:paraId="0D72D883" w14:textId="633142D4"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Аналогічно продовжимо для всіх 25 тижнів (табл. 3.2).</w:t>
      </w:r>
    </w:p>
    <w:p w14:paraId="12C11017" w14:textId="6EA6A280"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
          <w:color w:val="000000" w:themeColor="text1"/>
          <w:sz w:val="28"/>
          <w:szCs w:val="28"/>
        </w:rPr>
        <w:t>Таблиця 3.2</w:t>
      </w:r>
    </w:p>
    <w:tbl>
      <w:tblPr>
        <w:tblW w:w="9681" w:type="dxa"/>
        <w:tblLook w:val="04A0" w:firstRow="1" w:lastRow="0" w:firstColumn="1" w:lastColumn="0" w:noHBand="0" w:noVBand="1"/>
      </w:tblPr>
      <w:tblGrid>
        <w:gridCol w:w="1144"/>
        <w:gridCol w:w="709"/>
        <w:gridCol w:w="1011"/>
        <w:gridCol w:w="911"/>
        <w:gridCol w:w="7"/>
        <w:gridCol w:w="1043"/>
        <w:gridCol w:w="1166"/>
        <w:gridCol w:w="1336"/>
        <w:gridCol w:w="1336"/>
        <w:gridCol w:w="1018"/>
      </w:tblGrid>
      <w:tr w:rsidR="0022681F" w:rsidRPr="00DE5172" w14:paraId="6BCDF081" w14:textId="77777777" w:rsidTr="0022681F">
        <w:trPr>
          <w:trHeight w:val="900"/>
        </w:trPr>
        <w:tc>
          <w:tcPr>
            <w:tcW w:w="11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67B7B7" w14:textId="77777777" w:rsidR="0022681F" w:rsidRPr="00DE5172" w:rsidRDefault="0022681F" w:rsidP="000126D6">
            <w:pPr>
              <w:spacing w:after="0" w:line="240" w:lineRule="auto"/>
              <w:jc w:val="center"/>
              <w:rPr>
                <w:rFonts w:ascii="Calibri" w:eastAsia="Times New Roman" w:hAnsi="Calibri" w:cs="Calibri"/>
                <w:b/>
                <w:bCs/>
                <w:color w:val="000000" w:themeColor="text1"/>
              </w:rPr>
            </w:pPr>
            <w:r w:rsidRPr="00DE5172">
              <w:rPr>
                <w:rFonts w:ascii="Calibri" w:eastAsia="Times New Roman" w:hAnsi="Calibri" w:cs="Calibri"/>
                <w:b/>
                <w:bCs/>
                <w:color w:val="000000" w:themeColor="text1"/>
              </w:rPr>
              <w:t>Date </w:t>
            </w:r>
          </w:p>
        </w:tc>
        <w:tc>
          <w:tcPr>
            <w:tcW w:w="709" w:type="dxa"/>
            <w:tcBorders>
              <w:top w:val="single" w:sz="4" w:space="0" w:color="000000"/>
              <w:left w:val="nil"/>
              <w:bottom w:val="single" w:sz="4" w:space="0" w:color="000000"/>
              <w:right w:val="single" w:sz="4" w:space="0" w:color="000000"/>
            </w:tcBorders>
            <w:shd w:val="clear" w:color="auto" w:fill="auto"/>
            <w:vAlign w:val="center"/>
            <w:hideMark/>
          </w:tcPr>
          <w:p w14:paraId="31FFEF67" w14:textId="77777777" w:rsidR="0022681F" w:rsidRPr="00DE5172" w:rsidRDefault="0022681F" w:rsidP="000126D6">
            <w:pPr>
              <w:spacing w:after="0" w:line="240" w:lineRule="auto"/>
              <w:jc w:val="center"/>
              <w:rPr>
                <w:rFonts w:ascii="Calibri" w:eastAsia="Times New Roman" w:hAnsi="Calibri" w:cs="Calibri"/>
                <w:b/>
                <w:bCs/>
                <w:color w:val="000000" w:themeColor="text1"/>
              </w:rPr>
            </w:pPr>
            <w:r w:rsidRPr="00DE5172">
              <w:rPr>
                <w:rFonts w:ascii="Calibri" w:eastAsia="Times New Roman" w:hAnsi="Calibri" w:cs="Calibri"/>
                <w:b/>
                <w:bCs/>
                <w:color w:val="000000" w:themeColor="text1"/>
              </w:rPr>
              <w:t>Close</w:t>
            </w:r>
          </w:p>
        </w:tc>
        <w:tc>
          <w:tcPr>
            <w:tcW w:w="1011" w:type="dxa"/>
            <w:tcBorders>
              <w:top w:val="single" w:sz="4" w:space="0" w:color="000000"/>
              <w:left w:val="nil"/>
              <w:bottom w:val="single" w:sz="4" w:space="0" w:color="000000"/>
              <w:right w:val="single" w:sz="4" w:space="0" w:color="000000"/>
            </w:tcBorders>
            <w:shd w:val="clear" w:color="auto" w:fill="auto"/>
            <w:vAlign w:val="center"/>
            <w:hideMark/>
          </w:tcPr>
          <w:p w14:paraId="42900913" w14:textId="77777777" w:rsidR="0022681F" w:rsidRPr="00DE5172" w:rsidRDefault="0022681F" w:rsidP="000126D6">
            <w:pPr>
              <w:spacing w:after="0" w:line="240" w:lineRule="auto"/>
              <w:jc w:val="center"/>
              <w:rPr>
                <w:rFonts w:ascii="Calibri" w:eastAsia="Times New Roman" w:hAnsi="Calibri" w:cs="Calibri"/>
                <w:b/>
                <w:bCs/>
                <w:color w:val="000000" w:themeColor="text1"/>
              </w:rPr>
            </w:pPr>
            <w:r w:rsidRPr="00DE5172">
              <w:rPr>
                <w:rFonts w:ascii="Calibri" w:eastAsia="Times New Roman" w:hAnsi="Calibri" w:cs="Calibri"/>
                <w:b/>
                <w:bCs/>
                <w:color w:val="000000" w:themeColor="text1"/>
              </w:rPr>
              <w:t>Time to maturity</w:t>
            </w:r>
          </w:p>
        </w:tc>
        <w:tc>
          <w:tcPr>
            <w:tcW w:w="911" w:type="dxa"/>
            <w:tcBorders>
              <w:top w:val="single" w:sz="4" w:space="0" w:color="000000"/>
              <w:left w:val="nil"/>
              <w:bottom w:val="single" w:sz="4" w:space="0" w:color="000000"/>
              <w:right w:val="single" w:sz="4" w:space="0" w:color="000000"/>
            </w:tcBorders>
            <w:shd w:val="clear" w:color="auto" w:fill="auto"/>
            <w:vAlign w:val="center"/>
            <w:hideMark/>
          </w:tcPr>
          <w:p w14:paraId="2AB902C2" w14:textId="77777777" w:rsidR="0022681F" w:rsidRPr="00DE5172" w:rsidRDefault="0022681F" w:rsidP="000126D6">
            <w:pPr>
              <w:spacing w:after="0" w:line="240" w:lineRule="auto"/>
              <w:jc w:val="center"/>
              <w:rPr>
                <w:rFonts w:ascii="Calibri" w:eastAsia="Times New Roman" w:hAnsi="Calibri" w:cs="Calibri"/>
                <w:b/>
                <w:bCs/>
                <w:color w:val="000000" w:themeColor="text1"/>
              </w:rPr>
            </w:pPr>
            <w:r w:rsidRPr="00DE5172">
              <w:rPr>
                <w:rFonts w:ascii="Calibri" w:eastAsia="Times New Roman" w:hAnsi="Calibri" w:cs="Calibri"/>
                <w:b/>
                <w:bCs/>
                <w:color w:val="000000" w:themeColor="text1"/>
              </w:rPr>
              <w:t>Delta call</w:t>
            </w:r>
          </w:p>
        </w:tc>
        <w:tc>
          <w:tcPr>
            <w:tcW w:w="1050" w:type="dxa"/>
            <w:gridSpan w:val="2"/>
            <w:tcBorders>
              <w:top w:val="single" w:sz="4" w:space="0" w:color="000000"/>
              <w:left w:val="nil"/>
              <w:bottom w:val="single" w:sz="4" w:space="0" w:color="000000"/>
              <w:right w:val="single" w:sz="4" w:space="0" w:color="000000"/>
            </w:tcBorders>
            <w:shd w:val="clear" w:color="auto" w:fill="auto"/>
            <w:vAlign w:val="center"/>
            <w:hideMark/>
          </w:tcPr>
          <w:p w14:paraId="16AB92B0" w14:textId="77777777" w:rsidR="0022681F" w:rsidRPr="00DE5172" w:rsidRDefault="0022681F" w:rsidP="000126D6">
            <w:pPr>
              <w:spacing w:after="0" w:line="240" w:lineRule="auto"/>
              <w:jc w:val="center"/>
              <w:rPr>
                <w:rFonts w:ascii="Calibri" w:eastAsia="Times New Roman" w:hAnsi="Calibri" w:cs="Calibri"/>
                <w:b/>
                <w:bCs/>
                <w:color w:val="000000" w:themeColor="text1"/>
              </w:rPr>
            </w:pPr>
            <w:r w:rsidRPr="00DE5172">
              <w:rPr>
                <w:rFonts w:ascii="Calibri" w:eastAsia="Times New Roman" w:hAnsi="Calibri" w:cs="Calibri"/>
                <w:b/>
                <w:bCs/>
                <w:color w:val="000000" w:themeColor="text1"/>
              </w:rPr>
              <w:t>Delta put</w:t>
            </w:r>
          </w:p>
        </w:tc>
        <w:tc>
          <w:tcPr>
            <w:tcW w:w="1166" w:type="dxa"/>
            <w:tcBorders>
              <w:top w:val="single" w:sz="4" w:space="0" w:color="000000"/>
              <w:left w:val="nil"/>
              <w:bottom w:val="single" w:sz="4" w:space="0" w:color="000000"/>
              <w:right w:val="single" w:sz="4" w:space="0" w:color="000000"/>
            </w:tcBorders>
            <w:shd w:val="clear" w:color="auto" w:fill="auto"/>
            <w:vAlign w:val="center"/>
            <w:hideMark/>
          </w:tcPr>
          <w:p w14:paraId="4F2724FB" w14:textId="77777777" w:rsidR="0022681F" w:rsidRPr="00DE5172" w:rsidRDefault="0022681F" w:rsidP="000126D6">
            <w:pPr>
              <w:spacing w:after="0" w:line="240" w:lineRule="auto"/>
              <w:jc w:val="center"/>
              <w:rPr>
                <w:rFonts w:ascii="Calibri" w:eastAsia="Times New Roman" w:hAnsi="Calibri" w:cs="Calibri"/>
                <w:b/>
                <w:bCs/>
                <w:color w:val="000000" w:themeColor="text1"/>
              </w:rPr>
            </w:pPr>
            <w:r w:rsidRPr="00DE5172">
              <w:rPr>
                <w:rFonts w:ascii="Calibri" w:eastAsia="Times New Roman" w:hAnsi="Calibri" w:cs="Calibri"/>
                <w:b/>
                <w:bCs/>
                <w:color w:val="000000" w:themeColor="text1"/>
              </w:rPr>
              <w:t>Shares purchased</w:t>
            </w:r>
          </w:p>
        </w:tc>
        <w:tc>
          <w:tcPr>
            <w:tcW w:w="1336" w:type="dxa"/>
            <w:tcBorders>
              <w:top w:val="single" w:sz="4" w:space="0" w:color="000000"/>
              <w:left w:val="nil"/>
              <w:bottom w:val="single" w:sz="4" w:space="0" w:color="000000"/>
              <w:right w:val="single" w:sz="4" w:space="0" w:color="000000"/>
            </w:tcBorders>
            <w:shd w:val="clear" w:color="auto" w:fill="auto"/>
            <w:vAlign w:val="center"/>
            <w:hideMark/>
          </w:tcPr>
          <w:p w14:paraId="2BC2901F" w14:textId="77777777" w:rsidR="0022681F" w:rsidRPr="00DE5172" w:rsidRDefault="0022681F" w:rsidP="000126D6">
            <w:pPr>
              <w:spacing w:after="0" w:line="240" w:lineRule="auto"/>
              <w:jc w:val="center"/>
              <w:rPr>
                <w:rFonts w:ascii="Calibri" w:eastAsia="Times New Roman" w:hAnsi="Calibri" w:cs="Calibri"/>
                <w:b/>
                <w:bCs/>
                <w:color w:val="000000" w:themeColor="text1"/>
              </w:rPr>
            </w:pPr>
            <w:r w:rsidRPr="00DE5172">
              <w:rPr>
                <w:rFonts w:ascii="Calibri" w:eastAsia="Times New Roman" w:hAnsi="Calibri" w:cs="Calibri"/>
                <w:b/>
                <w:bCs/>
                <w:color w:val="000000" w:themeColor="text1"/>
              </w:rPr>
              <w:t>Cost of shares purchased</w:t>
            </w:r>
          </w:p>
        </w:tc>
        <w:tc>
          <w:tcPr>
            <w:tcW w:w="1336" w:type="dxa"/>
            <w:tcBorders>
              <w:top w:val="single" w:sz="4" w:space="0" w:color="000000"/>
              <w:left w:val="nil"/>
              <w:bottom w:val="single" w:sz="4" w:space="0" w:color="000000"/>
              <w:right w:val="single" w:sz="4" w:space="0" w:color="000000"/>
            </w:tcBorders>
            <w:shd w:val="clear" w:color="auto" w:fill="auto"/>
            <w:vAlign w:val="center"/>
            <w:hideMark/>
          </w:tcPr>
          <w:p w14:paraId="621FAE0E" w14:textId="77777777" w:rsidR="0022681F" w:rsidRPr="00DE5172" w:rsidRDefault="0022681F" w:rsidP="000126D6">
            <w:pPr>
              <w:spacing w:after="0" w:line="240" w:lineRule="auto"/>
              <w:jc w:val="center"/>
              <w:rPr>
                <w:rFonts w:ascii="Calibri" w:eastAsia="Times New Roman" w:hAnsi="Calibri" w:cs="Calibri"/>
                <w:b/>
                <w:bCs/>
                <w:color w:val="000000" w:themeColor="text1"/>
              </w:rPr>
            </w:pPr>
            <w:r w:rsidRPr="00DE5172">
              <w:rPr>
                <w:rFonts w:ascii="Calibri" w:eastAsia="Times New Roman" w:hAnsi="Calibri" w:cs="Calibri"/>
                <w:b/>
                <w:bCs/>
                <w:color w:val="000000" w:themeColor="text1"/>
              </w:rPr>
              <w:t>Cumulative cost with interest</w:t>
            </w:r>
          </w:p>
        </w:tc>
        <w:tc>
          <w:tcPr>
            <w:tcW w:w="1018" w:type="dxa"/>
            <w:tcBorders>
              <w:top w:val="single" w:sz="4" w:space="0" w:color="000000"/>
              <w:left w:val="nil"/>
              <w:bottom w:val="single" w:sz="4" w:space="0" w:color="000000"/>
              <w:right w:val="single" w:sz="4" w:space="0" w:color="000000"/>
            </w:tcBorders>
            <w:shd w:val="clear" w:color="auto" w:fill="auto"/>
            <w:vAlign w:val="center"/>
            <w:hideMark/>
          </w:tcPr>
          <w:p w14:paraId="74654326" w14:textId="77777777" w:rsidR="0022681F" w:rsidRPr="00DE5172" w:rsidRDefault="0022681F" w:rsidP="000126D6">
            <w:pPr>
              <w:spacing w:after="0" w:line="240" w:lineRule="auto"/>
              <w:jc w:val="center"/>
              <w:rPr>
                <w:rFonts w:ascii="Calibri" w:eastAsia="Times New Roman" w:hAnsi="Calibri" w:cs="Calibri"/>
                <w:b/>
                <w:bCs/>
                <w:color w:val="000000" w:themeColor="text1"/>
              </w:rPr>
            </w:pPr>
            <w:r w:rsidRPr="00DE5172">
              <w:rPr>
                <w:rFonts w:ascii="Calibri" w:eastAsia="Times New Roman" w:hAnsi="Calibri" w:cs="Calibri"/>
                <w:b/>
                <w:bCs/>
                <w:color w:val="000000" w:themeColor="text1"/>
              </w:rPr>
              <w:t>Interest cost</w:t>
            </w:r>
          </w:p>
        </w:tc>
      </w:tr>
      <w:tr w:rsidR="0022681F" w:rsidRPr="00DE5172" w14:paraId="69D197C1"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56906DB0"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1/4/2019</w:t>
            </w:r>
          </w:p>
        </w:tc>
        <w:tc>
          <w:tcPr>
            <w:tcW w:w="709" w:type="dxa"/>
            <w:tcBorders>
              <w:top w:val="nil"/>
              <w:left w:val="nil"/>
              <w:bottom w:val="single" w:sz="4" w:space="0" w:color="000000"/>
              <w:right w:val="single" w:sz="4" w:space="0" w:color="000000"/>
            </w:tcBorders>
            <w:shd w:val="clear" w:color="auto" w:fill="auto"/>
            <w:vAlign w:val="center"/>
            <w:hideMark/>
          </w:tcPr>
          <w:p w14:paraId="7DCCD74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63.57</w:t>
            </w:r>
          </w:p>
        </w:tc>
        <w:tc>
          <w:tcPr>
            <w:tcW w:w="1011" w:type="dxa"/>
            <w:tcBorders>
              <w:top w:val="nil"/>
              <w:left w:val="nil"/>
              <w:bottom w:val="single" w:sz="4" w:space="0" w:color="000000"/>
              <w:right w:val="single" w:sz="4" w:space="0" w:color="000000"/>
            </w:tcBorders>
            <w:shd w:val="clear" w:color="auto" w:fill="auto"/>
            <w:vAlign w:val="center"/>
            <w:hideMark/>
          </w:tcPr>
          <w:p w14:paraId="366B663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0.0119</w:t>
            </w:r>
          </w:p>
        </w:tc>
        <w:tc>
          <w:tcPr>
            <w:tcW w:w="911" w:type="dxa"/>
            <w:tcBorders>
              <w:top w:val="nil"/>
              <w:left w:val="nil"/>
              <w:bottom w:val="single" w:sz="4" w:space="0" w:color="000000"/>
              <w:right w:val="single" w:sz="4" w:space="0" w:color="000000"/>
            </w:tcBorders>
            <w:shd w:val="clear" w:color="auto" w:fill="auto"/>
            <w:vAlign w:val="center"/>
            <w:hideMark/>
          </w:tcPr>
          <w:p w14:paraId="513CC7B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0.15037</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23C65D6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-0.84963</w:t>
            </w:r>
          </w:p>
        </w:tc>
        <w:tc>
          <w:tcPr>
            <w:tcW w:w="1166" w:type="dxa"/>
            <w:tcBorders>
              <w:top w:val="nil"/>
              <w:left w:val="nil"/>
              <w:bottom w:val="single" w:sz="4" w:space="0" w:color="000000"/>
              <w:right w:val="single" w:sz="4" w:space="0" w:color="000000"/>
            </w:tcBorders>
            <w:shd w:val="clear" w:color="auto" w:fill="auto"/>
            <w:vAlign w:val="center"/>
            <w:hideMark/>
          </w:tcPr>
          <w:p w14:paraId="0BF9C21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15036</w:t>
            </w:r>
          </w:p>
        </w:tc>
        <w:tc>
          <w:tcPr>
            <w:tcW w:w="1336" w:type="dxa"/>
            <w:tcBorders>
              <w:top w:val="nil"/>
              <w:left w:val="nil"/>
              <w:bottom w:val="single" w:sz="4" w:space="0" w:color="000000"/>
              <w:right w:val="single" w:sz="4" w:space="0" w:color="000000"/>
            </w:tcBorders>
            <w:shd w:val="clear" w:color="auto" w:fill="auto"/>
            <w:vAlign w:val="center"/>
            <w:hideMark/>
          </w:tcPr>
          <w:p w14:paraId="07978A0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955,838.52</w:t>
            </w:r>
          </w:p>
        </w:tc>
        <w:tc>
          <w:tcPr>
            <w:tcW w:w="1336" w:type="dxa"/>
            <w:tcBorders>
              <w:top w:val="nil"/>
              <w:left w:val="nil"/>
              <w:bottom w:val="single" w:sz="4" w:space="0" w:color="000000"/>
              <w:right w:val="single" w:sz="4" w:space="0" w:color="000000"/>
            </w:tcBorders>
            <w:shd w:val="clear" w:color="auto" w:fill="auto"/>
            <w:vAlign w:val="center"/>
            <w:hideMark/>
          </w:tcPr>
          <w:p w14:paraId="5B9705A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955,838.52</w:t>
            </w:r>
          </w:p>
        </w:tc>
        <w:tc>
          <w:tcPr>
            <w:tcW w:w="1018" w:type="dxa"/>
            <w:tcBorders>
              <w:top w:val="nil"/>
              <w:left w:val="nil"/>
              <w:bottom w:val="single" w:sz="4" w:space="0" w:color="000000"/>
              <w:right w:val="single" w:sz="4" w:space="0" w:color="000000"/>
            </w:tcBorders>
            <w:shd w:val="clear" w:color="auto" w:fill="auto"/>
            <w:vAlign w:val="center"/>
            <w:hideMark/>
          </w:tcPr>
          <w:p w14:paraId="4BC1EDE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1.523</w:t>
            </w:r>
          </w:p>
        </w:tc>
      </w:tr>
      <w:tr w:rsidR="0022681F" w:rsidRPr="00DE5172" w14:paraId="26D7261D"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28B7AE37"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1/11/2019</w:t>
            </w:r>
          </w:p>
        </w:tc>
        <w:tc>
          <w:tcPr>
            <w:tcW w:w="709" w:type="dxa"/>
            <w:tcBorders>
              <w:top w:val="nil"/>
              <w:left w:val="nil"/>
              <w:bottom w:val="single" w:sz="4" w:space="0" w:color="000000"/>
              <w:right w:val="single" w:sz="4" w:space="0" w:color="000000"/>
            </w:tcBorders>
            <w:shd w:val="clear" w:color="auto" w:fill="auto"/>
            <w:vAlign w:val="center"/>
            <w:hideMark/>
          </w:tcPr>
          <w:p w14:paraId="29A34B6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63.73</w:t>
            </w:r>
          </w:p>
        </w:tc>
        <w:tc>
          <w:tcPr>
            <w:tcW w:w="1011" w:type="dxa"/>
            <w:tcBorders>
              <w:top w:val="nil"/>
              <w:left w:val="nil"/>
              <w:bottom w:val="single" w:sz="4" w:space="0" w:color="000000"/>
              <w:right w:val="single" w:sz="4" w:space="0" w:color="000000"/>
            </w:tcBorders>
            <w:shd w:val="clear" w:color="auto" w:fill="auto"/>
            <w:vAlign w:val="center"/>
            <w:hideMark/>
          </w:tcPr>
          <w:p w14:paraId="7891471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0.03175</w:t>
            </w:r>
          </w:p>
        </w:tc>
        <w:tc>
          <w:tcPr>
            <w:tcW w:w="911" w:type="dxa"/>
            <w:tcBorders>
              <w:top w:val="nil"/>
              <w:left w:val="nil"/>
              <w:bottom w:val="single" w:sz="4" w:space="0" w:color="000000"/>
              <w:right w:val="single" w:sz="4" w:space="0" w:color="000000"/>
            </w:tcBorders>
            <w:shd w:val="clear" w:color="auto" w:fill="auto"/>
            <w:vAlign w:val="center"/>
            <w:hideMark/>
          </w:tcPr>
          <w:p w14:paraId="7861744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0.29098</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4DB5CA4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-0.70902</w:t>
            </w:r>
          </w:p>
        </w:tc>
        <w:tc>
          <w:tcPr>
            <w:tcW w:w="1166" w:type="dxa"/>
            <w:tcBorders>
              <w:top w:val="nil"/>
              <w:left w:val="nil"/>
              <w:bottom w:val="single" w:sz="4" w:space="0" w:color="000000"/>
              <w:right w:val="single" w:sz="4" w:space="0" w:color="000000"/>
            </w:tcBorders>
            <w:shd w:val="clear" w:color="auto" w:fill="auto"/>
            <w:vAlign w:val="center"/>
            <w:hideMark/>
          </w:tcPr>
          <w:p w14:paraId="521E494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14061</w:t>
            </w:r>
          </w:p>
        </w:tc>
        <w:tc>
          <w:tcPr>
            <w:tcW w:w="1336" w:type="dxa"/>
            <w:tcBorders>
              <w:top w:val="nil"/>
              <w:left w:val="nil"/>
              <w:bottom w:val="single" w:sz="4" w:space="0" w:color="000000"/>
              <w:right w:val="single" w:sz="4" w:space="0" w:color="000000"/>
            </w:tcBorders>
            <w:shd w:val="clear" w:color="auto" w:fill="auto"/>
            <w:vAlign w:val="center"/>
            <w:hideMark/>
          </w:tcPr>
          <w:p w14:paraId="6EEE252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896,107.53</w:t>
            </w:r>
          </w:p>
        </w:tc>
        <w:tc>
          <w:tcPr>
            <w:tcW w:w="1336" w:type="dxa"/>
            <w:tcBorders>
              <w:top w:val="nil"/>
              <w:left w:val="nil"/>
              <w:bottom w:val="single" w:sz="4" w:space="0" w:color="000000"/>
              <w:right w:val="single" w:sz="4" w:space="0" w:color="000000"/>
            </w:tcBorders>
            <w:shd w:val="clear" w:color="auto" w:fill="auto"/>
            <w:vAlign w:val="center"/>
            <w:hideMark/>
          </w:tcPr>
          <w:p w14:paraId="4114F6E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1,851,946.05</w:t>
            </w:r>
          </w:p>
        </w:tc>
        <w:tc>
          <w:tcPr>
            <w:tcW w:w="1018" w:type="dxa"/>
            <w:tcBorders>
              <w:top w:val="nil"/>
              <w:left w:val="nil"/>
              <w:bottom w:val="single" w:sz="4" w:space="0" w:color="000000"/>
              <w:right w:val="single" w:sz="4" w:space="0" w:color="000000"/>
            </w:tcBorders>
            <w:shd w:val="clear" w:color="auto" w:fill="auto"/>
            <w:vAlign w:val="center"/>
            <w:hideMark/>
          </w:tcPr>
          <w:p w14:paraId="5C50E7BD"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2.95082</w:t>
            </w:r>
          </w:p>
        </w:tc>
      </w:tr>
      <w:tr w:rsidR="0022681F" w:rsidRPr="00DE5172" w14:paraId="46473A89"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26DDE1F5"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1/18/2019</w:t>
            </w:r>
          </w:p>
        </w:tc>
        <w:tc>
          <w:tcPr>
            <w:tcW w:w="709" w:type="dxa"/>
            <w:tcBorders>
              <w:top w:val="nil"/>
              <w:left w:val="nil"/>
              <w:bottom w:val="single" w:sz="4" w:space="0" w:color="000000"/>
              <w:right w:val="single" w:sz="4" w:space="0" w:color="000000"/>
            </w:tcBorders>
            <w:shd w:val="clear" w:color="auto" w:fill="auto"/>
            <w:vAlign w:val="center"/>
            <w:hideMark/>
          </w:tcPr>
          <w:p w14:paraId="2932290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64.7</w:t>
            </w:r>
          </w:p>
        </w:tc>
        <w:tc>
          <w:tcPr>
            <w:tcW w:w="1011" w:type="dxa"/>
            <w:tcBorders>
              <w:top w:val="nil"/>
              <w:left w:val="nil"/>
              <w:bottom w:val="single" w:sz="4" w:space="0" w:color="000000"/>
              <w:right w:val="single" w:sz="4" w:space="0" w:color="000000"/>
            </w:tcBorders>
            <w:shd w:val="clear" w:color="auto" w:fill="auto"/>
            <w:vAlign w:val="center"/>
            <w:hideMark/>
          </w:tcPr>
          <w:p w14:paraId="045DC8A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0.05159</w:t>
            </w:r>
          </w:p>
        </w:tc>
        <w:tc>
          <w:tcPr>
            <w:tcW w:w="911" w:type="dxa"/>
            <w:tcBorders>
              <w:top w:val="nil"/>
              <w:left w:val="nil"/>
              <w:bottom w:val="single" w:sz="4" w:space="0" w:color="000000"/>
              <w:right w:val="single" w:sz="4" w:space="0" w:color="000000"/>
            </w:tcBorders>
            <w:shd w:val="clear" w:color="auto" w:fill="auto"/>
            <w:vAlign w:val="center"/>
            <w:hideMark/>
          </w:tcPr>
          <w:p w14:paraId="1CE70B2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0.46721</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66A3AD4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-0.53279</w:t>
            </w:r>
          </w:p>
        </w:tc>
        <w:tc>
          <w:tcPr>
            <w:tcW w:w="1166" w:type="dxa"/>
            <w:tcBorders>
              <w:top w:val="nil"/>
              <w:left w:val="nil"/>
              <w:bottom w:val="single" w:sz="4" w:space="0" w:color="000000"/>
              <w:right w:val="single" w:sz="4" w:space="0" w:color="000000"/>
            </w:tcBorders>
            <w:shd w:val="clear" w:color="auto" w:fill="auto"/>
            <w:vAlign w:val="center"/>
            <w:hideMark/>
          </w:tcPr>
          <w:p w14:paraId="303AB1D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17622</w:t>
            </w:r>
          </w:p>
        </w:tc>
        <w:tc>
          <w:tcPr>
            <w:tcW w:w="1336" w:type="dxa"/>
            <w:tcBorders>
              <w:top w:val="nil"/>
              <w:left w:val="nil"/>
              <w:bottom w:val="single" w:sz="4" w:space="0" w:color="000000"/>
              <w:right w:val="single" w:sz="4" w:space="0" w:color="000000"/>
            </w:tcBorders>
            <w:shd w:val="clear" w:color="auto" w:fill="auto"/>
            <w:vAlign w:val="center"/>
            <w:hideMark/>
          </w:tcPr>
          <w:p w14:paraId="56C652E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1,140,143.40</w:t>
            </w:r>
          </w:p>
        </w:tc>
        <w:tc>
          <w:tcPr>
            <w:tcW w:w="1336" w:type="dxa"/>
            <w:tcBorders>
              <w:top w:val="nil"/>
              <w:left w:val="nil"/>
              <w:bottom w:val="single" w:sz="4" w:space="0" w:color="000000"/>
              <w:right w:val="single" w:sz="4" w:space="0" w:color="000000"/>
            </w:tcBorders>
            <w:shd w:val="clear" w:color="auto" w:fill="auto"/>
            <w:vAlign w:val="center"/>
            <w:hideMark/>
          </w:tcPr>
          <w:p w14:paraId="1167968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2,992,089.45</w:t>
            </w:r>
          </w:p>
        </w:tc>
        <w:tc>
          <w:tcPr>
            <w:tcW w:w="1018" w:type="dxa"/>
            <w:tcBorders>
              <w:top w:val="nil"/>
              <w:left w:val="nil"/>
              <w:bottom w:val="single" w:sz="4" w:space="0" w:color="000000"/>
              <w:right w:val="single" w:sz="4" w:space="0" w:color="000000"/>
            </w:tcBorders>
            <w:shd w:val="clear" w:color="auto" w:fill="auto"/>
            <w:vAlign w:val="center"/>
            <w:hideMark/>
          </w:tcPr>
          <w:p w14:paraId="4E058EE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4.76748</w:t>
            </w:r>
          </w:p>
        </w:tc>
      </w:tr>
      <w:tr w:rsidR="0022681F" w:rsidRPr="00DE5172" w14:paraId="3F17B940"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359D69B8"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1/25/2019</w:t>
            </w:r>
          </w:p>
        </w:tc>
        <w:tc>
          <w:tcPr>
            <w:tcW w:w="709" w:type="dxa"/>
            <w:tcBorders>
              <w:top w:val="nil"/>
              <w:left w:val="nil"/>
              <w:bottom w:val="single" w:sz="4" w:space="0" w:color="000000"/>
              <w:right w:val="single" w:sz="4" w:space="0" w:color="000000"/>
            </w:tcBorders>
            <w:shd w:val="clear" w:color="auto" w:fill="auto"/>
            <w:vAlign w:val="center"/>
            <w:hideMark/>
          </w:tcPr>
          <w:p w14:paraId="72ED8A6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67.09</w:t>
            </w:r>
          </w:p>
        </w:tc>
        <w:tc>
          <w:tcPr>
            <w:tcW w:w="1011" w:type="dxa"/>
            <w:tcBorders>
              <w:top w:val="nil"/>
              <w:left w:val="nil"/>
              <w:bottom w:val="single" w:sz="4" w:space="0" w:color="000000"/>
              <w:right w:val="single" w:sz="4" w:space="0" w:color="000000"/>
            </w:tcBorders>
            <w:shd w:val="clear" w:color="auto" w:fill="auto"/>
            <w:vAlign w:val="center"/>
            <w:hideMark/>
          </w:tcPr>
          <w:p w14:paraId="1DE3E4C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0.07143</w:t>
            </w:r>
          </w:p>
        </w:tc>
        <w:tc>
          <w:tcPr>
            <w:tcW w:w="911" w:type="dxa"/>
            <w:tcBorders>
              <w:top w:val="nil"/>
              <w:left w:val="nil"/>
              <w:bottom w:val="single" w:sz="4" w:space="0" w:color="000000"/>
              <w:right w:val="single" w:sz="4" w:space="0" w:color="000000"/>
            </w:tcBorders>
            <w:shd w:val="clear" w:color="auto" w:fill="auto"/>
            <w:vAlign w:val="center"/>
            <w:hideMark/>
          </w:tcPr>
          <w:p w14:paraId="4ACD02F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0.73673</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35F7483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-0.26327</w:t>
            </w:r>
          </w:p>
        </w:tc>
        <w:tc>
          <w:tcPr>
            <w:tcW w:w="1166" w:type="dxa"/>
            <w:tcBorders>
              <w:top w:val="nil"/>
              <w:left w:val="nil"/>
              <w:bottom w:val="single" w:sz="4" w:space="0" w:color="000000"/>
              <w:right w:val="single" w:sz="4" w:space="0" w:color="000000"/>
            </w:tcBorders>
            <w:shd w:val="clear" w:color="auto" w:fill="auto"/>
            <w:vAlign w:val="center"/>
            <w:hideMark/>
          </w:tcPr>
          <w:p w14:paraId="6A9A76A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26952</w:t>
            </w:r>
          </w:p>
        </w:tc>
        <w:tc>
          <w:tcPr>
            <w:tcW w:w="1336" w:type="dxa"/>
            <w:tcBorders>
              <w:top w:val="nil"/>
              <w:left w:val="nil"/>
              <w:bottom w:val="single" w:sz="4" w:space="0" w:color="000000"/>
              <w:right w:val="single" w:sz="4" w:space="0" w:color="000000"/>
            </w:tcBorders>
            <w:shd w:val="clear" w:color="auto" w:fill="auto"/>
            <w:vAlign w:val="center"/>
            <w:hideMark/>
          </w:tcPr>
          <w:p w14:paraId="42C74E4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1,808,209.68</w:t>
            </w:r>
          </w:p>
        </w:tc>
        <w:tc>
          <w:tcPr>
            <w:tcW w:w="1336" w:type="dxa"/>
            <w:tcBorders>
              <w:top w:val="nil"/>
              <w:left w:val="nil"/>
              <w:bottom w:val="single" w:sz="4" w:space="0" w:color="000000"/>
              <w:right w:val="single" w:sz="4" w:space="0" w:color="000000"/>
            </w:tcBorders>
            <w:shd w:val="clear" w:color="auto" w:fill="auto"/>
            <w:vAlign w:val="center"/>
            <w:hideMark/>
          </w:tcPr>
          <w:p w14:paraId="73137AB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4,800,299.13</w:t>
            </w:r>
          </w:p>
        </w:tc>
        <w:tc>
          <w:tcPr>
            <w:tcW w:w="1018" w:type="dxa"/>
            <w:tcBorders>
              <w:top w:val="nil"/>
              <w:left w:val="nil"/>
              <w:bottom w:val="single" w:sz="4" w:space="0" w:color="000000"/>
              <w:right w:val="single" w:sz="4" w:space="0" w:color="000000"/>
            </w:tcBorders>
            <w:shd w:val="clear" w:color="auto" w:fill="auto"/>
            <w:vAlign w:val="center"/>
            <w:hideMark/>
          </w:tcPr>
          <w:p w14:paraId="4D57DF20"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7.64861</w:t>
            </w:r>
          </w:p>
        </w:tc>
      </w:tr>
      <w:tr w:rsidR="0022681F" w:rsidRPr="00DE5172" w14:paraId="16D63A06"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0C2A91F0"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2/1/2019</w:t>
            </w:r>
          </w:p>
        </w:tc>
        <w:tc>
          <w:tcPr>
            <w:tcW w:w="709" w:type="dxa"/>
            <w:tcBorders>
              <w:top w:val="nil"/>
              <w:left w:val="nil"/>
              <w:bottom w:val="single" w:sz="4" w:space="0" w:color="000000"/>
              <w:right w:val="single" w:sz="4" w:space="0" w:color="000000"/>
            </w:tcBorders>
            <w:shd w:val="clear" w:color="auto" w:fill="auto"/>
            <w:vAlign w:val="center"/>
            <w:hideMark/>
          </w:tcPr>
          <w:p w14:paraId="582D54D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68.11</w:t>
            </w:r>
          </w:p>
        </w:tc>
        <w:tc>
          <w:tcPr>
            <w:tcW w:w="1011" w:type="dxa"/>
            <w:tcBorders>
              <w:top w:val="nil"/>
              <w:left w:val="nil"/>
              <w:bottom w:val="single" w:sz="4" w:space="0" w:color="000000"/>
              <w:right w:val="single" w:sz="4" w:space="0" w:color="000000"/>
            </w:tcBorders>
            <w:shd w:val="clear" w:color="auto" w:fill="auto"/>
            <w:vAlign w:val="center"/>
            <w:hideMark/>
          </w:tcPr>
          <w:p w14:paraId="5E1BAB5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0.09127</w:t>
            </w:r>
          </w:p>
        </w:tc>
        <w:tc>
          <w:tcPr>
            <w:tcW w:w="911" w:type="dxa"/>
            <w:tcBorders>
              <w:top w:val="nil"/>
              <w:left w:val="nil"/>
              <w:bottom w:val="single" w:sz="4" w:space="0" w:color="000000"/>
              <w:right w:val="single" w:sz="4" w:space="0" w:color="000000"/>
            </w:tcBorders>
            <w:shd w:val="clear" w:color="auto" w:fill="auto"/>
            <w:vAlign w:val="center"/>
            <w:hideMark/>
          </w:tcPr>
          <w:p w14:paraId="66892B8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0.79468</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3756DA3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-0.20532</w:t>
            </w:r>
          </w:p>
        </w:tc>
        <w:tc>
          <w:tcPr>
            <w:tcW w:w="1166" w:type="dxa"/>
            <w:tcBorders>
              <w:top w:val="nil"/>
              <w:left w:val="nil"/>
              <w:bottom w:val="single" w:sz="4" w:space="0" w:color="000000"/>
              <w:right w:val="single" w:sz="4" w:space="0" w:color="000000"/>
            </w:tcBorders>
            <w:shd w:val="clear" w:color="auto" w:fill="auto"/>
            <w:vAlign w:val="center"/>
            <w:hideMark/>
          </w:tcPr>
          <w:p w14:paraId="19FE4E7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5795</w:t>
            </w:r>
          </w:p>
        </w:tc>
        <w:tc>
          <w:tcPr>
            <w:tcW w:w="1336" w:type="dxa"/>
            <w:tcBorders>
              <w:top w:val="nil"/>
              <w:left w:val="nil"/>
              <w:bottom w:val="single" w:sz="4" w:space="0" w:color="000000"/>
              <w:right w:val="single" w:sz="4" w:space="0" w:color="000000"/>
            </w:tcBorders>
            <w:shd w:val="clear" w:color="auto" w:fill="auto"/>
            <w:vAlign w:val="center"/>
            <w:hideMark/>
          </w:tcPr>
          <w:p w14:paraId="4C1506F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394,697.45</w:t>
            </w:r>
          </w:p>
        </w:tc>
        <w:tc>
          <w:tcPr>
            <w:tcW w:w="1336" w:type="dxa"/>
            <w:tcBorders>
              <w:top w:val="nil"/>
              <w:left w:val="nil"/>
              <w:bottom w:val="single" w:sz="4" w:space="0" w:color="000000"/>
              <w:right w:val="single" w:sz="4" w:space="0" w:color="000000"/>
            </w:tcBorders>
            <w:shd w:val="clear" w:color="auto" w:fill="auto"/>
            <w:vAlign w:val="center"/>
            <w:hideMark/>
          </w:tcPr>
          <w:p w14:paraId="5DB831F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5,194,996.58</w:t>
            </w:r>
          </w:p>
        </w:tc>
        <w:tc>
          <w:tcPr>
            <w:tcW w:w="1018" w:type="dxa"/>
            <w:tcBorders>
              <w:top w:val="nil"/>
              <w:left w:val="nil"/>
              <w:bottom w:val="single" w:sz="4" w:space="0" w:color="000000"/>
              <w:right w:val="single" w:sz="4" w:space="0" w:color="000000"/>
            </w:tcBorders>
            <w:shd w:val="clear" w:color="auto" w:fill="auto"/>
            <w:vAlign w:val="center"/>
            <w:hideMark/>
          </w:tcPr>
          <w:p w14:paraId="7E62294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8.27751</w:t>
            </w:r>
          </w:p>
        </w:tc>
      </w:tr>
      <w:tr w:rsidR="0022681F" w:rsidRPr="00DE5172" w14:paraId="3D86E06E"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337CB8B2"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2/8/2019</w:t>
            </w:r>
          </w:p>
        </w:tc>
        <w:tc>
          <w:tcPr>
            <w:tcW w:w="709" w:type="dxa"/>
            <w:tcBorders>
              <w:top w:val="nil"/>
              <w:left w:val="nil"/>
              <w:bottom w:val="single" w:sz="4" w:space="0" w:color="000000"/>
              <w:right w:val="single" w:sz="4" w:space="0" w:color="000000"/>
            </w:tcBorders>
            <w:shd w:val="clear" w:color="auto" w:fill="auto"/>
            <w:vAlign w:val="center"/>
            <w:hideMark/>
          </w:tcPr>
          <w:p w14:paraId="52C64733"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69.75</w:t>
            </w:r>
          </w:p>
        </w:tc>
        <w:tc>
          <w:tcPr>
            <w:tcW w:w="1011" w:type="dxa"/>
            <w:tcBorders>
              <w:top w:val="nil"/>
              <w:left w:val="nil"/>
              <w:bottom w:val="single" w:sz="4" w:space="0" w:color="000000"/>
              <w:right w:val="single" w:sz="4" w:space="0" w:color="000000"/>
            </w:tcBorders>
            <w:shd w:val="clear" w:color="auto" w:fill="auto"/>
            <w:vAlign w:val="center"/>
            <w:hideMark/>
          </w:tcPr>
          <w:p w14:paraId="1BA654C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0.11111</w:t>
            </w:r>
          </w:p>
        </w:tc>
        <w:tc>
          <w:tcPr>
            <w:tcW w:w="918" w:type="dxa"/>
            <w:gridSpan w:val="2"/>
            <w:tcBorders>
              <w:top w:val="nil"/>
              <w:left w:val="nil"/>
              <w:bottom w:val="single" w:sz="4" w:space="0" w:color="000000"/>
              <w:right w:val="single" w:sz="4" w:space="0" w:color="000000"/>
            </w:tcBorders>
            <w:shd w:val="clear" w:color="auto" w:fill="auto"/>
            <w:vAlign w:val="center"/>
            <w:hideMark/>
          </w:tcPr>
          <w:p w14:paraId="570E592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0.86812</w:t>
            </w:r>
          </w:p>
        </w:tc>
        <w:tc>
          <w:tcPr>
            <w:tcW w:w="1043" w:type="dxa"/>
            <w:tcBorders>
              <w:top w:val="nil"/>
              <w:left w:val="nil"/>
              <w:bottom w:val="single" w:sz="4" w:space="0" w:color="000000"/>
              <w:right w:val="single" w:sz="4" w:space="0" w:color="000000"/>
            </w:tcBorders>
            <w:shd w:val="clear" w:color="auto" w:fill="auto"/>
            <w:vAlign w:val="center"/>
            <w:hideMark/>
          </w:tcPr>
          <w:p w14:paraId="5C7F6D0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-0.13188</w:t>
            </w:r>
          </w:p>
        </w:tc>
        <w:tc>
          <w:tcPr>
            <w:tcW w:w="1166" w:type="dxa"/>
            <w:tcBorders>
              <w:top w:val="nil"/>
              <w:left w:val="nil"/>
              <w:bottom w:val="single" w:sz="4" w:space="0" w:color="000000"/>
              <w:right w:val="single" w:sz="4" w:space="0" w:color="000000"/>
            </w:tcBorders>
            <w:shd w:val="clear" w:color="auto" w:fill="auto"/>
            <w:vAlign w:val="center"/>
            <w:hideMark/>
          </w:tcPr>
          <w:p w14:paraId="1F87B94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7343</w:t>
            </w:r>
          </w:p>
        </w:tc>
        <w:tc>
          <w:tcPr>
            <w:tcW w:w="1336" w:type="dxa"/>
            <w:tcBorders>
              <w:top w:val="nil"/>
              <w:left w:val="nil"/>
              <w:bottom w:val="single" w:sz="4" w:space="0" w:color="000000"/>
              <w:right w:val="single" w:sz="4" w:space="0" w:color="000000"/>
            </w:tcBorders>
            <w:shd w:val="clear" w:color="auto" w:fill="auto"/>
            <w:vAlign w:val="center"/>
            <w:hideMark/>
          </w:tcPr>
          <w:p w14:paraId="34DAE68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512,174.25</w:t>
            </w:r>
          </w:p>
        </w:tc>
        <w:tc>
          <w:tcPr>
            <w:tcW w:w="1336" w:type="dxa"/>
            <w:tcBorders>
              <w:top w:val="nil"/>
              <w:left w:val="nil"/>
              <w:bottom w:val="single" w:sz="4" w:space="0" w:color="000000"/>
              <w:right w:val="single" w:sz="4" w:space="0" w:color="000000"/>
            </w:tcBorders>
            <w:shd w:val="clear" w:color="auto" w:fill="auto"/>
            <w:vAlign w:val="center"/>
            <w:hideMark/>
          </w:tcPr>
          <w:p w14:paraId="4CCAA2C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5,707,170.83</w:t>
            </w:r>
          </w:p>
        </w:tc>
        <w:tc>
          <w:tcPr>
            <w:tcW w:w="1018" w:type="dxa"/>
            <w:tcBorders>
              <w:top w:val="nil"/>
              <w:left w:val="nil"/>
              <w:bottom w:val="single" w:sz="4" w:space="0" w:color="000000"/>
              <w:right w:val="single" w:sz="4" w:space="0" w:color="000000"/>
            </w:tcBorders>
            <w:shd w:val="clear" w:color="auto" w:fill="auto"/>
            <w:vAlign w:val="center"/>
            <w:hideMark/>
          </w:tcPr>
          <w:p w14:paraId="14D4A9E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9.09359</w:t>
            </w:r>
          </w:p>
        </w:tc>
      </w:tr>
      <w:tr w:rsidR="0022681F" w:rsidRPr="00DE5172" w14:paraId="74A35F8D"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7A5CA9CF"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2/15/2019</w:t>
            </w:r>
          </w:p>
        </w:tc>
        <w:tc>
          <w:tcPr>
            <w:tcW w:w="709" w:type="dxa"/>
            <w:tcBorders>
              <w:top w:val="nil"/>
              <w:left w:val="nil"/>
              <w:bottom w:val="single" w:sz="4" w:space="0" w:color="000000"/>
              <w:right w:val="single" w:sz="4" w:space="0" w:color="000000"/>
            </w:tcBorders>
            <w:shd w:val="clear" w:color="auto" w:fill="auto"/>
            <w:vAlign w:val="center"/>
            <w:hideMark/>
          </w:tcPr>
          <w:p w14:paraId="4FEB5FD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70.71</w:t>
            </w:r>
          </w:p>
        </w:tc>
        <w:tc>
          <w:tcPr>
            <w:tcW w:w="1011" w:type="dxa"/>
            <w:tcBorders>
              <w:top w:val="nil"/>
              <w:left w:val="nil"/>
              <w:bottom w:val="single" w:sz="4" w:space="0" w:color="000000"/>
              <w:right w:val="single" w:sz="4" w:space="0" w:color="000000"/>
            </w:tcBorders>
            <w:shd w:val="clear" w:color="auto" w:fill="auto"/>
            <w:vAlign w:val="center"/>
            <w:hideMark/>
          </w:tcPr>
          <w:p w14:paraId="13C8757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0.13095</w:t>
            </w:r>
          </w:p>
        </w:tc>
        <w:tc>
          <w:tcPr>
            <w:tcW w:w="911" w:type="dxa"/>
            <w:tcBorders>
              <w:top w:val="nil"/>
              <w:left w:val="nil"/>
              <w:bottom w:val="single" w:sz="4" w:space="0" w:color="000000"/>
              <w:right w:val="single" w:sz="4" w:space="0" w:color="000000"/>
            </w:tcBorders>
            <w:shd w:val="clear" w:color="auto" w:fill="auto"/>
            <w:vAlign w:val="center"/>
            <w:hideMark/>
          </w:tcPr>
          <w:p w14:paraId="0C4F8FE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0.89036</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63506ECD"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-0.10964</w:t>
            </w:r>
          </w:p>
        </w:tc>
        <w:tc>
          <w:tcPr>
            <w:tcW w:w="1166" w:type="dxa"/>
            <w:tcBorders>
              <w:top w:val="nil"/>
              <w:left w:val="nil"/>
              <w:bottom w:val="single" w:sz="4" w:space="0" w:color="000000"/>
              <w:right w:val="single" w:sz="4" w:space="0" w:color="000000"/>
            </w:tcBorders>
            <w:shd w:val="clear" w:color="auto" w:fill="auto"/>
            <w:vAlign w:val="center"/>
            <w:hideMark/>
          </w:tcPr>
          <w:p w14:paraId="1FB79F2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2224</w:t>
            </w:r>
          </w:p>
        </w:tc>
        <w:tc>
          <w:tcPr>
            <w:tcW w:w="1336" w:type="dxa"/>
            <w:tcBorders>
              <w:top w:val="nil"/>
              <w:left w:val="nil"/>
              <w:bottom w:val="single" w:sz="4" w:space="0" w:color="000000"/>
              <w:right w:val="single" w:sz="4" w:space="0" w:color="000000"/>
            </w:tcBorders>
            <w:shd w:val="clear" w:color="auto" w:fill="auto"/>
            <w:vAlign w:val="center"/>
            <w:hideMark/>
          </w:tcPr>
          <w:p w14:paraId="6261EF4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157,259.04</w:t>
            </w:r>
          </w:p>
        </w:tc>
        <w:tc>
          <w:tcPr>
            <w:tcW w:w="1336" w:type="dxa"/>
            <w:tcBorders>
              <w:top w:val="nil"/>
              <w:left w:val="nil"/>
              <w:bottom w:val="single" w:sz="4" w:space="0" w:color="000000"/>
              <w:right w:val="single" w:sz="4" w:space="0" w:color="000000"/>
            </w:tcBorders>
            <w:shd w:val="clear" w:color="auto" w:fill="auto"/>
            <w:vAlign w:val="center"/>
            <w:hideMark/>
          </w:tcPr>
          <w:p w14:paraId="6225CC5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5,864,429.87</w:t>
            </w:r>
          </w:p>
        </w:tc>
        <w:tc>
          <w:tcPr>
            <w:tcW w:w="1018" w:type="dxa"/>
            <w:tcBorders>
              <w:top w:val="nil"/>
              <w:left w:val="nil"/>
              <w:bottom w:val="single" w:sz="4" w:space="0" w:color="000000"/>
              <w:right w:val="single" w:sz="4" w:space="0" w:color="000000"/>
            </w:tcBorders>
            <w:shd w:val="clear" w:color="auto" w:fill="auto"/>
            <w:vAlign w:val="center"/>
            <w:hideMark/>
          </w:tcPr>
          <w:p w14:paraId="5F1CF30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9.34416</w:t>
            </w:r>
          </w:p>
        </w:tc>
      </w:tr>
      <w:tr w:rsidR="0022681F" w:rsidRPr="00DE5172" w14:paraId="364B6CC2"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3A959D88"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2/22/2019</w:t>
            </w:r>
          </w:p>
        </w:tc>
        <w:tc>
          <w:tcPr>
            <w:tcW w:w="709" w:type="dxa"/>
            <w:tcBorders>
              <w:top w:val="nil"/>
              <w:left w:val="nil"/>
              <w:bottom w:val="single" w:sz="4" w:space="0" w:color="000000"/>
              <w:right w:val="single" w:sz="4" w:space="0" w:color="000000"/>
            </w:tcBorders>
            <w:shd w:val="clear" w:color="auto" w:fill="auto"/>
            <w:vAlign w:val="center"/>
            <w:hideMark/>
          </w:tcPr>
          <w:p w14:paraId="18C9473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71.3</w:t>
            </w:r>
          </w:p>
        </w:tc>
        <w:tc>
          <w:tcPr>
            <w:tcW w:w="1011" w:type="dxa"/>
            <w:tcBorders>
              <w:top w:val="nil"/>
              <w:left w:val="nil"/>
              <w:bottom w:val="single" w:sz="4" w:space="0" w:color="000000"/>
              <w:right w:val="single" w:sz="4" w:space="0" w:color="000000"/>
            </w:tcBorders>
            <w:shd w:val="clear" w:color="auto" w:fill="auto"/>
            <w:vAlign w:val="center"/>
            <w:hideMark/>
          </w:tcPr>
          <w:p w14:paraId="7CBEF16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0.15079</w:t>
            </w:r>
          </w:p>
        </w:tc>
        <w:tc>
          <w:tcPr>
            <w:tcW w:w="911" w:type="dxa"/>
            <w:tcBorders>
              <w:top w:val="nil"/>
              <w:left w:val="nil"/>
              <w:bottom w:val="single" w:sz="4" w:space="0" w:color="000000"/>
              <w:right w:val="single" w:sz="4" w:space="0" w:color="000000"/>
            </w:tcBorders>
            <w:shd w:val="clear" w:color="auto" w:fill="auto"/>
            <w:vAlign w:val="center"/>
            <w:hideMark/>
          </w:tcPr>
          <w:p w14:paraId="443F30F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0.89607</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47465104"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-0.10393</w:t>
            </w:r>
          </w:p>
        </w:tc>
        <w:tc>
          <w:tcPr>
            <w:tcW w:w="1166" w:type="dxa"/>
            <w:tcBorders>
              <w:top w:val="nil"/>
              <w:left w:val="nil"/>
              <w:bottom w:val="single" w:sz="4" w:space="0" w:color="000000"/>
              <w:right w:val="single" w:sz="4" w:space="0" w:color="000000"/>
            </w:tcBorders>
            <w:shd w:val="clear" w:color="auto" w:fill="auto"/>
            <w:vAlign w:val="center"/>
            <w:hideMark/>
          </w:tcPr>
          <w:p w14:paraId="6F9EE5C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571</w:t>
            </w:r>
          </w:p>
        </w:tc>
        <w:tc>
          <w:tcPr>
            <w:tcW w:w="1336" w:type="dxa"/>
            <w:tcBorders>
              <w:top w:val="nil"/>
              <w:left w:val="nil"/>
              <w:bottom w:val="single" w:sz="4" w:space="0" w:color="000000"/>
              <w:right w:val="single" w:sz="4" w:space="0" w:color="000000"/>
            </w:tcBorders>
            <w:shd w:val="clear" w:color="auto" w:fill="auto"/>
            <w:vAlign w:val="center"/>
            <w:hideMark/>
          </w:tcPr>
          <w:p w14:paraId="3DE1457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40,712.30</w:t>
            </w:r>
          </w:p>
        </w:tc>
        <w:tc>
          <w:tcPr>
            <w:tcW w:w="1336" w:type="dxa"/>
            <w:tcBorders>
              <w:top w:val="nil"/>
              <w:left w:val="nil"/>
              <w:bottom w:val="single" w:sz="4" w:space="0" w:color="000000"/>
              <w:right w:val="single" w:sz="4" w:space="0" w:color="000000"/>
            </w:tcBorders>
            <w:shd w:val="clear" w:color="auto" w:fill="auto"/>
            <w:vAlign w:val="center"/>
            <w:hideMark/>
          </w:tcPr>
          <w:p w14:paraId="063338D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5,905,142.17</w:t>
            </w:r>
          </w:p>
        </w:tc>
        <w:tc>
          <w:tcPr>
            <w:tcW w:w="1018" w:type="dxa"/>
            <w:tcBorders>
              <w:top w:val="nil"/>
              <w:left w:val="nil"/>
              <w:bottom w:val="single" w:sz="4" w:space="0" w:color="000000"/>
              <w:right w:val="single" w:sz="4" w:space="0" w:color="000000"/>
            </w:tcBorders>
            <w:shd w:val="clear" w:color="auto" w:fill="auto"/>
            <w:vAlign w:val="center"/>
            <w:hideMark/>
          </w:tcPr>
          <w:p w14:paraId="7618F3B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9.40903</w:t>
            </w:r>
          </w:p>
        </w:tc>
      </w:tr>
      <w:tr w:rsidR="0022681F" w:rsidRPr="00DE5172" w14:paraId="300C6C00"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069812E4"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3/1/2019</w:t>
            </w:r>
          </w:p>
        </w:tc>
        <w:tc>
          <w:tcPr>
            <w:tcW w:w="709" w:type="dxa"/>
            <w:tcBorders>
              <w:top w:val="nil"/>
              <w:left w:val="nil"/>
              <w:bottom w:val="single" w:sz="4" w:space="0" w:color="000000"/>
              <w:right w:val="single" w:sz="4" w:space="0" w:color="000000"/>
            </w:tcBorders>
            <w:shd w:val="clear" w:color="auto" w:fill="auto"/>
            <w:vAlign w:val="center"/>
            <w:hideMark/>
          </w:tcPr>
          <w:p w14:paraId="1319621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70.85</w:t>
            </w:r>
          </w:p>
        </w:tc>
        <w:tc>
          <w:tcPr>
            <w:tcW w:w="1011" w:type="dxa"/>
            <w:tcBorders>
              <w:top w:val="nil"/>
              <w:left w:val="nil"/>
              <w:bottom w:val="single" w:sz="4" w:space="0" w:color="000000"/>
              <w:right w:val="single" w:sz="4" w:space="0" w:color="000000"/>
            </w:tcBorders>
            <w:shd w:val="clear" w:color="auto" w:fill="auto"/>
            <w:vAlign w:val="center"/>
            <w:hideMark/>
          </w:tcPr>
          <w:p w14:paraId="4FD4B4B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0.17063</w:t>
            </w:r>
          </w:p>
        </w:tc>
        <w:tc>
          <w:tcPr>
            <w:tcW w:w="911" w:type="dxa"/>
            <w:tcBorders>
              <w:top w:val="nil"/>
              <w:left w:val="nil"/>
              <w:bottom w:val="single" w:sz="4" w:space="0" w:color="000000"/>
              <w:right w:val="single" w:sz="4" w:space="0" w:color="000000"/>
            </w:tcBorders>
            <w:shd w:val="clear" w:color="auto" w:fill="auto"/>
            <w:vAlign w:val="center"/>
            <w:hideMark/>
          </w:tcPr>
          <w:p w14:paraId="2E26B33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0.86652</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1DB5344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-0.13348</w:t>
            </w:r>
          </w:p>
        </w:tc>
        <w:tc>
          <w:tcPr>
            <w:tcW w:w="1166" w:type="dxa"/>
            <w:tcBorders>
              <w:top w:val="nil"/>
              <w:left w:val="nil"/>
              <w:bottom w:val="single" w:sz="4" w:space="0" w:color="000000"/>
              <w:right w:val="single" w:sz="4" w:space="0" w:color="000000"/>
            </w:tcBorders>
            <w:shd w:val="clear" w:color="auto" w:fill="auto"/>
            <w:vAlign w:val="center"/>
            <w:hideMark/>
          </w:tcPr>
          <w:p w14:paraId="4BA404C0"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-2955</w:t>
            </w:r>
          </w:p>
        </w:tc>
        <w:tc>
          <w:tcPr>
            <w:tcW w:w="1336" w:type="dxa"/>
            <w:tcBorders>
              <w:top w:val="nil"/>
              <w:left w:val="nil"/>
              <w:bottom w:val="single" w:sz="4" w:space="0" w:color="000000"/>
              <w:right w:val="single" w:sz="4" w:space="0" w:color="000000"/>
            </w:tcBorders>
            <w:shd w:val="clear" w:color="auto" w:fill="auto"/>
            <w:vAlign w:val="center"/>
            <w:hideMark/>
          </w:tcPr>
          <w:p w14:paraId="6E571BF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-209,361.75</w:t>
            </w:r>
          </w:p>
        </w:tc>
        <w:tc>
          <w:tcPr>
            <w:tcW w:w="1336" w:type="dxa"/>
            <w:tcBorders>
              <w:top w:val="nil"/>
              <w:left w:val="nil"/>
              <w:bottom w:val="single" w:sz="4" w:space="0" w:color="000000"/>
              <w:right w:val="single" w:sz="4" w:space="0" w:color="000000"/>
            </w:tcBorders>
            <w:shd w:val="clear" w:color="auto" w:fill="auto"/>
            <w:vAlign w:val="center"/>
            <w:hideMark/>
          </w:tcPr>
          <w:p w14:paraId="1ED94B0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5,695,780.42</w:t>
            </w:r>
          </w:p>
        </w:tc>
        <w:tc>
          <w:tcPr>
            <w:tcW w:w="1018" w:type="dxa"/>
            <w:tcBorders>
              <w:top w:val="nil"/>
              <w:left w:val="nil"/>
              <w:bottom w:val="single" w:sz="4" w:space="0" w:color="000000"/>
              <w:right w:val="single" w:sz="4" w:space="0" w:color="000000"/>
            </w:tcBorders>
            <w:shd w:val="clear" w:color="auto" w:fill="auto"/>
            <w:vAlign w:val="center"/>
            <w:hideMark/>
          </w:tcPr>
          <w:p w14:paraId="1120BD5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9.07544</w:t>
            </w:r>
          </w:p>
        </w:tc>
      </w:tr>
      <w:tr w:rsidR="0022681F" w:rsidRPr="00DE5172" w14:paraId="4D608C5E"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67981B15"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3/8/2019</w:t>
            </w:r>
          </w:p>
        </w:tc>
        <w:tc>
          <w:tcPr>
            <w:tcW w:w="709" w:type="dxa"/>
            <w:tcBorders>
              <w:top w:val="nil"/>
              <w:left w:val="nil"/>
              <w:bottom w:val="single" w:sz="4" w:space="0" w:color="000000"/>
              <w:right w:val="single" w:sz="4" w:space="0" w:color="000000"/>
            </w:tcBorders>
            <w:shd w:val="clear" w:color="auto" w:fill="auto"/>
            <w:vAlign w:val="center"/>
            <w:hideMark/>
          </w:tcPr>
          <w:p w14:paraId="5153E1B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69.36</w:t>
            </w:r>
          </w:p>
        </w:tc>
        <w:tc>
          <w:tcPr>
            <w:tcW w:w="1011" w:type="dxa"/>
            <w:tcBorders>
              <w:top w:val="nil"/>
              <w:left w:val="nil"/>
              <w:bottom w:val="single" w:sz="4" w:space="0" w:color="000000"/>
              <w:right w:val="single" w:sz="4" w:space="0" w:color="000000"/>
            </w:tcBorders>
            <w:shd w:val="clear" w:color="auto" w:fill="auto"/>
            <w:vAlign w:val="center"/>
            <w:hideMark/>
          </w:tcPr>
          <w:p w14:paraId="1A07620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0.19048</w:t>
            </w:r>
          </w:p>
        </w:tc>
        <w:tc>
          <w:tcPr>
            <w:tcW w:w="911" w:type="dxa"/>
            <w:tcBorders>
              <w:top w:val="nil"/>
              <w:left w:val="nil"/>
              <w:bottom w:val="single" w:sz="4" w:space="0" w:color="000000"/>
              <w:right w:val="single" w:sz="4" w:space="0" w:color="000000"/>
            </w:tcBorders>
            <w:shd w:val="clear" w:color="auto" w:fill="auto"/>
            <w:vAlign w:val="center"/>
            <w:hideMark/>
          </w:tcPr>
          <w:p w14:paraId="28488EF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0.7897</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02A2880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-0.2103</w:t>
            </w:r>
          </w:p>
        </w:tc>
        <w:tc>
          <w:tcPr>
            <w:tcW w:w="1166" w:type="dxa"/>
            <w:tcBorders>
              <w:top w:val="nil"/>
              <w:left w:val="nil"/>
              <w:bottom w:val="single" w:sz="4" w:space="0" w:color="000000"/>
              <w:right w:val="single" w:sz="4" w:space="0" w:color="000000"/>
            </w:tcBorders>
            <w:shd w:val="clear" w:color="auto" w:fill="auto"/>
            <w:vAlign w:val="center"/>
            <w:hideMark/>
          </w:tcPr>
          <w:p w14:paraId="304A5C80"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-7681</w:t>
            </w:r>
          </w:p>
        </w:tc>
        <w:tc>
          <w:tcPr>
            <w:tcW w:w="1336" w:type="dxa"/>
            <w:tcBorders>
              <w:top w:val="nil"/>
              <w:left w:val="nil"/>
              <w:bottom w:val="single" w:sz="4" w:space="0" w:color="000000"/>
              <w:right w:val="single" w:sz="4" w:space="0" w:color="000000"/>
            </w:tcBorders>
            <w:shd w:val="clear" w:color="auto" w:fill="auto"/>
            <w:vAlign w:val="center"/>
            <w:hideMark/>
          </w:tcPr>
          <w:p w14:paraId="2FCB650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-532,754.16</w:t>
            </w:r>
          </w:p>
        </w:tc>
        <w:tc>
          <w:tcPr>
            <w:tcW w:w="1336" w:type="dxa"/>
            <w:tcBorders>
              <w:top w:val="nil"/>
              <w:left w:val="nil"/>
              <w:bottom w:val="single" w:sz="4" w:space="0" w:color="000000"/>
              <w:right w:val="single" w:sz="4" w:space="0" w:color="000000"/>
            </w:tcBorders>
            <w:shd w:val="clear" w:color="auto" w:fill="auto"/>
            <w:vAlign w:val="center"/>
            <w:hideMark/>
          </w:tcPr>
          <w:p w14:paraId="28F0B0A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5,163,026.26</w:t>
            </w:r>
          </w:p>
        </w:tc>
        <w:tc>
          <w:tcPr>
            <w:tcW w:w="1018" w:type="dxa"/>
            <w:tcBorders>
              <w:top w:val="nil"/>
              <w:left w:val="nil"/>
              <w:bottom w:val="single" w:sz="4" w:space="0" w:color="000000"/>
              <w:right w:val="single" w:sz="4" w:space="0" w:color="000000"/>
            </w:tcBorders>
            <w:shd w:val="clear" w:color="auto" w:fill="auto"/>
            <w:vAlign w:val="center"/>
            <w:hideMark/>
          </w:tcPr>
          <w:p w14:paraId="34B636C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8.22657</w:t>
            </w:r>
          </w:p>
        </w:tc>
      </w:tr>
      <w:tr w:rsidR="0022681F" w:rsidRPr="00DE5172" w14:paraId="3C4100F3"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0BF5D9B4"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3/15/2019</w:t>
            </w:r>
          </w:p>
        </w:tc>
        <w:tc>
          <w:tcPr>
            <w:tcW w:w="709" w:type="dxa"/>
            <w:tcBorders>
              <w:top w:val="nil"/>
              <w:left w:val="nil"/>
              <w:bottom w:val="single" w:sz="4" w:space="0" w:color="000000"/>
              <w:right w:val="single" w:sz="4" w:space="0" w:color="000000"/>
            </w:tcBorders>
            <w:shd w:val="clear" w:color="auto" w:fill="auto"/>
            <w:vAlign w:val="center"/>
            <w:hideMark/>
          </w:tcPr>
          <w:p w14:paraId="71AD82E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70.67</w:t>
            </w:r>
          </w:p>
        </w:tc>
        <w:tc>
          <w:tcPr>
            <w:tcW w:w="1011" w:type="dxa"/>
            <w:tcBorders>
              <w:top w:val="nil"/>
              <w:left w:val="nil"/>
              <w:bottom w:val="single" w:sz="4" w:space="0" w:color="000000"/>
              <w:right w:val="single" w:sz="4" w:space="0" w:color="000000"/>
            </w:tcBorders>
            <w:shd w:val="clear" w:color="auto" w:fill="auto"/>
            <w:vAlign w:val="center"/>
            <w:hideMark/>
          </w:tcPr>
          <w:p w14:paraId="28843183"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0.21032</w:t>
            </w:r>
          </w:p>
        </w:tc>
        <w:tc>
          <w:tcPr>
            <w:tcW w:w="911" w:type="dxa"/>
            <w:tcBorders>
              <w:top w:val="nil"/>
              <w:left w:val="nil"/>
              <w:bottom w:val="single" w:sz="4" w:space="0" w:color="000000"/>
              <w:right w:val="single" w:sz="4" w:space="0" w:color="000000"/>
            </w:tcBorders>
            <w:shd w:val="clear" w:color="auto" w:fill="auto"/>
            <w:vAlign w:val="center"/>
            <w:hideMark/>
          </w:tcPr>
          <w:p w14:paraId="726C34A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0.83643</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3C2C97C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-0.16357</w:t>
            </w:r>
          </w:p>
        </w:tc>
        <w:tc>
          <w:tcPr>
            <w:tcW w:w="1166" w:type="dxa"/>
            <w:tcBorders>
              <w:top w:val="nil"/>
              <w:left w:val="nil"/>
              <w:bottom w:val="single" w:sz="4" w:space="0" w:color="000000"/>
              <w:right w:val="single" w:sz="4" w:space="0" w:color="000000"/>
            </w:tcBorders>
            <w:shd w:val="clear" w:color="auto" w:fill="auto"/>
            <w:vAlign w:val="center"/>
            <w:hideMark/>
          </w:tcPr>
          <w:p w14:paraId="15C76E4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4672</w:t>
            </w:r>
          </w:p>
        </w:tc>
        <w:tc>
          <w:tcPr>
            <w:tcW w:w="1336" w:type="dxa"/>
            <w:tcBorders>
              <w:top w:val="nil"/>
              <w:left w:val="nil"/>
              <w:bottom w:val="single" w:sz="4" w:space="0" w:color="000000"/>
              <w:right w:val="single" w:sz="4" w:space="0" w:color="000000"/>
            </w:tcBorders>
            <w:shd w:val="clear" w:color="auto" w:fill="auto"/>
            <w:vAlign w:val="center"/>
            <w:hideMark/>
          </w:tcPr>
          <w:p w14:paraId="1EDD9FF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330,170.24</w:t>
            </w:r>
          </w:p>
        </w:tc>
        <w:tc>
          <w:tcPr>
            <w:tcW w:w="1336" w:type="dxa"/>
            <w:tcBorders>
              <w:top w:val="nil"/>
              <w:left w:val="nil"/>
              <w:bottom w:val="single" w:sz="4" w:space="0" w:color="000000"/>
              <w:right w:val="single" w:sz="4" w:space="0" w:color="000000"/>
            </w:tcBorders>
            <w:shd w:val="clear" w:color="auto" w:fill="auto"/>
            <w:vAlign w:val="center"/>
            <w:hideMark/>
          </w:tcPr>
          <w:p w14:paraId="374E6CD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5,493,196.50</w:t>
            </w:r>
          </w:p>
        </w:tc>
        <w:tc>
          <w:tcPr>
            <w:tcW w:w="1018" w:type="dxa"/>
            <w:tcBorders>
              <w:top w:val="nil"/>
              <w:left w:val="nil"/>
              <w:bottom w:val="single" w:sz="4" w:space="0" w:color="000000"/>
              <w:right w:val="single" w:sz="4" w:space="0" w:color="000000"/>
            </w:tcBorders>
            <w:shd w:val="clear" w:color="auto" w:fill="auto"/>
            <w:vAlign w:val="center"/>
            <w:hideMark/>
          </w:tcPr>
          <w:p w14:paraId="56B36BF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8.75265</w:t>
            </w:r>
          </w:p>
        </w:tc>
      </w:tr>
      <w:tr w:rsidR="0022681F" w:rsidRPr="00DE5172" w14:paraId="2BBC4C84"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24CE428B"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3/22/2019</w:t>
            </w:r>
          </w:p>
        </w:tc>
        <w:tc>
          <w:tcPr>
            <w:tcW w:w="709" w:type="dxa"/>
            <w:tcBorders>
              <w:top w:val="nil"/>
              <w:left w:val="nil"/>
              <w:bottom w:val="single" w:sz="4" w:space="0" w:color="000000"/>
              <w:right w:val="single" w:sz="4" w:space="0" w:color="000000"/>
            </w:tcBorders>
            <w:shd w:val="clear" w:color="auto" w:fill="auto"/>
            <w:vAlign w:val="center"/>
            <w:hideMark/>
          </w:tcPr>
          <w:p w14:paraId="17DBA74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71.96</w:t>
            </w:r>
          </w:p>
        </w:tc>
        <w:tc>
          <w:tcPr>
            <w:tcW w:w="1011" w:type="dxa"/>
            <w:tcBorders>
              <w:top w:val="nil"/>
              <w:left w:val="nil"/>
              <w:bottom w:val="single" w:sz="4" w:space="0" w:color="000000"/>
              <w:right w:val="single" w:sz="4" w:space="0" w:color="000000"/>
            </w:tcBorders>
            <w:shd w:val="clear" w:color="auto" w:fill="auto"/>
            <w:vAlign w:val="center"/>
            <w:hideMark/>
          </w:tcPr>
          <w:p w14:paraId="60AD7EB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0.23016</w:t>
            </w:r>
          </w:p>
        </w:tc>
        <w:tc>
          <w:tcPr>
            <w:tcW w:w="911" w:type="dxa"/>
            <w:tcBorders>
              <w:top w:val="nil"/>
              <w:left w:val="nil"/>
              <w:bottom w:val="single" w:sz="4" w:space="0" w:color="000000"/>
              <w:right w:val="single" w:sz="4" w:space="0" w:color="000000"/>
            </w:tcBorders>
            <w:shd w:val="clear" w:color="auto" w:fill="auto"/>
            <w:vAlign w:val="center"/>
            <w:hideMark/>
          </w:tcPr>
          <w:p w14:paraId="7AE36BED"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0.87162</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01B0527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-0.12838</w:t>
            </w:r>
          </w:p>
        </w:tc>
        <w:tc>
          <w:tcPr>
            <w:tcW w:w="1166" w:type="dxa"/>
            <w:tcBorders>
              <w:top w:val="nil"/>
              <w:left w:val="nil"/>
              <w:bottom w:val="single" w:sz="4" w:space="0" w:color="000000"/>
              <w:right w:val="single" w:sz="4" w:space="0" w:color="000000"/>
            </w:tcBorders>
            <w:shd w:val="clear" w:color="auto" w:fill="auto"/>
            <w:vAlign w:val="center"/>
            <w:hideMark/>
          </w:tcPr>
          <w:p w14:paraId="64578FE4"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3519</w:t>
            </w:r>
          </w:p>
        </w:tc>
        <w:tc>
          <w:tcPr>
            <w:tcW w:w="1336" w:type="dxa"/>
            <w:tcBorders>
              <w:top w:val="nil"/>
              <w:left w:val="nil"/>
              <w:bottom w:val="single" w:sz="4" w:space="0" w:color="000000"/>
              <w:right w:val="single" w:sz="4" w:space="0" w:color="000000"/>
            </w:tcBorders>
            <w:shd w:val="clear" w:color="auto" w:fill="auto"/>
            <w:vAlign w:val="center"/>
            <w:hideMark/>
          </w:tcPr>
          <w:p w14:paraId="0E380BA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253,227.24</w:t>
            </w:r>
          </w:p>
        </w:tc>
        <w:tc>
          <w:tcPr>
            <w:tcW w:w="1336" w:type="dxa"/>
            <w:tcBorders>
              <w:top w:val="nil"/>
              <w:left w:val="nil"/>
              <w:bottom w:val="single" w:sz="4" w:space="0" w:color="000000"/>
              <w:right w:val="single" w:sz="4" w:space="0" w:color="000000"/>
            </w:tcBorders>
            <w:shd w:val="clear" w:color="auto" w:fill="auto"/>
            <w:vAlign w:val="center"/>
            <w:hideMark/>
          </w:tcPr>
          <w:p w14:paraId="1724C14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5,746,423.74</w:t>
            </w:r>
          </w:p>
        </w:tc>
        <w:tc>
          <w:tcPr>
            <w:tcW w:w="1018" w:type="dxa"/>
            <w:tcBorders>
              <w:top w:val="nil"/>
              <w:left w:val="nil"/>
              <w:bottom w:val="single" w:sz="4" w:space="0" w:color="000000"/>
              <w:right w:val="single" w:sz="4" w:space="0" w:color="000000"/>
            </w:tcBorders>
            <w:shd w:val="clear" w:color="auto" w:fill="auto"/>
            <w:vAlign w:val="center"/>
            <w:hideMark/>
          </w:tcPr>
          <w:p w14:paraId="78172A3D"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9.15613</w:t>
            </w:r>
          </w:p>
        </w:tc>
      </w:tr>
      <w:tr w:rsidR="0022681F" w:rsidRPr="00DE5172" w14:paraId="74907C1A"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71D01C39"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3/29/2019</w:t>
            </w:r>
          </w:p>
        </w:tc>
        <w:tc>
          <w:tcPr>
            <w:tcW w:w="709" w:type="dxa"/>
            <w:tcBorders>
              <w:top w:val="nil"/>
              <w:left w:val="nil"/>
              <w:bottom w:val="single" w:sz="4" w:space="0" w:color="000000"/>
              <w:right w:val="single" w:sz="4" w:space="0" w:color="000000"/>
            </w:tcBorders>
            <w:shd w:val="clear" w:color="auto" w:fill="auto"/>
            <w:vAlign w:val="center"/>
            <w:hideMark/>
          </w:tcPr>
          <w:p w14:paraId="57D7A05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74.34</w:t>
            </w:r>
          </w:p>
        </w:tc>
        <w:tc>
          <w:tcPr>
            <w:tcW w:w="1011" w:type="dxa"/>
            <w:tcBorders>
              <w:top w:val="nil"/>
              <w:left w:val="nil"/>
              <w:bottom w:val="single" w:sz="4" w:space="0" w:color="000000"/>
              <w:right w:val="single" w:sz="4" w:space="0" w:color="000000"/>
            </w:tcBorders>
            <w:shd w:val="clear" w:color="auto" w:fill="auto"/>
            <w:vAlign w:val="center"/>
            <w:hideMark/>
          </w:tcPr>
          <w:p w14:paraId="062FA16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0.25</w:t>
            </w:r>
          </w:p>
        </w:tc>
        <w:tc>
          <w:tcPr>
            <w:tcW w:w="911" w:type="dxa"/>
            <w:tcBorders>
              <w:top w:val="nil"/>
              <w:left w:val="nil"/>
              <w:bottom w:val="single" w:sz="4" w:space="0" w:color="000000"/>
              <w:right w:val="single" w:sz="4" w:space="0" w:color="000000"/>
            </w:tcBorders>
            <w:shd w:val="clear" w:color="auto" w:fill="auto"/>
            <w:vAlign w:val="center"/>
            <w:hideMark/>
          </w:tcPr>
          <w:p w14:paraId="6C4F6D7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0.92303</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3E275CE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-0.07697</w:t>
            </w:r>
          </w:p>
        </w:tc>
        <w:tc>
          <w:tcPr>
            <w:tcW w:w="1166" w:type="dxa"/>
            <w:tcBorders>
              <w:top w:val="nil"/>
              <w:left w:val="nil"/>
              <w:bottom w:val="single" w:sz="4" w:space="0" w:color="000000"/>
              <w:right w:val="single" w:sz="4" w:space="0" w:color="000000"/>
            </w:tcBorders>
            <w:shd w:val="clear" w:color="auto" w:fill="auto"/>
            <w:vAlign w:val="center"/>
            <w:hideMark/>
          </w:tcPr>
          <w:p w14:paraId="0723C85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5140</w:t>
            </w:r>
          </w:p>
        </w:tc>
        <w:tc>
          <w:tcPr>
            <w:tcW w:w="1336" w:type="dxa"/>
            <w:tcBorders>
              <w:top w:val="nil"/>
              <w:left w:val="nil"/>
              <w:bottom w:val="single" w:sz="4" w:space="0" w:color="000000"/>
              <w:right w:val="single" w:sz="4" w:space="0" w:color="000000"/>
            </w:tcBorders>
            <w:shd w:val="clear" w:color="auto" w:fill="auto"/>
            <w:vAlign w:val="center"/>
            <w:hideMark/>
          </w:tcPr>
          <w:p w14:paraId="02C94A7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382,107.60</w:t>
            </w:r>
          </w:p>
        </w:tc>
        <w:tc>
          <w:tcPr>
            <w:tcW w:w="1336" w:type="dxa"/>
            <w:tcBorders>
              <w:top w:val="nil"/>
              <w:left w:val="nil"/>
              <w:bottom w:val="single" w:sz="4" w:space="0" w:color="000000"/>
              <w:right w:val="single" w:sz="4" w:space="0" w:color="000000"/>
            </w:tcBorders>
            <w:shd w:val="clear" w:color="auto" w:fill="auto"/>
            <w:vAlign w:val="center"/>
            <w:hideMark/>
          </w:tcPr>
          <w:p w14:paraId="7F3B363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6,128,531.34</w:t>
            </w:r>
          </w:p>
        </w:tc>
        <w:tc>
          <w:tcPr>
            <w:tcW w:w="1018" w:type="dxa"/>
            <w:tcBorders>
              <w:top w:val="nil"/>
              <w:left w:val="nil"/>
              <w:bottom w:val="single" w:sz="4" w:space="0" w:color="000000"/>
              <w:right w:val="single" w:sz="4" w:space="0" w:color="000000"/>
            </w:tcBorders>
            <w:shd w:val="clear" w:color="auto" w:fill="auto"/>
            <w:vAlign w:val="center"/>
            <w:hideMark/>
          </w:tcPr>
          <w:p w14:paraId="1D9B942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9.76496</w:t>
            </w:r>
          </w:p>
        </w:tc>
      </w:tr>
      <w:tr w:rsidR="0022681F" w:rsidRPr="00DE5172" w14:paraId="7B4CC723"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65F5F804"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4/5/2019</w:t>
            </w:r>
          </w:p>
        </w:tc>
        <w:tc>
          <w:tcPr>
            <w:tcW w:w="709" w:type="dxa"/>
            <w:tcBorders>
              <w:top w:val="nil"/>
              <w:left w:val="nil"/>
              <w:bottom w:val="single" w:sz="4" w:space="0" w:color="000000"/>
              <w:right w:val="single" w:sz="4" w:space="0" w:color="000000"/>
            </w:tcBorders>
            <w:shd w:val="clear" w:color="auto" w:fill="auto"/>
            <w:vAlign w:val="center"/>
            <w:hideMark/>
          </w:tcPr>
          <w:p w14:paraId="283893F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75.03</w:t>
            </w:r>
          </w:p>
        </w:tc>
        <w:tc>
          <w:tcPr>
            <w:tcW w:w="1011" w:type="dxa"/>
            <w:tcBorders>
              <w:top w:val="nil"/>
              <w:left w:val="nil"/>
              <w:bottom w:val="single" w:sz="4" w:space="0" w:color="000000"/>
              <w:right w:val="single" w:sz="4" w:space="0" w:color="000000"/>
            </w:tcBorders>
            <w:shd w:val="clear" w:color="auto" w:fill="auto"/>
            <w:vAlign w:val="center"/>
            <w:hideMark/>
          </w:tcPr>
          <w:p w14:paraId="1D91FEE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0.26984</w:t>
            </w:r>
          </w:p>
        </w:tc>
        <w:tc>
          <w:tcPr>
            <w:tcW w:w="911" w:type="dxa"/>
            <w:tcBorders>
              <w:top w:val="nil"/>
              <w:left w:val="nil"/>
              <w:bottom w:val="single" w:sz="4" w:space="0" w:color="000000"/>
              <w:right w:val="single" w:sz="4" w:space="0" w:color="000000"/>
            </w:tcBorders>
            <w:shd w:val="clear" w:color="auto" w:fill="auto"/>
            <w:vAlign w:val="center"/>
            <w:hideMark/>
          </w:tcPr>
          <w:p w14:paraId="04ED451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0.92884</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1D7FE39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-0.07116</w:t>
            </w:r>
          </w:p>
        </w:tc>
        <w:tc>
          <w:tcPr>
            <w:tcW w:w="1166" w:type="dxa"/>
            <w:tcBorders>
              <w:top w:val="nil"/>
              <w:left w:val="nil"/>
              <w:bottom w:val="single" w:sz="4" w:space="0" w:color="000000"/>
              <w:right w:val="single" w:sz="4" w:space="0" w:color="000000"/>
            </w:tcBorders>
            <w:shd w:val="clear" w:color="auto" w:fill="auto"/>
            <w:vAlign w:val="center"/>
            <w:hideMark/>
          </w:tcPr>
          <w:p w14:paraId="4E4ACAB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581</w:t>
            </w:r>
          </w:p>
        </w:tc>
        <w:tc>
          <w:tcPr>
            <w:tcW w:w="1336" w:type="dxa"/>
            <w:tcBorders>
              <w:top w:val="nil"/>
              <w:left w:val="nil"/>
              <w:bottom w:val="single" w:sz="4" w:space="0" w:color="000000"/>
              <w:right w:val="single" w:sz="4" w:space="0" w:color="000000"/>
            </w:tcBorders>
            <w:shd w:val="clear" w:color="auto" w:fill="auto"/>
            <w:vAlign w:val="center"/>
            <w:hideMark/>
          </w:tcPr>
          <w:p w14:paraId="26504E9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43,592.43</w:t>
            </w:r>
          </w:p>
        </w:tc>
        <w:tc>
          <w:tcPr>
            <w:tcW w:w="1336" w:type="dxa"/>
            <w:tcBorders>
              <w:top w:val="nil"/>
              <w:left w:val="nil"/>
              <w:bottom w:val="single" w:sz="4" w:space="0" w:color="000000"/>
              <w:right w:val="single" w:sz="4" w:space="0" w:color="000000"/>
            </w:tcBorders>
            <w:shd w:val="clear" w:color="auto" w:fill="auto"/>
            <w:vAlign w:val="center"/>
            <w:hideMark/>
          </w:tcPr>
          <w:p w14:paraId="71E3A47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6,172,123.77</w:t>
            </w:r>
          </w:p>
        </w:tc>
        <w:tc>
          <w:tcPr>
            <w:tcW w:w="1018" w:type="dxa"/>
            <w:tcBorders>
              <w:top w:val="nil"/>
              <w:left w:val="nil"/>
              <w:bottom w:val="single" w:sz="4" w:space="0" w:color="000000"/>
              <w:right w:val="single" w:sz="4" w:space="0" w:color="000000"/>
            </w:tcBorders>
            <w:shd w:val="clear" w:color="auto" w:fill="auto"/>
            <w:vAlign w:val="center"/>
            <w:hideMark/>
          </w:tcPr>
          <w:p w14:paraId="452A1AA3"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9.83442</w:t>
            </w:r>
          </w:p>
        </w:tc>
      </w:tr>
      <w:tr w:rsidR="0022681F" w:rsidRPr="00DE5172" w14:paraId="1F82A455"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4B808772"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4/12/2019</w:t>
            </w:r>
          </w:p>
        </w:tc>
        <w:tc>
          <w:tcPr>
            <w:tcW w:w="709" w:type="dxa"/>
            <w:tcBorders>
              <w:top w:val="nil"/>
              <w:left w:val="nil"/>
              <w:bottom w:val="single" w:sz="4" w:space="0" w:color="000000"/>
              <w:right w:val="single" w:sz="4" w:space="0" w:color="000000"/>
            </w:tcBorders>
            <w:shd w:val="clear" w:color="auto" w:fill="auto"/>
            <w:vAlign w:val="center"/>
            <w:hideMark/>
          </w:tcPr>
          <w:p w14:paraId="1CD8F27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76.65</w:t>
            </w:r>
          </w:p>
        </w:tc>
        <w:tc>
          <w:tcPr>
            <w:tcW w:w="1011" w:type="dxa"/>
            <w:tcBorders>
              <w:top w:val="nil"/>
              <w:left w:val="nil"/>
              <w:bottom w:val="single" w:sz="4" w:space="0" w:color="000000"/>
              <w:right w:val="single" w:sz="4" w:space="0" w:color="000000"/>
            </w:tcBorders>
            <w:shd w:val="clear" w:color="auto" w:fill="auto"/>
            <w:vAlign w:val="center"/>
            <w:hideMark/>
          </w:tcPr>
          <w:p w14:paraId="49DA6EB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0.28968</w:t>
            </w:r>
          </w:p>
        </w:tc>
        <w:tc>
          <w:tcPr>
            <w:tcW w:w="911" w:type="dxa"/>
            <w:tcBorders>
              <w:top w:val="nil"/>
              <w:left w:val="nil"/>
              <w:bottom w:val="single" w:sz="4" w:space="0" w:color="000000"/>
              <w:right w:val="single" w:sz="4" w:space="0" w:color="000000"/>
            </w:tcBorders>
            <w:shd w:val="clear" w:color="auto" w:fill="auto"/>
            <w:vAlign w:val="center"/>
            <w:hideMark/>
          </w:tcPr>
          <w:p w14:paraId="5BD7024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0.94773</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627F51C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-0.05227</w:t>
            </w:r>
          </w:p>
        </w:tc>
        <w:tc>
          <w:tcPr>
            <w:tcW w:w="1166" w:type="dxa"/>
            <w:tcBorders>
              <w:top w:val="nil"/>
              <w:left w:val="nil"/>
              <w:bottom w:val="single" w:sz="4" w:space="0" w:color="000000"/>
              <w:right w:val="single" w:sz="4" w:space="0" w:color="000000"/>
            </w:tcBorders>
            <w:shd w:val="clear" w:color="auto" w:fill="auto"/>
            <w:vAlign w:val="center"/>
            <w:hideMark/>
          </w:tcPr>
          <w:p w14:paraId="49714663"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1888</w:t>
            </w:r>
          </w:p>
        </w:tc>
        <w:tc>
          <w:tcPr>
            <w:tcW w:w="1336" w:type="dxa"/>
            <w:tcBorders>
              <w:top w:val="nil"/>
              <w:left w:val="nil"/>
              <w:bottom w:val="single" w:sz="4" w:space="0" w:color="000000"/>
              <w:right w:val="single" w:sz="4" w:space="0" w:color="000000"/>
            </w:tcBorders>
            <w:shd w:val="clear" w:color="auto" w:fill="auto"/>
            <w:vAlign w:val="center"/>
            <w:hideMark/>
          </w:tcPr>
          <w:p w14:paraId="19A630E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144,715.20</w:t>
            </w:r>
          </w:p>
        </w:tc>
        <w:tc>
          <w:tcPr>
            <w:tcW w:w="1336" w:type="dxa"/>
            <w:tcBorders>
              <w:top w:val="nil"/>
              <w:left w:val="nil"/>
              <w:bottom w:val="single" w:sz="4" w:space="0" w:color="000000"/>
              <w:right w:val="single" w:sz="4" w:space="0" w:color="000000"/>
            </w:tcBorders>
            <w:shd w:val="clear" w:color="auto" w:fill="auto"/>
            <w:vAlign w:val="center"/>
            <w:hideMark/>
          </w:tcPr>
          <w:p w14:paraId="17AF388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6,316,838.97</w:t>
            </w:r>
          </w:p>
        </w:tc>
        <w:tc>
          <w:tcPr>
            <w:tcW w:w="1018" w:type="dxa"/>
            <w:tcBorders>
              <w:top w:val="nil"/>
              <w:left w:val="nil"/>
              <w:bottom w:val="single" w:sz="4" w:space="0" w:color="000000"/>
              <w:right w:val="single" w:sz="4" w:space="0" w:color="000000"/>
            </w:tcBorders>
            <w:shd w:val="clear" w:color="auto" w:fill="auto"/>
            <w:vAlign w:val="center"/>
            <w:hideMark/>
          </w:tcPr>
          <w:p w14:paraId="381883B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10.06501</w:t>
            </w:r>
          </w:p>
        </w:tc>
      </w:tr>
      <w:tr w:rsidR="0022681F" w:rsidRPr="00DE5172" w14:paraId="147704B5"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71E70CF8"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4/26/2019</w:t>
            </w:r>
          </w:p>
        </w:tc>
        <w:tc>
          <w:tcPr>
            <w:tcW w:w="709" w:type="dxa"/>
            <w:tcBorders>
              <w:top w:val="nil"/>
              <w:left w:val="nil"/>
              <w:bottom w:val="single" w:sz="4" w:space="0" w:color="000000"/>
              <w:right w:val="single" w:sz="4" w:space="0" w:color="000000"/>
            </w:tcBorders>
            <w:shd w:val="clear" w:color="auto" w:fill="auto"/>
            <w:vAlign w:val="center"/>
            <w:hideMark/>
          </w:tcPr>
          <w:p w14:paraId="47E979D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77.45</w:t>
            </w:r>
          </w:p>
        </w:tc>
        <w:tc>
          <w:tcPr>
            <w:tcW w:w="1011" w:type="dxa"/>
            <w:tcBorders>
              <w:top w:val="nil"/>
              <w:left w:val="nil"/>
              <w:bottom w:val="single" w:sz="4" w:space="0" w:color="000000"/>
              <w:right w:val="single" w:sz="4" w:space="0" w:color="000000"/>
            </w:tcBorders>
            <w:shd w:val="clear" w:color="auto" w:fill="auto"/>
            <w:vAlign w:val="center"/>
            <w:hideMark/>
          </w:tcPr>
          <w:p w14:paraId="62F4B8D3"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0.32937</w:t>
            </w:r>
          </w:p>
        </w:tc>
        <w:tc>
          <w:tcPr>
            <w:tcW w:w="911" w:type="dxa"/>
            <w:tcBorders>
              <w:top w:val="nil"/>
              <w:left w:val="nil"/>
              <w:bottom w:val="single" w:sz="4" w:space="0" w:color="000000"/>
              <w:right w:val="single" w:sz="4" w:space="0" w:color="000000"/>
            </w:tcBorders>
            <w:shd w:val="clear" w:color="auto" w:fill="auto"/>
            <w:vAlign w:val="center"/>
            <w:hideMark/>
          </w:tcPr>
          <w:p w14:paraId="6163509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0.94758</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3A16A35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-0.05242</w:t>
            </w:r>
          </w:p>
        </w:tc>
        <w:tc>
          <w:tcPr>
            <w:tcW w:w="1166" w:type="dxa"/>
            <w:tcBorders>
              <w:top w:val="nil"/>
              <w:left w:val="nil"/>
              <w:bottom w:val="single" w:sz="4" w:space="0" w:color="000000"/>
              <w:right w:val="single" w:sz="4" w:space="0" w:color="000000"/>
            </w:tcBorders>
            <w:shd w:val="clear" w:color="auto" w:fill="auto"/>
            <w:vAlign w:val="center"/>
            <w:hideMark/>
          </w:tcPr>
          <w:p w14:paraId="11842FB3"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-15</w:t>
            </w:r>
          </w:p>
        </w:tc>
        <w:tc>
          <w:tcPr>
            <w:tcW w:w="1336" w:type="dxa"/>
            <w:tcBorders>
              <w:top w:val="nil"/>
              <w:left w:val="nil"/>
              <w:bottom w:val="single" w:sz="4" w:space="0" w:color="000000"/>
              <w:right w:val="single" w:sz="4" w:space="0" w:color="000000"/>
            </w:tcBorders>
            <w:shd w:val="clear" w:color="auto" w:fill="auto"/>
            <w:vAlign w:val="center"/>
            <w:hideMark/>
          </w:tcPr>
          <w:p w14:paraId="17268E44"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-1,161.75</w:t>
            </w:r>
          </w:p>
        </w:tc>
        <w:tc>
          <w:tcPr>
            <w:tcW w:w="1336" w:type="dxa"/>
            <w:tcBorders>
              <w:top w:val="nil"/>
              <w:left w:val="nil"/>
              <w:bottom w:val="single" w:sz="4" w:space="0" w:color="000000"/>
              <w:right w:val="single" w:sz="4" w:space="0" w:color="000000"/>
            </w:tcBorders>
            <w:shd w:val="clear" w:color="auto" w:fill="auto"/>
            <w:vAlign w:val="center"/>
            <w:hideMark/>
          </w:tcPr>
          <w:p w14:paraId="3D2C8EE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6,315,677.22</w:t>
            </w:r>
          </w:p>
        </w:tc>
        <w:tc>
          <w:tcPr>
            <w:tcW w:w="1018" w:type="dxa"/>
            <w:tcBorders>
              <w:top w:val="nil"/>
              <w:left w:val="nil"/>
              <w:bottom w:val="single" w:sz="4" w:space="0" w:color="000000"/>
              <w:right w:val="single" w:sz="4" w:space="0" w:color="000000"/>
            </w:tcBorders>
            <w:shd w:val="clear" w:color="auto" w:fill="auto"/>
            <w:vAlign w:val="center"/>
            <w:hideMark/>
          </w:tcPr>
          <w:p w14:paraId="7174448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10.06316</w:t>
            </w:r>
          </w:p>
        </w:tc>
      </w:tr>
      <w:tr w:rsidR="0022681F" w:rsidRPr="00DE5172" w14:paraId="18F7475F"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34FC56D1"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5/3/2019</w:t>
            </w:r>
          </w:p>
        </w:tc>
        <w:tc>
          <w:tcPr>
            <w:tcW w:w="709" w:type="dxa"/>
            <w:tcBorders>
              <w:top w:val="nil"/>
              <w:left w:val="nil"/>
              <w:bottom w:val="single" w:sz="4" w:space="0" w:color="000000"/>
              <w:right w:val="single" w:sz="4" w:space="0" w:color="000000"/>
            </w:tcBorders>
            <w:shd w:val="clear" w:color="auto" w:fill="auto"/>
            <w:vAlign w:val="center"/>
            <w:hideMark/>
          </w:tcPr>
          <w:p w14:paraId="4F9B5934"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78.05</w:t>
            </w:r>
          </w:p>
        </w:tc>
        <w:tc>
          <w:tcPr>
            <w:tcW w:w="1011" w:type="dxa"/>
            <w:tcBorders>
              <w:top w:val="nil"/>
              <w:left w:val="nil"/>
              <w:bottom w:val="single" w:sz="4" w:space="0" w:color="000000"/>
              <w:right w:val="single" w:sz="4" w:space="0" w:color="000000"/>
            </w:tcBorders>
            <w:shd w:val="clear" w:color="auto" w:fill="auto"/>
            <w:vAlign w:val="center"/>
            <w:hideMark/>
          </w:tcPr>
          <w:p w14:paraId="15BA127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0.34921</w:t>
            </w:r>
          </w:p>
        </w:tc>
        <w:tc>
          <w:tcPr>
            <w:tcW w:w="911" w:type="dxa"/>
            <w:tcBorders>
              <w:top w:val="nil"/>
              <w:left w:val="nil"/>
              <w:bottom w:val="single" w:sz="4" w:space="0" w:color="000000"/>
              <w:right w:val="single" w:sz="4" w:space="0" w:color="000000"/>
            </w:tcBorders>
            <w:shd w:val="clear" w:color="auto" w:fill="auto"/>
            <w:vAlign w:val="center"/>
            <w:hideMark/>
          </w:tcPr>
          <w:p w14:paraId="1E62E1E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0.95005</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52822F9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-0.04995</w:t>
            </w:r>
          </w:p>
        </w:tc>
        <w:tc>
          <w:tcPr>
            <w:tcW w:w="1166" w:type="dxa"/>
            <w:tcBorders>
              <w:top w:val="nil"/>
              <w:left w:val="nil"/>
              <w:bottom w:val="single" w:sz="4" w:space="0" w:color="000000"/>
              <w:right w:val="single" w:sz="4" w:space="0" w:color="000000"/>
            </w:tcBorders>
            <w:shd w:val="clear" w:color="auto" w:fill="auto"/>
            <w:vAlign w:val="center"/>
            <w:hideMark/>
          </w:tcPr>
          <w:p w14:paraId="6769972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246</w:t>
            </w:r>
          </w:p>
        </w:tc>
        <w:tc>
          <w:tcPr>
            <w:tcW w:w="1336" w:type="dxa"/>
            <w:tcBorders>
              <w:top w:val="nil"/>
              <w:left w:val="nil"/>
              <w:bottom w:val="single" w:sz="4" w:space="0" w:color="000000"/>
              <w:right w:val="single" w:sz="4" w:space="0" w:color="000000"/>
            </w:tcBorders>
            <w:shd w:val="clear" w:color="auto" w:fill="auto"/>
            <w:vAlign w:val="center"/>
            <w:hideMark/>
          </w:tcPr>
          <w:p w14:paraId="58D90D2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19,200.30</w:t>
            </w:r>
          </w:p>
        </w:tc>
        <w:tc>
          <w:tcPr>
            <w:tcW w:w="1336" w:type="dxa"/>
            <w:tcBorders>
              <w:top w:val="nil"/>
              <w:left w:val="nil"/>
              <w:bottom w:val="single" w:sz="4" w:space="0" w:color="000000"/>
              <w:right w:val="single" w:sz="4" w:space="0" w:color="000000"/>
            </w:tcBorders>
            <w:shd w:val="clear" w:color="auto" w:fill="auto"/>
            <w:vAlign w:val="center"/>
            <w:hideMark/>
          </w:tcPr>
          <w:p w14:paraId="19D9BA4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6,334,877.52</w:t>
            </w:r>
          </w:p>
        </w:tc>
        <w:tc>
          <w:tcPr>
            <w:tcW w:w="1018" w:type="dxa"/>
            <w:tcBorders>
              <w:top w:val="nil"/>
              <w:left w:val="nil"/>
              <w:bottom w:val="single" w:sz="4" w:space="0" w:color="000000"/>
              <w:right w:val="single" w:sz="4" w:space="0" w:color="000000"/>
            </w:tcBorders>
            <w:shd w:val="clear" w:color="auto" w:fill="auto"/>
            <w:vAlign w:val="center"/>
            <w:hideMark/>
          </w:tcPr>
          <w:p w14:paraId="50CB0E7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10.09375</w:t>
            </w:r>
          </w:p>
        </w:tc>
      </w:tr>
      <w:tr w:rsidR="0022681F" w:rsidRPr="00DE5172" w14:paraId="6FAE3CCA"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6179D450"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5/10/2019</w:t>
            </w:r>
          </w:p>
        </w:tc>
        <w:tc>
          <w:tcPr>
            <w:tcW w:w="709" w:type="dxa"/>
            <w:tcBorders>
              <w:top w:val="nil"/>
              <w:left w:val="nil"/>
              <w:bottom w:val="single" w:sz="4" w:space="0" w:color="000000"/>
              <w:right w:val="single" w:sz="4" w:space="0" w:color="000000"/>
            </w:tcBorders>
            <w:shd w:val="clear" w:color="auto" w:fill="auto"/>
            <w:vAlign w:val="center"/>
            <w:hideMark/>
          </w:tcPr>
          <w:p w14:paraId="19D2E1D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78.42</w:t>
            </w:r>
          </w:p>
        </w:tc>
        <w:tc>
          <w:tcPr>
            <w:tcW w:w="1011" w:type="dxa"/>
            <w:tcBorders>
              <w:top w:val="nil"/>
              <w:left w:val="nil"/>
              <w:bottom w:val="single" w:sz="4" w:space="0" w:color="000000"/>
              <w:right w:val="single" w:sz="4" w:space="0" w:color="000000"/>
            </w:tcBorders>
            <w:shd w:val="clear" w:color="auto" w:fill="auto"/>
            <w:vAlign w:val="center"/>
            <w:hideMark/>
          </w:tcPr>
          <w:p w14:paraId="4A2FF590"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0.36905</w:t>
            </w:r>
          </w:p>
        </w:tc>
        <w:tc>
          <w:tcPr>
            <w:tcW w:w="911" w:type="dxa"/>
            <w:tcBorders>
              <w:top w:val="nil"/>
              <w:left w:val="nil"/>
              <w:bottom w:val="single" w:sz="4" w:space="0" w:color="000000"/>
              <w:right w:val="single" w:sz="4" w:space="0" w:color="000000"/>
            </w:tcBorders>
            <w:shd w:val="clear" w:color="auto" w:fill="auto"/>
            <w:vAlign w:val="center"/>
            <w:hideMark/>
          </w:tcPr>
          <w:p w14:paraId="2CEC6F14"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0.94987</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056E1CF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-0.05013</w:t>
            </w:r>
          </w:p>
        </w:tc>
        <w:tc>
          <w:tcPr>
            <w:tcW w:w="1166" w:type="dxa"/>
            <w:tcBorders>
              <w:top w:val="nil"/>
              <w:left w:val="nil"/>
              <w:bottom w:val="single" w:sz="4" w:space="0" w:color="000000"/>
              <w:right w:val="single" w:sz="4" w:space="0" w:color="000000"/>
            </w:tcBorders>
            <w:shd w:val="clear" w:color="auto" w:fill="auto"/>
            <w:vAlign w:val="center"/>
            <w:hideMark/>
          </w:tcPr>
          <w:p w14:paraId="6C5A339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-17</w:t>
            </w:r>
          </w:p>
        </w:tc>
        <w:tc>
          <w:tcPr>
            <w:tcW w:w="1336" w:type="dxa"/>
            <w:tcBorders>
              <w:top w:val="nil"/>
              <w:left w:val="nil"/>
              <w:bottom w:val="single" w:sz="4" w:space="0" w:color="000000"/>
              <w:right w:val="single" w:sz="4" w:space="0" w:color="000000"/>
            </w:tcBorders>
            <w:shd w:val="clear" w:color="auto" w:fill="auto"/>
            <w:vAlign w:val="center"/>
            <w:hideMark/>
          </w:tcPr>
          <w:p w14:paraId="5B7A8F2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-1,333.14</w:t>
            </w:r>
          </w:p>
        </w:tc>
        <w:tc>
          <w:tcPr>
            <w:tcW w:w="1336" w:type="dxa"/>
            <w:tcBorders>
              <w:top w:val="nil"/>
              <w:left w:val="nil"/>
              <w:bottom w:val="single" w:sz="4" w:space="0" w:color="000000"/>
              <w:right w:val="single" w:sz="4" w:space="0" w:color="000000"/>
            </w:tcBorders>
            <w:shd w:val="clear" w:color="auto" w:fill="auto"/>
            <w:vAlign w:val="center"/>
            <w:hideMark/>
          </w:tcPr>
          <w:p w14:paraId="07D2E73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6,333,544.38</w:t>
            </w:r>
          </w:p>
        </w:tc>
        <w:tc>
          <w:tcPr>
            <w:tcW w:w="1018" w:type="dxa"/>
            <w:tcBorders>
              <w:top w:val="nil"/>
              <w:left w:val="nil"/>
              <w:bottom w:val="single" w:sz="4" w:space="0" w:color="000000"/>
              <w:right w:val="single" w:sz="4" w:space="0" w:color="000000"/>
            </w:tcBorders>
            <w:shd w:val="clear" w:color="auto" w:fill="auto"/>
            <w:vAlign w:val="center"/>
            <w:hideMark/>
          </w:tcPr>
          <w:p w14:paraId="40FE1D13"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10.09162</w:t>
            </w:r>
          </w:p>
        </w:tc>
      </w:tr>
      <w:tr w:rsidR="0022681F" w:rsidRPr="00DE5172" w14:paraId="429E9E70"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0A5EF7E3"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5/17/2019</w:t>
            </w:r>
          </w:p>
        </w:tc>
        <w:tc>
          <w:tcPr>
            <w:tcW w:w="709" w:type="dxa"/>
            <w:tcBorders>
              <w:top w:val="nil"/>
              <w:left w:val="nil"/>
              <w:bottom w:val="single" w:sz="4" w:space="0" w:color="000000"/>
              <w:right w:val="single" w:sz="4" w:space="0" w:color="000000"/>
            </w:tcBorders>
            <w:shd w:val="clear" w:color="auto" w:fill="auto"/>
            <w:vAlign w:val="center"/>
            <w:hideMark/>
          </w:tcPr>
          <w:p w14:paraId="7858858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78.91</w:t>
            </w:r>
          </w:p>
        </w:tc>
        <w:tc>
          <w:tcPr>
            <w:tcW w:w="1011" w:type="dxa"/>
            <w:tcBorders>
              <w:top w:val="nil"/>
              <w:left w:val="nil"/>
              <w:bottom w:val="single" w:sz="4" w:space="0" w:color="000000"/>
              <w:right w:val="single" w:sz="4" w:space="0" w:color="000000"/>
            </w:tcBorders>
            <w:shd w:val="clear" w:color="auto" w:fill="auto"/>
            <w:vAlign w:val="center"/>
            <w:hideMark/>
          </w:tcPr>
          <w:p w14:paraId="7707392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0.38889</w:t>
            </w:r>
          </w:p>
        </w:tc>
        <w:tc>
          <w:tcPr>
            <w:tcW w:w="911" w:type="dxa"/>
            <w:tcBorders>
              <w:top w:val="nil"/>
              <w:left w:val="nil"/>
              <w:bottom w:val="single" w:sz="4" w:space="0" w:color="000000"/>
              <w:right w:val="single" w:sz="4" w:space="0" w:color="000000"/>
            </w:tcBorders>
            <w:shd w:val="clear" w:color="auto" w:fill="auto"/>
            <w:vAlign w:val="center"/>
            <w:hideMark/>
          </w:tcPr>
          <w:p w14:paraId="6B284E2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0.95108</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044A346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-0.04892</w:t>
            </w:r>
          </w:p>
        </w:tc>
        <w:tc>
          <w:tcPr>
            <w:tcW w:w="1166" w:type="dxa"/>
            <w:tcBorders>
              <w:top w:val="nil"/>
              <w:left w:val="nil"/>
              <w:bottom w:val="single" w:sz="4" w:space="0" w:color="000000"/>
              <w:right w:val="single" w:sz="4" w:space="0" w:color="000000"/>
            </w:tcBorders>
            <w:shd w:val="clear" w:color="auto" w:fill="auto"/>
            <w:vAlign w:val="center"/>
            <w:hideMark/>
          </w:tcPr>
          <w:p w14:paraId="2DC973B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121</w:t>
            </w:r>
          </w:p>
        </w:tc>
        <w:tc>
          <w:tcPr>
            <w:tcW w:w="1336" w:type="dxa"/>
            <w:tcBorders>
              <w:top w:val="nil"/>
              <w:left w:val="nil"/>
              <w:bottom w:val="single" w:sz="4" w:space="0" w:color="000000"/>
              <w:right w:val="single" w:sz="4" w:space="0" w:color="000000"/>
            </w:tcBorders>
            <w:shd w:val="clear" w:color="auto" w:fill="auto"/>
            <w:vAlign w:val="center"/>
            <w:hideMark/>
          </w:tcPr>
          <w:p w14:paraId="2468151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9,548.11</w:t>
            </w:r>
          </w:p>
        </w:tc>
        <w:tc>
          <w:tcPr>
            <w:tcW w:w="1336" w:type="dxa"/>
            <w:tcBorders>
              <w:top w:val="nil"/>
              <w:left w:val="nil"/>
              <w:bottom w:val="single" w:sz="4" w:space="0" w:color="000000"/>
              <w:right w:val="single" w:sz="4" w:space="0" w:color="000000"/>
            </w:tcBorders>
            <w:shd w:val="clear" w:color="auto" w:fill="auto"/>
            <w:vAlign w:val="center"/>
            <w:hideMark/>
          </w:tcPr>
          <w:p w14:paraId="47FDA0E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6,343,092.49</w:t>
            </w:r>
          </w:p>
        </w:tc>
        <w:tc>
          <w:tcPr>
            <w:tcW w:w="1018" w:type="dxa"/>
            <w:tcBorders>
              <w:top w:val="nil"/>
              <w:left w:val="nil"/>
              <w:bottom w:val="single" w:sz="4" w:space="0" w:color="000000"/>
              <w:right w:val="single" w:sz="4" w:space="0" w:color="000000"/>
            </w:tcBorders>
            <w:shd w:val="clear" w:color="auto" w:fill="auto"/>
            <w:vAlign w:val="center"/>
            <w:hideMark/>
          </w:tcPr>
          <w:p w14:paraId="68132C7D"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10.10684</w:t>
            </w:r>
          </w:p>
        </w:tc>
      </w:tr>
      <w:tr w:rsidR="0022681F" w:rsidRPr="00DE5172" w14:paraId="5FF11A68"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5A30FF29"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5/24/2019</w:t>
            </w:r>
          </w:p>
        </w:tc>
        <w:tc>
          <w:tcPr>
            <w:tcW w:w="709" w:type="dxa"/>
            <w:tcBorders>
              <w:top w:val="nil"/>
              <w:left w:val="nil"/>
              <w:bottom w:val="single" w:sz="4" w:space="0" w:color="000000"/>
              <w:right w:val="single" w:sz="4" w:space="0" w:color="000000"/>
            </w:tcBorders>
            <w:shd w:val="clear" w:color="auto" w:fill="auto"/>
            <w:vAlign w:val="center"/>
            <w:hideMark/>
          </w:tcPr>
          <w:p w14:paraId="24B9A4E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76.15</w:t>
            </w:r>
          </w:p>
        </w:tc>
        <w:tc>
          <w:tcPr>
            <w:tcW w:w="1011" w:type="dxa"/>
            <w:tcBorders>
              <w:top w:val="nil"/>
              <w:left w:val="nil"/>
              <w:bottom w:val="single" w:sz="4" w:space="0" w:color="000000"/>
              <w:right w:val="single" w:sz="4" w:space="0" w:color="000000"/>
            </w:tcBorders>
            <w:shd w:val="clear" w:color="auto" w:fill="auto"/>
            <w:vAlign w:val="center"/>
            <w:hideMark/>
          </w:tcPr>
          <w:p w14:paraId="00F7358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0.40873</w:t>
            </w:r>
          </w:p>
        </w:tc>
        <w:tc>
          <w:tcPr>
            <w:tcW w:w="911" w:type="dxa"/>
            <w:tcBorders>
              <w:top w:val="nil"/>
              <w:left w:val="nil"/>
              <w:bottom w:val="single" w:sz="4" w:space="0" w:color="000000"/>
              <w:right w:val="single" w:sz="4" w:space="0" w:color="000000"/>
            </w:tcBorders>
            <w:shd w:val="clear" w:color="auto" w:fill="auto"/>
            <w:vAlign w:val="center"/>
            <w:hideMark/>
          </w:tcPr>
          <w:p w14:paraId="26CDB4E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0.9086</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3CA16CC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-0.0914</w:t>
            </w:r>
          </w:p>
        </w:tc>
        <w:tc>
          <w:tcPr>
            <w:tcW w:w="1166" w:type="dxa"/>
            <w:tcBorders>
              <w:top w:val="nil"/>
              <w:left w:val="nil"/>
              <w:bottom w:val="single" w:sz="4" w:space="0" w:color="000000"/>
              <w:right w:val="single" w:sz="4" w:space="0" w:color="000000"/>
            </w:tcBorders>
            <w:shd w:val="clear" w:color="auto" w:fill="auto"/>
            <w:vAlign w:val="center"/>
            <w:hideMark/>
          </w:tcPr>
          <w:p w14:paraId="17D75E2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-4247</w:t>
            </w:r>
          </w:p>
        </w:tc>
        <w:tc>
          <w:tcPr>
            <w:tcW w:w="1336" w:type="dxa"/>
            <w:tcBorders>
              <w:top w:val="nil"/>
              <w:left w:val="nil"/>
              <w:bottom w:val="single" w:sz="4" w:space="0" w:color="000000"/>
              <w:right w:val="single" w:sz="4" w:space="0" w:color="000000"/>
            </w:tcBorders>
            <w:shd w:val="clear" w:color="auto" w:fill="auto"/>
            <w:vAlign w:val="center"/>
            <w:hideMark/>
          </w:tcPr>
          <w:p w14:paraId="3C44F64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-323,409.05</w:t>
            </w:r>
          </w:p>
        </w:tc>
        <w:tc>
          <w:tcPr>
            <w:tcW w:w="1336" w:type="dxa"/>
            <w:tcBorders>
              <w:top w:val="nil"/>
              <w:left w:val="nil"/>
              <w:bottom w:val="single" w:sz="4" w:space="0" w:color="000000"/>
              <w:right w:val="single" w:sz="4" w:space="0" w:color="000000"/>
            </w:tcBorders>
            <w:shd w:val="clear" w:color="auto" w:fill="auto"/>
            <w:vAlign w:val="center"/>
            <w:hideMark/>
          </w:tcPr>
          <w:p w14:paraId="3CAA083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6,019,683.44</w:t>
            </w:r>
          </w:p>
        </w:tc>
        <w:tc>
          <w:tcPr>
            <w:tcW w:w="1018" w:type="dxa"/>
            <w:tcBorders>
              <w:top w:val="nil"/>
              <w:left w:val="nil"/>
              <w:bottom w:val="single" w:sz="4" w:space="0" w:color="000000"/>
              <w:right w:val="single" w:sz="4" w:space="0" w:color="000000"/>
            </w:tcBorders>
            <w:shd w:val="clear" w:color="auto" w:fill="auto"/>
            <w:vAlign w:val="center"/>
            <w:hideMark/>
          </w:tcPr>
          <w:p w14:paraId="620B20A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9.59153</w:t>
            </w:r>
          </w:p>
        </w:tc>
      </w:tr>
      <w:tr w:rsidR="0022681F" w:rsidRPr="00DE5172" w14:paraId="37990915"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3F8F0343"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5/31/2019</w:t>
            </w:r>
          </w:p>
        </w:tc>
        <w:tc>
          <w:tcPr>
            <w:tcW w:w="709" w:type="dxa"/>
            <w:tcBorders>
              <w:top w:val="nil"/>
              <w:left w:val="nil"/>
              <w:bottom w:val="single" w:sz="4" w:space="0" w:color="000000"/>
              <w:right w:val="single" w:sz="4" w:space="0" w:color="000000"/>
            </w:tcBorders>
            <w:shd w:val="clear" w:color="auto" w:fill="auto"/>
            <w:vAlign w:val="center"/>
            <w:hideMark/>
          </w:tcPr>
          <w:p w14:paraId="6C7D085D"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76.06</w:t>
            </w:r>
          </w:p>
        </w:tc>
        <w:tc>
          <w:tcPr>
            <w:tcW w:w="1011" w:type="dxa"/>
            <w:tcBorders>
              <w:top w:val="nil"/>
              <w:left w:val="nil"/>
              <w:bottom w:val="single" w:sz="4" w:space="0" w:color="000000"/>
              <w:right w:val="single" w:sz="4" w:space="0" w:color="000000"/>
            </w:tcBorders>
            <w:shd w:val="clear" w:color="auto" w:fill="auto"/>
            <w:vAlign w:val="center"/>
            <w:hideMark/>
          </w:tcPr>
          <w:p w14:paraId="13B6CEA0"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0.42857</w:t>
            </w:r>
          </w:p>
        </w:tc>
        <w:tc>
          <w:tcPr>
            <w:tcW w:w="911" w:type="dxa"/>
            <w:tcBorders>
              <w:top w:val="nil"/>
              <w:left w:val="nil"/>
              <w:bottom w:val="single" w:sz="4" w:space="0" w:color="000000"/>
              <w:right w:val="single" w:sz="4" w:space="0" w:color="000000"/>
            </w:tcBorders>
            <w:shd w:val="clear" w:color="auto" w:fill="auto"/>
            <w:vAlign w:val="center"/>
            <w:hideMark/>
          </w:tcPr>
          <w:p w14:paraId="672186E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0.90229</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0C40F6E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-0.09771</w:t>
            </w:r>
          </w:p>
        </w:tc>
        <w:tc>
          <w:tcPr>
            <w:tcW w:w="1166" w:type="dxa"/>
            <w:tcBorders>
              <w:top w:val="nil"/>
              <w:left w:val="nil"/>
              <w:bottom w:val="single" w:sz="4" w:space="0" w:color="000000"/>
              <w:right w:val="single" w:sz="4" w:space="0" w:color="000000"/>
            </w:tcBorders>
            <w:shd w:val="clear" w:color="auto" w:fill="auto"/>
            <w:vAlign w:val="center"/>
            <w:hideMark/>
          </w:tcPr>
          <w:p w14:paraId="334DC5F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-631</w:t>
            </w:r>
          </w:p>
        </w:tc>
        <w:tc>
          <w:tcPr>
            <w:tcW w:w="1336" w:type="dxa"/>
            <w:tcBorders>
              <w:top w:val="nil"/>
              <w:left w:val="nil"/>
              <w:bottom w:val="single" w:sz="4" w:space="0" w:color="000000"/>
              <w:right w:val="single" w:sz="4" w:space="0" w:color="000000"/>
            </w:tcBorders>
            <w:shd w:val="clear" w:color="auto" w:fill="auto"/>
            <w:vAlign w:val="center"/>
            <w:hideMark/>
          </w:tcPr>
          <w:p w14:paraId="49B0E688"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-47,993.86</w:t>
            </w:r>
          </w:p>
        </w:tc>
        <w:tc>
          <w:tcPr>
            <w:tcW w:w="1336" w:type="dxa"/>
            <w:tcBorders>
              <w:top w:val="nil"/>
              <w:left w:val="nil"/>
              <w:bottom w:val="single" w:sz="4" w:space="0" w:color="000000"/>
              <w:right w:val="single" w:sz="4" w:space="0" w:color="000000"/>
            </w:tcBorders>
            <w:shd w:val="clear" w:color="auto" w:fill="auto"/>
            <w:vAlign w:val="center"/>
            <w:hideMark/>
          </w:tcPr>
          <w:p w14:paraId="2288B9A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5,971,689.58</w:t>
            </w:r>
          </w:p>
        </w:tc>
        <w:tc>
          <w:tcPr>
            <w:tcW w:w="1018" w:type="dxa"/>
            <w:tcBorders>
              <w:top w:val="nil"/>
              <w:left w:val="nil"/>
              <w:bottom w:val="single" w:sz="4" w:space="0" w:color="000000"/>
              <w:right w:val="single" w:sz="4" w:space="0" w:color="000000"/>
            </w:tcBorders>
            <w:shd w:val="clear" w:color="auto" w:fill="auto"/>
            <w:vAlign w:val="center"/>
            <w:hideMark/>
          </w:tcPr>
          <w:p w14:paraId="7247627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9.51506</w:t>
            </w:r>
          </w:p>
        </w:tc>
      </w:tr>
      <w:tr w:rsidR="0022681F" w:rsidRPr="00DE5172" w14:paraId="50C011D1"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04FE37BC"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6/7/2019</w:t>
            </w:r>
          </w:p>
        </w:tc>
        <w:tc>
          <w:tcPr>
            <w:tcW w:w="709" w:type="dxa"/>
            <w:tcBorders>
              <w:top w:val="nil"/>
              <w:left w:val="nil"/>
              <w:bottom w:val="single" w:sz="4" w:space="0" w:color="000000"/>
              <w:right w:val="single" w:sz="4" w:space="0" w:color="000000"/>
            </w:tcBorders>
            <w:shd w:val="clear" w:color="auto" w:fill="auto"/>
            <w:vAlign w:val="center"/>
            <w:hideMark/>
          </w:tcPr>
          <w:p w14:paraId="27ACD741"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82.48</w:t>
            </w:r>
          </w:p>
        </w:tc>
        <w:tc>
          <w:tcPr>
            <w:tcW w:w="1011" w:type="dxa"/>
            <w:tcBorders>
              <w:top w:val="nil"/>
              <w:left w:val="nil"/>
              <w:bottom w:val="single" w:sz="4" w:space="0" w:color="000000"/>
              <w:right w:val="single" w:sz="4" w:space="0" w:color="000000"/>
            </w:tcBorders>
            <w:shd w:val="clear" w:color="auto" w:fill="auto"/>
            <w:vAlign w:val="center"/>
            <w:hideMark/>
          </w:tcPr>
          <w:p w14:paraId="2CCA95AE"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0.44841</w:t>
            </w:r>
          </w:p>
        </w:tc>
        <w:tc>
          <w:tcPr>
            <w:tcW w:w="911" w:type="dxa"/>
            <w:tcBorders>
              <w:top w:val="nil"/>
              <w:left w:val="nil"/>
              <w:bottom w:val="single" w:sz="4" w:space="0" w:color="000000"/>
              <w:right w:val="single" w:sz="4" w:space="0" w:color="000000"/>
            </w:tcBorders>
            <w:shd w:val="clear" w:color="auto" w:fill="auto"/>
            <w:vAlign w:val="center"/>
            <w:hideMark/>
          </w:tcPr>
          <w:p w14:paraId="72DD0F7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0.97056</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25A777F0"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-0.02944</w:t>
            </w:r>
          </w:p>
        </w:tc>
        <w:tc>
          <w:tcPr>
            <w:tcW w:w="1166" w:type="dxa"/>
            <w:tcBorders>
              <w:top w:val="nil"/>
              <w:left w:val="nil"/>
              <w:bottom w:val="single" w:sz="4" w:space="0" w:color="000000"/>
              <w:right w:val="single" w:sz="4" w:space="0" w:color="000000"/>
            </w:tcBorders>
            <w:shd w:val="clear" w:color="auto" w:fill="auto"/>
            <w:vAlign w:val="center"/>
            <w:hideMark/>
          </w:tcPr>
          <w:p w14:paraId="24B10A1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6827</w:t>
            </w:r>
          </w:p>
        </w:tc>
        <w:tc>
          <w:tcPr>
            <w:tcW w:w="1336" w:type="dxa"/>
            <w:tcBorders>
              <w:top w:val="nil"/>
              <w:left w:val="nil"/>
              <w:bottom w:val="single" w:sz="4" w:space="0" w:color="000000"/>
              <w:right w:val="single" w:sz="4" w:space="0" w:color="000000"/>
            </w:tcBorders>
            <w:shd w:val="clear" w:color="auto" w:fill="auto"/>
            <w:vAlign w:val="center"/>
            <w:hideMark/>
          </w:tcPr>
          <w:p w14:paraId="36DC7D94"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563,090.96</w:t>
            </w:r>
          </w:p>
        </w:tc>
        <w:tc>
          <w:tcPr>
            <w:tcW w:w="1336" w:type="dxa"/>
            <w:tcBorders>
              <w:top w:val="nil"/>
              <w:left w:val="nil"/>
              <w:bottom w:val="single" w:sz="4" w:space="0" w:color="000000"/>
              <w:right w:val="single" w:sz="4" w:space="0" w:color="000000"/>
            </w:tcBorders>
            <w:shd w:val="clear" w:color="auto" w:fill="auto"/>
            <w:vAlign w:val="center"/>
            <w:hideMark/>
          </w:tcPr>
          <w:p w14:paraId="43CA683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6,534,780.54</w:t>
            </w:r>
          </w:p>
        </w:tc>
        <w:tc>
          <w:tcPr>
            <w:tcW w:w="1018" w:type="dxa"/>
            <w:tcBorders>
              <w:top w:val="nil"/>
              <w:left w:val="nil"/>
              <w:bottom w:val="single" w:sz="4" w:space="0" w:color="000000"/>
              <w:right w:val="single" w:sz="4" w:space="0" w:color="000000"/>
            </w:tcBorders>
            <w:shd w:val="clear" w:color="auto" w:fill="auto"/>
            <w:vAlign w:val="center"/>
            <w:hideMark/>
          </w:tcPr>
          <w:p w14:paraId="470CCA7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10.41227</w:t>
            </w:r>
          </w:p>
        </w:tc>
      </w:tr>
      <w:tr w:rsidR="0022681F" w:rsidRPr="00DE5172" w14:paraId="13F76603"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73786FEA"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6/14/2019</w:t>
            </w:r>
          </w:p>
        </w:tc>
        <w:tc>
          <w:tcPr>
            <w:tcW w:w="709" w:type="dxa"/>
            <w:tcBorders>
              <w:top w:val="nil"/>
              <w:left w:val="nil"/>
              <w:bottom w:val="single" w:sz="4" w:space="0" w:color="000000"/>
              <w:right w:val="single" w:sz="4" w:space="0" w:color="000000"/>
            </w:tcBorders>
            <w:shd w:val="clear" w:color="auto" w:fill="auto"/>
            <w:vAlign w:val="center"/>
            <w:hideMark/>
          </w:tcPr>
          <w:p w14:paraId="6E6A60E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84.24</w:t>
            </w:r>
          </w:p>
        </w:tc>
        <w:tc>
          <w:tcPr>
            <w:tcW w:w="1011" w:type="dxa"/>
            <w:tcBorders>
              <w:top w:val="nil"/>
              <w:left w:val="nil"/>
              <w:bottom w:val="single" w:sz="4" w:space="0" w:color="000000"/>
              <w:right w:val="single" w:sz="4" w:space="0" w:color="000000"/>
            </w:tcBorders>
            <w:shd w:val="clear" w:color="auto" w:fill="auto"/>
            <w:vAlign w:val="center"/>
            <w:hideMark/>
          </w:tcPr>
          <w:p w14:paraId="0214C30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0.46825</w:t>
            </w:r>
          </w:p>
        </w:tc>
        <w:tc>
          <w:tcPr>
            <w:tcW w:w="911" w:type="dxa"/>
            <w:tcBorders>
              <w:top w:val="nil"/>
              <w:left w:val="nil"/>
              <w:bottom w:val="single" w:sz="4" w:space="0" w:color="000000"/>
              <w:right w:val="single" w:sz="4" w:space="0" w:color="000000"/>
            </w:tcBorders>
            <w:shd w:val="clear" w:color="auto" w:fill="auto"/>
            <w:vAlign w:val="center"/>
            <w:hideMark/>
          </w:tcPr>
          <w:p w14:paraId="718BC607"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0.97777</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1A38E180"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-0.02223</w:t>
            </w:r>
          </w:p>
        </w:tc>
        <w:tc>
          <w:tcPr>
            <w:tcW w:w="1166" w:type="dxa"/>
            <w:tcBorders>
              <w:top w:val="nil"/>
              <w:left w:val="nil"/>
              <w:bottom w:val="single" w:sz="4" w:space="0" w:color="000000"/>
              <w:right w:val="single" w:sz="4" w:space="0" w:color="000000"/>
            </w:tcBorders>
            <w:shd w:val="clear" w:color="auto" w:fill="auto"/>
            <w:vAlign w:val="center"/>
            <w:hideMark/>
          </w:tcPr>
          <w:p w14:paraId="132FA5B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720</w:t>
            </w:r>
          </w:p>
        </w:tc>
        <w:tc>
          <w:tcPr>
            <w:tcW w:w="1336" w:type="dxa"/>
            <w:tcBorders>
              <w:top w:val="nil"/>
              <w:left w:val="nil"/>
              <w:bottom w:val="single" w:sz="4" w:space="0" w:color="000000"/>
              <w:right w:val="single" w:sz="4" w:space="0" w:color="000000"/>
            </w:tcBorders>
            <w:shd w:val="clear" w:color="auto" w:fill="auto"/>
            <w:vAlign w:val="center"/>
            <w:hideMark/>
          </w:tcPr>
          <w:p w14:paraId="25F562D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60,652.80</w:t>
            </w:r>
          </w:p>
        </w:tc>
        <w:tc>
          <w:tcPr>
            <w:tcW w:w="1336" w:type="dxa"/>
            <w:tcBorders>
              <w:top w:val="nil"/>
              <w:left w:val="nil"/>
              <w:bottom w:val="single" w:sz="4" w:space="0" w:color="000000"/>
              <w:right w:val="single" w:sz="4" w:space="0" w:color="000000"/>
            </w:tcBorders>
            <w:shd w:val="clear" w:color="auto" w:fill="auto"/>
            <w:vAlign w:val="center"/>
            <w:hideMark/>
          </w:tcPr>
          <w:p w14:paraId="51DE2B52"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6,595,433.34</w:t>
            </w:r>
          </w:p>
        </w:tc>
        <w:tc>
          <w:tcPr>
            <w:tcW w:w="1018" w:type="dxa"/>
            <w:tcBorders>
              <w:top w:val="nil"/>
              <w:left w:val="nil"/>
              <w:bottom w:val="single" w:sz="4" w:space="0" w:color="000000"/>
              <w:right w:val="single" w:sz="4" w:space="0" w:color="000000"/>
            </w:tcBorders>
            <w:shd w:val="clear" w:color="auto" w:fill="auto"/>
            <w:vAlign w:val="center"/>
            <w:hideMark/>
          </w:tcPr>
          <w:p w14:paraId="5330D8BB"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10.50891</w:t>
            </w:r>
          </w:p>
        </w:tc>
      </w:tr>
      <w:tr w:rsidR="0022681F" w:rsidRPr="00DE5172" w14:paraId="15134C38"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15114008"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6/21/2019</w:t>
            </w:r>
          </w:p>
        </w:tc>
        <w:tc>
          <w:tcPr>
            <w:tcW w:w="709" w:type="dxa"/>
            <w:tcBorders>
              <w:top w:val="nil"/>
              <w:left w:val="nil"/>
              <w:bottom w:val="single" w:sz="4" w:space="0" w:color="000000"/>
              <w:right w:val="single" w:sz="4" w:space="0" w:color="000000"/>
            </w:tcBorders>
            <w:shd w:val="clear" w:color="auto" w:fill="auto"/>
            <w:vAlign w:val="center"/>
            <w:hideMark/>
          </w:tcPr>
          <w:p w14:paraId="51D23C8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83.82</w:t>
            </w:r>
          </w:p>
        </w:tc>
        <w:tc>
          <w:tcPr>
            <w:tcW w:w="1011" w:type="dxa"/>
            <w:tcBorders>
              <w:top w:val="nil"/>
              <w:left w:val="nil"/>
              <w:bottom w:val="single" w:sz="4" w:space="0" w:color="000000"/>
              <w:right w:val="single" w:sz="4" w:space="0" w:color="000000"/>
            </w:tcBorders>
            <w:shd w:val="clear" w:color="auto" w:fill="auto"/>
            <w:vAlign w:val="center"/>
            <w:hideMark/>
          </w:tcPr>
          <w:p w14:paraId="096A28F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0.4881</w:t>
            </w:r>
          </w:p>
        </w:tc>
        <w:tc>
          <w:tcPr>
            <w:tcW w:w="911" w:type="dxa"/>
            <w:tcBorders>
              <w:top w:val="nil"/>
              <w:left w:val="nil"/>
              <w:bottom w:val="single" w:sz="4" w:space="0" w:color="000000"/>
              <w:right w:val="single" w:sz="4" w:space="0" w:color="000000"/>
            </w:tcBorders>
            <w:shd w:val="clear" w:color="auto" w:fill="auto"/>
            <w:vAlign w:val="center"/>
            <w:hideMark/>
          </w:tcPr>
          <w:p w14:paraId="48B37975"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0.97348</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2847478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-0.02652</w:t>
            </w:r>
          </w:p>
        </w:tc>
        <w:tc>
          <w:tcPr>
            <w:tcW w:w="1166" w:type="dxa"/>
            <w:tcBorders>
              <w:top w:val="nil"/>
              <w:left w:val="nil"/>
              <w:bottom w:val="single" w:sz="4" w:space="0" w:color="000000"/>
              <w:right w:val="single" w:sz="4" w:space="0" w:color="000000"/>
            </w:tcBorders>
            <w:shd w:val="clear" w:color="auto" w:fill="auto"/>
            <w:vAlign w:val="center"/>
            <w:hideMark/>
          </w:tcPr>
          <w:p w14:paraId="519017ED"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-429</w:t>
            </w:r>
          </w:p>
        </w:tc>
        <w:tc>
          <w:tcPr>
            <w:tcW w:w="1336" w:type="dxa"/>
            <w:tcBorders>
              <w:top w:val="nil"/>
              <w:left w:val="nil"/>
              <w:bottom w:val="single" w:sz="4" w:space="0" w:color="000000"/>
              <w:right w:val="single" w:sz="4" w:space="0" w:color="000000"/>
            </w:tcBorders>
            <w:shd w:val="clear" w:color="auto" w:fill="auto"/>
            <w:vAlign w:val="center"/>
            <w:hideMark/>
          </w:tcPr>
          <w:p w14:paraId="1FF2D20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-35,958.78</w:t>
            </w:r>
          </w:p>
        </w:tc>
        <w:tc>
          <w:tcPr>
            <w:tcW w:w="1336" w:type="dxa"/>
            <w:tcBorders>
              <w:top w:val="nil"/>
              <w:left w:val="nil"/>
              <w:bottom w:val="single" w:sz="4" w:space="0" w:color="000000"/>
              <w:right w:val="single" w:sz="4" w:space="0" w:color="000000"/>
            </w:tcBorders>
            <w:shd w:val="clear" w:color="auto" w:fill="auto"/>
            <w:vAlign w:val="center"/>
            <w:hideMark/>
          </w:tcPr>
          <w:p w14:paraId="41709589"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6,559,474.56</w:t>
            </w:r>
          </w:p>
        </w:tc>
        <w:tc>
          <w:tcPr>
            <w:tcW w:w="1018" w:type="dxa"/>
            <w:tcBorders>
              <w:top w:val="nil"/>
              <w:left w:val="nil"/>
              <w:bottom w:val="single" w:sz="4" w:space="0" w:color="000000"/>
              <w:right w:val="single" w:sz="4" w:space="0" w:color="000000"/>
            </w:tcBorders>
            <w:shd w:val="clear" w:color="auto" w:fill="auto"/>
            <w:vAlign w:val="center"/>
            <w:hideMark/>
          </w:tcPr>
          <w:p w14:paraId="172582B0"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10.45161</w:t>
            </w:r>
          </w:p>
        </w:tc>
      </w:tr>
      <w:tr w:rsidR="0022681F" w:rsidRPr="00DE5172" w14:paraId="20E2FB65" w14:textId="77777777" w:rsidTr="0022681F">
        <w:trPr>
          <w:trHeight w:val="300"/>
        </w:trPr>
        <w:tc>
          <w:tcPr>
            <w:tcW w:w="1144" w:type="dxa"/>
            <w:tcBorders>
              <w:top w:val="nil"/>
              <w:left w:val="single" w:sz="4" w:space="0" w:color="000000"/>
              <w:bottom w:val="single" w:sz="4" w:space="0" w:color="000000"/>
              <w:right w:val="single" w:sz="4" w:space="0" w:color="000000"/>
            </w:tcBorders>
            <w:shd w:val="clear" w:color="auto" w:fill="auto"/>
            <w:vAlign w:val="center"/>
            <w:hideMark/>
          </w:tcPr>
          <w:p w14:paraId="205FAF40" w14:textId="77777777" w:rsidR="0022681F" w:rsidRPr="00DE5172" w:rsidRDefault="0022681F" w:rsidP="000126D6">
            <w:pPr>
              <w:spacing w:after="0" w:line="240" w:lineRule="auto"/>
              <w:jc w:val="center"/>
              <w:rPr>
                <w:rFonts w:ascii="Calibri" w:eastAsia="Times New Roman" w:hAnsi="Calibri" w:cs="Calibri"/>
                <w:b/>
                <w:bCs/>
                <w:color w:val="000000" w:themeColor="text1"/>
                <w:sz w:val="20"/>
                <w:szCs w:val="20"/>
              </w:rPr>
            </w:pPr>
            <w:r w:rsidRPr="00DE5172">
              <w:rPr>
                <w:rFonts w:ascii="Calibri" w:eastAsia="Times New Roman" w:hAnsi="Calibri" w:cs="Calibri"/>
                <w:b/>
                <w:bCs/>
                <w:color w:val="000000" w:themeColor="text1"/>
                <w:sz w:val="20"/>
                <w:szCs w:val="20"/>
              </w:rPr>
              <w:t>6/28/2019</w:t>
            </w:r>
          </w:p>
        </w:tc>
        <w:tc>
          <w:tcPr>
            <w:tcW w:w="709" w:type="dxa"/>
            <w:tcBorders>
              <w:top w:val="nil"/>
              <w:left w:val="nil"/>
              <w:bottom w:val="single" w:sz="4" w:space="0" w:color="000000"/>
              <w:right w:val="single" w:sz="4" w:space="0" w:color="000000"/>
            </w:tcBorders>
            <w:shd w:val="clear" w:color="auto" w:fill="auto"/>
            <w:vAlign w:val="center"/>
            <w:hideMark/>
          </w:tcPr>
          <w:p w14:paraId="11D2F8DA"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83.83</w:t>
            </w:r>
          </w:p>
        </w:tc>
        <w:tc>
          <w:tcPr>
            <w:tcW w:w="1011" w:type="dxa"/>
            <w:tcBorders>
              <w:top w:val="nil"/>
              <w:left w:val="nil"/>
              <w:bottom w:val="single" w:sz="4" w:space="0" w:color="000000"/>
              <w:right w:val="single" w:sz="4" w:space="0" w:color="000000"/>
            </w:tcBorders>
            <w:shd w:val="clear" w:color="auto" w:fill="auto"/>
            <w:vAlign w:val="center"/>
            <w:hideMark/>
          </w:tcPr>
          <w:p w14:paraId="65A18B6D"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0.50794</w:t>
            </w:r>
          </w:p>
        </w:tc>
        <w:tc>
          <w:tcPr>
            <w:tcW w:w="911" w:type="dxa"/>
            <w:tcBorders>
              <w:top w:val="nil"/>
              <w:left w:val="nil"/>
              <w:bottom w:val="single" w:sz="4" w:space="0" w:color="000000"/>
              <w:right w:val="single" w:sz="4" w:space="0" w:color="000000"/>
            </w:tcBorders>
            <w:shd w:val="clear" w:color="auto" w:fill="auto"/>
            <w:vAlign w:val="center"/>
            <w:hideMark/>
          </w:tcPr>
          <w:p w14:paraId="016EB25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0.97128</w:t>
            </w:r>
          </w:p>
        </w:tc>
        <w:tc>
          <w:tcPr>
            <w:tcW w:w="1050" w:type="dxa"/>
            <w:gridSpan w:val="2"/>
            <w:tcBorders>
              <w:top w:val="nil"/>
              <w:left w:val="nil"/>
              <w:bottom w:val="single" w:sz="4" w:space="0" w:color="000000"/>
              <w:right w:val="single" w:sz="4" w:space="0" w:color="000000"/>
            </w:tcBorders>
            <w:shd w:val="clear" w:color="auto" w:fill="auto"/>
            <w:vAlign w:val="center"/>
            <w:hideMark/>
          </w:tcPr>
          <w:p w14:paraId="0EBC49A3"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-0.02872</w:t>
            </w:r>
          </w:p>
        </w:tc>
        <w:tc>
          <w:tcPr>
            <w:tcW w:w="1166" w:type="dxa"/>
            <w:tcBorders>
              <w:top w:val="nil"/>
              <w:left w:val="nil"/>
              <w:bottom w:val="single" w:sz="4" w:space="0" w:color="000000"/>
              <w:right w:val="single" w:sz="4" w:space="0" w:color="000000"/>
            </w:tcBorders>
            <w:shd w:val="clear" w:color="auto" w:fill="auto"/>
            <w:vAlign w:val="center"/>
            <w:hideMark/>
          </w:tcPr>
          <w:p w14:paraId="6861B520"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-219</w:t>
            </w:r>
          </w:p>
        </w:tc>
        <w:tc>
          <w:tcPr>
            <w:tcW w:w="1336" w:type="dxa"/>
            <w:tcBorders>
              <w:top w:val="nil"/>
              <w:left w:val="nil"/>
              <w:bottom w:val="single" w:sz="4" w:space="0" w:color="000000"/>
              <w:right w:val="single" w:sz="4" w:space="0" w:color="000000"/>
            </w:tcBorders>
            <w:shd w:val="clear" w:color="auto" w:fill="auto"/>
            <w:vAlign w:val="center"/>
            <w:hideMark/>
          </w:tcPr>
          <w:p w14:paraId="076E79D6"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-18,358.77</w:t>
            </w:r>
          </w:p>
        </w:tc>
        <w:tc>
          <w:tcPr>
            <w:tcW w:w="1336" w:type="dxa"/>
            <w:tcBorders>
              <w:top w:val="nil"/>
              <w:left w:val="nil"/>
              <w:bottom w:val="single" w:sz="4" w:space="0" w:color="000000"/>
              <w:right w:val="single" w:sz="4" w:space="0" w:color="000000"/>
            </w:tcBorders>
            <w:shd w:val="clear" w:color="auto" w:fill="auto"/>
            <w:vAlign w:val="center"/>
            <w:hideMark/>
          </w:tcPr>
          <w:p w14:paraId="3444C36F"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6,541,115.79</w:t>
            </w:r>
          </w:p>
        </w:tc>
        <w:tc>
          <w:tcPr>
            <w:tcW w:w="1018" w:type="dxa"/>
            <w:tcBorders>
              <w:top w:val="nil"/>
              <w:left w:val="nil"/>
              <w:bottom w:val="single" w:sz="4" w:space="0" w:color="000000"/>
              <w:right w:val="single" w:sz="4" w:space="0" w:color="000000"/>
            </w:tcBorders>
            <w:shd w:val="clear" w:color="auto" w:fill="auto"/>
            <w:vAlign w:val="center"/>
            <w:hideMark/>
          </w:tcPr>
          <w:p w14:paraId="4D0A581C" w14:textId="77777777" w:rsidR="0022681F" w:rsidRPr="00DE5172" w:rsidRDefault="0022681F" w:rsidP="000126D6">
            <w:pPr>
              <w:spacing w:after="0" w:line="240" w:lineRule="auto"/>
              <w:jc w:val="right"/>
              <w:rPr>
                <w:rFonts w:ascii="Calibri" w:eastAsia="Times New Roman" w:hAnsi="Calibri" w:cs="Calibri"/>
                <w:color w:val="000000" w:themeColor="text1"/>
                <w:sz w:val="20"/>
                <w:szCs w:val="20"/>
              </w:rPr>
            </w:pPr>
            <w:r w:rsidRPr="00DE5172">
              <w:rPr>
                <w:rFonts w:ascii="Calibri" w:eastAsia="Times New Roman" w:hAnsi="Calibri" w:cs="Calibri"/>
                <w:color w:val="000000" w:themeColor="text1"/>
                <w:sz w:val="20"/>
                <w:szCs w:val="20"/>
              </w:rPr>
              <w:t>10.42236</w:t>
            </w:r>
          </w:p>
        </w:tc>
      </w:tr>
    </w:tbl>
    <w:p w14:paraId="71438E11"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1AB33367" w14:textId="67C7A64C"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Ближче до 25 тижня, можна побачити, що хеджер має майже повністю покриту позицію. Хеджер отримує $6 541 279.48 за утримані акції, а загальні витрати становлять $1 170 331.26.</w:t>
      </w:r>
    </w:p>
    <w:p w14:paraId="3ED327A2"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3D47957F" w14:textId="77777777" w:rsidR="0022681F" w:rsidRPr="00DE5172" w:rsidRDefault="0022681F">
      <w:pPr>
        <w:rPr>
          <w:rFonts w:ascii="Times New Roman" w:eastAsiaTheme="minorEastAsia" w:hAnsi="Times New Roman" w:cs="Times New Roman"/>
          <w:b/>
          <w:bCs/>
          <w:color w:val="000000" w:themeColor="text1"/>
          <w:sz w:val="28"/>
          <w:szCs w:val="28"/>
          <w:lang w:val="uk-UA"/>
        </w:rPr>
      </w:pPr>
      <w:r w:rsidRPr="00DE5172">
        <w:rPr>
          <w:rFonts w:ascii="Times New Roman" w:eastAsiaTheme="minorEastAsia" w:hAnsi="Times New Roman" w:cs="Times New Roman"/>
          <w:b/>
          <w:bCs/>
          <w:color w:val="000000" w:themeColor="text1"/>
          <w:sz w:val="28"/>
          <w:szCs w:val="28"/>
          <w:lang w:val="uk-UA"/>
        </w:rPr>
        <w:br w:type="page"/>
      </w:r>
    </w:p>
    <w:p w14:paraId="3FBFB6A5" w14:textId="4C794807" w:rsidR="0022681F" w:rsidRPr="00DE5172" w:rsidRDefault="0022681F" w:rsidP="0022681F">
      <w:pPr>
        <w:pStyle w:val="Heading1"/>
        <w:rPr>
          <w:rFonts w:ascii="Times New Roman" w:eastAsiaTheme="minorEastAsia" w:hAnsi="Times New Roman" w:cs="Times New Roman"/>
          <w:b/>
          <w:bCs/>
          <w:color w:val="000000" w:themeColor="text1"/>
          <w:sz w:val="28"/>
          <w:szCs w:val="28"/>
          <w:lang w:val="uk-UA"/>
        </w:rPr>
      </w:pPr>
      <w:bookmarkStart w:id="23" w:name="_Toc38212847"/>
      <w:r w:rsidRPr="00DE5172">
        <w:rPr>
          <w:rFonts w:ascii="Times New Roman" w:eastAsiaTheme="minorEastAsia" w:hAnsi="Times New Roman" w:cs="Times New Roman"/>
          <w:b/>
          <w:bCs/>
          <w:color w:val="000000" w:themeColor="text1"/>
          <w:sz w:val="28"/>
          <w:szCs w:val="28"/>
          <w:lang w:val="uk-UA"/>
        </w:rPr>
        <w:lastRenderedPageBreak/>
        <w:t>ВИСНОВКИ</w:t>
      </w:r>
      <w:bookmarkEnd w:id="23"/>
    </w:p>
    <w:p w14:paraId="63CD05EA" w14:textId="77777777" w:rsidR="0022681F" w:rsidRPr="00DE5172" w:rsidRDefault="0022681F" w:rsidP="0022681F">
      <w:pPr>
        <w:rPr>
          <w:color w:val="000000" w:themeColor="text1"/>
          <w:lang w:val="uk-UA"/>
        </w:rPr>
      </w:pPr>
    </w:p>
    <w:p w14:paraId="4CEFA057" w14:textId="5A2B0731"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Спроба передбачити, що відбудеться з ціною одного варіанта чи позиції, що передбачає кілька варіантів, оскільки зміни на ринку можуть бути складним завданням. Оскільки ціна опціону не завжди рухається разом із ціною базового активу, важливо зрозуміти, які фактори сприяють руху ціни опціону та ефекту, який вони мають.</w:t>
      </w:r>
    </w:p>
    <w:p w14:paraId="1FE70AB7"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«Греки» охоплюють багато змінних. До них відносяться дельта, тета, гамма, вега та ро. Кожна з цих змінних / греків показує число, і це число повідомляє торговцям щось про те, як змінюється опціон або ризик, пов'язаний з цим опціоном. Первинні греки (Дельта, Вега, Тета та Ро) обчислюються як перша часткова похідна від моделі ціноутворення опціонів (наприклад, модель Блек-Шоулса), а вторинні (Гамма) як друга часткова похідна.</w:t>
      </w:r>
    </w:p>
    <w:p w14:paraId="7D92D18A"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Число або значення, обчислені за формулами «греків», змінюються з часом. Тому трейдери опціонами можуть щодня обчислювати ці значення, щоб оцінити будь-які зміни, які можуть вплинути на їх позицію чи прогноз, або перевірити, чи потрібно їм збалансувати портфель. </w:t>
      </w:r>
    </w:p>
    <w:p w14:paraId="047D8AC8"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Дельта-хеджування - це стратегія торгівлі опціонами, яка спрямована на зменшення або хеджування спрямованого ризику, пов’язаного з рухом цін на базовому активі. Підхід використовує варіанти для компенсації ризику або для одного опціону, або для всього портфеля акцій. Інвестор намагається досягти дельта-нейтрального стану і не мати спрямованого зміщення в хеджуванні.</w:t>
      </w:r>
      <w:r w:rsidRPr="00DE5172">
        <w:rPr>
          <w:color w:val="000000" w:themeColor="text1"/>
          <w:lang w:val="uk-UA"/>
        </w:rPr>
        <w:t xml:space="preserve"> </w:t>
      </w:r>
      <w:r w:rsidRPr="00DE5172">
        <w:rPr>
          <w:rFonts w:ascii="Times New Roman" w:eastAsiaTheme="minorEastAsia" w:hAnsi="Times New Roman" w:cs="Times New Roman"/>
          <w:iCs/>
          <w:color w:val="000000" w:themeColor="text1"/>
          <w:sz w:val="28"/>
          <w:szCs w:val="28"/>
          <w:lang w:val="uk-UA"/>
        </w:rPr>
        <w:t>Дельта-хеджування прагне бути нейтрально спрямованою, встановлюючи зміщення довгих і коротких позицій. Зменшуючи спрямований ризик, дельта-хеджування може допомогти уникнити наслідків зміни волатильності для торговця опціонами.</w:t>
      </w:r>
    </w:p>
    <w:p w14:paraId="5F41C0A5" w14:textId="77777777" w:rsidR="0022681F" w:rsidRPr="00DE5172" w:rsidRDefault="0022681F" w:rsidP="0022681F">
      <w:p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    Одним з недоліків дельта-хеджування є необхідність постійного спостереження та коригування займаних позицій. Це також може призвести до торгових витрат, оскільки дельта-хеджування додаються та видаляються в міру зміни основної ціни.</w:t>
      </w:r>
    </w:p>
    <w:p w14:paraId="7888574D" w14:textId="0FE16591" w:rsidR="0022681F" w:rsidRPr="00DE5172" w:rsidRDefault="0022681F" w:rsidP="0022681F">
      <w:pPr>
        <w:pStyle w:val="Heading1"/>
        <w:rPr>
          <w:rFonts w:ascii="Times New Roman" w:eastAsiaTheme="minorEastAsia" w:hAnsi="Times New Roman" w:cs="Times New Roman"/>
          <w:b/>
          <w:bCs/>
          <w:color w:val="000000" w:themeColor="text1"/>
          <w:sz w:val="28"/>
          <w:szCs w:val="28"/>
          <w:lang w:val="uk-UA"/>
        </w:rPr>
      </w:pPr>
      <w:bookmarkStart w:id="24" w:name="_Toc38212848"/>
      <w:r w:rsidRPr="00DE5172">
        <w:rPr>
          <w:rFonts w:ascii="Times New Roman" w:eastAsiaTheme="minorEastAsia" w:hAnsi="Times New Roman" w:cs="Times New Roman"/>
          <w:b/>
          <w:bCs/>
          <w:color w:val="000000" w:themeColor="text1"/>
          <w:sz w:val="28"/>
          <w:szCs w:val="28"/>
          <w:lang w:val="uk-UA"/>
        </w:rPr>
        <w:lastRenderedPageBreak/>
        <w:t>СПИСОК ВИКОРИСТАНИХ ДЖЕРЕЛ</w:t>
      </w:r>
      <w:bookmarkEnd w:id="24"/>
    </w:p>
    <w:p w14:paraId="550218AB" w14:textId="77777777" w:rsidR="0022681F" w:rsidRPr="00DE5172" w:rsidRDefault="0022681F" w:rsidP="0022681F">
      <w:pPr>
        <w:rPr>
          <w:color w:val="000000" w:themeColor="text1"/>
          <w:lang w:val="uk-UA"/>
        </w:rPr>
      </w:pPr>
    </w:p>
    <w:p w14:paraId="218A0B41" w14:textId="77777777" w:rsidR="0022681F" w:rsidRPr="00DE5172" w:rsidRDefault="0022681F" w:rsidP="0022681F">
      <w:pPr>
        <w:pStyle w:val="ListParagraph"/>
        <w:numPr>
          <w:ilvl w:val="0"/>
          <w:numId w:val="22"/>
        </w:num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hAnsi="Times New Roman" w:cs="Times New Roman"/>
          <w:color w:val="000000" w:themeColor="text1"/>
          <w:sz w:val="28"/>
          <w:szCs w:val="28"/>
        </w:rPr>
        <w:t xml:space="preserve">Hayes A. Greeks [Електронний ресурс] / Adam Hayes – Режим доступу до ресурсу: </w:t>
      </w:r>
      <w:hyperlink r:id="rId16" w:history="1">
        <w:r w:rsidRPr="00DE5172">
          <w:rPr>
            <w:rStyle w:val="Hyperlink"/>
            <w:rFonts w:ascii="Times New Roman" w:hAnsi="Times New Roman" w:cs="Times New Roman"/>
            <w:color w:val="000000" w:themeColor="text1"/>
            <w:sz w:val="28"/>
            <w:szCs w:val="28"/>
          </w:rPr>
          <w:t>https://www.investopedia.com/terms/g/greeks.asp</w:t>
        </w:r>
      </w:hyperlink>
      <w:r w:rsidRPr="00DE5172">
        <w:rPr>
          <w:rFonts w:ascii="Times New Roman" w:hAnsi="Times New Roman" w:cs="Times New Roman"/>
          <w:color w:val="000000" w:themeColor="text1"/>
          <w:sz w:val="28"/>
          <w:szCs w:val="28"/>
        </w:rPr>
        <w:t>.</w:t>
      </w:r>
    </w:p>
    <w:p w14:paraId="47DE6DD7" w14:textId="77777777" w:rsidR="0022681F" w:rsidRPr="00DE5172" w:rsidRDefault="0022681F" w:rsidP="0022681F">
      <w:pPr>
        <w:pStyle w:val="ListParagraph"/>
        <w:numPr>
          <w:ilvl w:val="0"/>
          <w:numId w:val="22"/>
        </w:num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hAnsi="Times New Roman" w:cs="Times New Roman"/>
          <w:color w:val="000000" w:themeColor="text1"/>
          <w:sz w:val="28"/>
          <w:szCs w:val="28"/>
        </w:rPr>
        <w:t>Chen</w:t>
      </w:r>
      <w:r w:rsidRPr="00DE5172">
        <w:rPr>
          <w:rFonts w:ascii="Times New Roman" w:hAnsi="Times New Roman" w:cs="Times New Roman"/>
          <w:color w:val="000000" w:themeColor="text1"/>
          <w:sz w:val="28"/>
          <w:szCs w:val="28"/>
          <w:lang w:val="uk-UA"/>
        </w:rPr>
        <w:t xml:space="preserve"> </w:t>
      </w:r>
      <w:r w:rsidRPr="00DE5172">
        <w:rPr>
          <w:rFonts w:ascii="Times New Roman" w:hAnsi="Times New Roman" w:cs="Times New Roman"/>
          <w:color w:val="000000" w:themeColor="text1"/>
          <w:sz w:val="28"/>
          <w:szCs w:val="28"/>
        </w:rPr>
        <w:t>J</w:t>
      </w:r>
      <w:r w:rsidRPr="00DE5172">
        <w:rPr>
          <w:rFonts w:ascii="Times New Roman" w:hAnsi="Times New Roman" w:cs="Times New Roman"/>
          <w:color w:val="000000" w:themeColor="text1"/>
          <w:sz w:val="28"/>
          <w:szCs w:val="28"/>
          <w:lang w:val="uk-UA"/>
        </w:rPr>
        <w:t xml:space="preserve">. </w:t>
      </w:r>
      <w:r w:rsidRPr="00DE5172">
        <w:rPr>
          <w:rFonts w:ascii="Times New Roman" w:hAnsi="Times New Roman" w:cs="Times New Roman"/>
          <w:color w:val="000000" w:themeColor="text1"/>
          <w:sz w:val="28"/>
          <w:szCs w:val="28"/>
        </w:rPr>
        <w:t>Delta</w:t>
      </w:r>
      <w:r w:rsidRPr="00DE5172">
        <w:rPr>
          <w:rFonts w:ascii="Times New Roman" w:hAnsi="Times New Roman" w:cs="Times New Roman"/>
          <w:color w:val="000000" w:themeColor="text1"/>
          <w:sz w:val="28"/>
          <w:szCs w:val="28"/>
          <w:lang w:val="uk-UA"/>
        </w:rPr>
        <w:t xml:space="preserve"> </w:t>
      </w:r>
      <w:r w:rsidRPr="00DE5172">
        <w:rPr>
          <w:rFonts w:ascii="Times New Roman" w:hAnsi="Times New Roman" w:cs="Times New Roman"/>
          <w:color w:val="000000" w:themeColor="text1"/>
          <w:sz w:val="28"/>
          <w:szCs w:val="28"/>
        </w:rPr>
        <w:t>Hedging</w:t>
      </w:r>
      <w:r w:rsidRPr="00DE5172">
        <w:rPr>
          <w:rFonts w:ascii="Times New Roman" w:hAnsi="Times New Roman" w:cs="Times New Roman"/>
          <w:color w:val="000000" w:themeColor="text1"/>
          <w:sz w:val="28"/>
          <w:szCs w:val="28"/>
          <w:lang w:val="uk-UA"/>
        </w:rPr>
        <w:t xml:space="preserve"> [Електронний ресурс] / </w:t>
      </w:r>
      <w:r w:rsidRPr="00DE5172">
        <w:rPr>
          <w:rFonts w:ascii="Times New Roman" w:hAnsi="Times New Roman" w:cs="Times New Roman"/>
          <w:color w:val="000000" w:themeColor="text1"/>
          <w:sz w:val="28"/>
          <w:szCs w:val="28"/>
        </w:rPr>
        <w:t>James</w:t>
      </w:r>
      <w:r w:rsidRPr="00DE5172">
        <w:rPr>
          <w:rFonts w:ascii="Times New Roman" w:hAnsi="Times New Roman" w:cs="Times New Roman"/>
          <w:color w:val="000000" w:themeColor="text1"/>
          <w:sz w:val="28"/>
          <w:szCs w:val="28"/>
          <w:lang w:val="uk-UA"/>
        </w:rPr>
        <w:t xml:space="preserve"> </w:t>
      </w:r>
      <w:r w:rsidRPr="00DE5172">
        <w:rPr>
          <w:rFonts w:ascii="Times New Roman" w:hAnsi="Times New Roman" w:cs="Times New Roman"/>
          <w:color w:val="000000" w:themeColor="text1"/>
          <w:sz w:val="28"/>
          <w:szCs w:val="28"/>
        </w:rPr>
        <w:t>Chen</w:t>
      </w:r>
      <w:r w:rsidRPr="00DE5172">
        <w:rPr>
          <w:rFonts w:ascii="Times New Roman" w:hAnsi="Times New Roman" w:cs="Times New Roman"/>
          <w:color w:val="000000" w:themeColor="text1"/>
          <w:sz w:val="28"/>
          <w:szCs w:val="28"/>
          <w:lang w:val="uk-UA"/>
        </w:rPr>
        <w:t xml:space="preserve"> – Режим доступу до ресурсу: </w:t>
      </w:r>
      <w:hyperlink r:id="rId17" w:history="1">
        <w:r w:rsidRPr="00DE5172">
          <w:rPr>
            <w:rStyle w:val="Hyperlink"/>
            <w:rFonts w:ascii="Times New Roman" w:hAnsi="Times New Roman" w:cs="Times New Roman"/>
            <w:color w:val="000000" w:themeColor="text1"/>
            <w:sz w:val="28"/>
            <w:szCs w:val="28"/>
          </w:rPr>
          <w:t>https</w:t>
        </w:r>
        <w:r w:rsidRPr="00DE5172">
          <w:rPr>
            <w:rStyle w:val="Hyperlink"/>
            <w:rFonts w:ascii="Times New Roman" w:hAnsi="Times New Roman" w:cs="Times New Roman"/>
            <w:color w:val="000000" w:themeColor="text1"/>
            <w:sz w:val="28"/>
            <w:szCs w:val="28"/>
            <w:lang w:val="uk-UA"/>
          </w:rPr>
          <w:t>://</w:t>
        </w:r>
        <w:r w:rsidRPr="00DE5172">
          <w:rPr>
            <w:rStyle w:val="Hyperlink"/>
            <w:rFonts w:ascii="Times New Roman" w:hAnsi="Times New Roman" w:cs="Times New Roman"/>
            <w:color w:val="000000" w:themeColor="text1"/>
            <w:sz w:val="28"/>
            <w:szCs w:val="28"/>
          </w:rPr>
          <w:t>www</w:t>
        </w:r>
        <w:r w:rsidRPr="00DE5172">
          <w:rPr>
            <w:rStyle w:val="Hyperlink"/>
            <w:rFonts w:ascii="Times New Roman" w:hAnsi="Times New Roman" w:cs="Times New Roman"/>
            <w:color w:val="000000" w:themeColor="text1"/>
            <w:sz w:val="28"/>
            <w:szCs w:val="28"/>
            <w:lang w:val="uk-UA"/>
          </w:rPr>
          <w:t>.</w:t>
        </w:r>
        <w:r w:rsidRPr="00DE5172">
          <w:rPr>
            <w:rStyle w:val="Hyperlink"/>
            <w:rFonts w:ascii="Times New Roman" w:hAnsi="Times New Roman" w:cs="Times New Roman"/>
            <w:color w:val="000000" w:themeColor="text1"/>
            <w:sz w:val="28"/>
            <w:szCs w:val="28"/>
          </w:rPr>
          <w:t>investopedia</w:t>
        </w:r>
        <w:r w:rsidRPr="00DE5172">
          <w:rPr>
            <w:rStyle w:val="Hyperlink"/>
            <w:rFonts w:ascii="Times New Roman" w:hAnsi="Times New Roman" w:cs="Times New Roman"/>
            <w:color w:val="000000" w:themeColor="text1"/>
            <w:sz w:val="28"/>
            <w:szCs w:val="28"/>
            <w:lang w:val="uk-UA"/>
          </w:rPr>
          <w:t>.</w:t>
        </w:r>
        <w:r w:rsidRPr="00DE5172">
          <w:rPr>
            <w:rStyle w:val="Hyperlink"/>
            <w:rFonts w:ascii="Times New Roman" w:hAnsi="Times New Roman" w:cs="Times New Roman"/>
            <w:color w:val="000000" w:themeColor="text1"/>
            <w:sz w:val="28"/>
            <w:szCs w:val="28"/>
          </w:rPr>
          <w:t>com</w:t>
        </w:r>
        <w:r w:rsidRPr="00DE5172">
          <w:rPr>
            <w:rStyle w:val="Hyperlink"/>
            <w:rFonts w:ascii="Times New Roman" w:hAnsi="Times New Roman" w:cs="Times New Roman"/>
            <w:color w:val="000000" w:themeColor="text1"/>
            <w:sz w:val="28"/>
            <w:szCs w:val="28"/>
            <w:lang w:val="uk-UA"/>
          </w:rPr>
          <w:t>/</w:t>
        </w:r>
        <w:r w:rsidRPr="00DE5172">
          <w:rPr>
            <w:rStyle w:val="Hyperlink"/>
            <w:rFonts w:ascii="Times New Roman" w:hAnsi="Times New Roman" w:cs="Times New Roman"/>
            <w:color w:val="000000" w:themeColor="text1"/>
            <w:sz w:val="28"/>
            <w:szCs w:val="28"/>
          </w:rPr>
          <w:t>terms</w:t>
        </w:r>
        <w:r w:rsidRPr="00DE5172">
          <w:rPr>
            <w:rStyle w:val="Hyperlink"/>
            <w:rFonts w:ascii="Times New Roman" w:hAnsi="Times New Roman" w:cs="Times New Roman"/>
            <w:color w:val="000000" w:themeColor="text1"/>
            <w:sz w:val="28"/>
            <w:szCs w:val="28"/>
            <w:lang w:val="uk-UA"/>
          </w:rPr>
          <w:t>/</w:t>
        </w:r>
        <w:r w:rsidRPr="00DE5172">
          <w:rPr>
            <w:rStyle w:val="Hyperlink"/>
            <w:rFonts w:ascii="Times New Roman" w:hAnsi="Times New Roman" w:cs="Times New Roman"/>
            <w:color w:val="000000" w:themeColor="text1"/>
            <w:sz w:val="28"/>
            <w:szCs w:val="28"/>
          </w:rPr>
          <w:t>d</w:t>
        </w:r>
        <w:r w:rsidRPr="00DE5172">
          <w:rPr>
            <w:rStyle w:val="Hyperlink"/>
            <w:rFonts w:ascii="Times New Roman" w:hAnsi="Times New Roman" w:cs="Times New Roman"/>
            <w:color w:val="000000" w:themeColor="text1"/>
            <w:sz w:val="28"/>
            <w:szCs w:val="28"/>
            <w:lang w:val="uk-UA"/>
          </w:rPr>
          <w:t>/</w:t>
        </w:r>
        <w:r w:rsidRPr="00DE5172">
          <w:rPr>
            <w:rStyle w:val="Hyperlink"/>
            <w:rFonts w:ascii="Times New Roman" w:hAnsi="Times New Roman" w:cs="Times New Roman"/>
            <w:color w:val="000000" w:themeColor="text1"/>
            <w:sz w:val="28"/>
            <w:szCs w:val="28"/>
          </w:rPr>
          <w:t>deltahedging</w:t>
        </w:r>
        <w:r w:rsidRPr="00DE5172">
          <w:rPr>
            <w:rStyle w:val="Hyperlink"/>
            <w:rFonts w:ascii="Times New Roman" w:hAnsi="Times New Roman" w:cs="Times New Roman"/>
            <w:color w:val="000000" w:themeColor="text1"/>
            <w:sz w:val="28"/>
            <w:szCs w:val="28"/>
            <w:lang w:val="uk-UA"/>
          </w:rPr>
          <w:t>.</w:t>
        </w:r>
        <w:proofErr w:type="spellStart"/>
        <w:r w:rsidRPr="00DE5172">
          <w:rPr>
            <w:rStyle w:val="Hyperlink"/>
            <w:rFonts w:ascii="Times New Roman" w:hAnsi="Times New Roman" w:cs="Times New Roman"/>
            <w:color w:val="000000" w:themeColor="text1"/>
            <w:sz w:val="28"/>
            <w:szCs w:val="28"/>
          </w:rPr>
          <w:t>asp</w:t>
        </w:r>
        <w:proofErr w:type="spellEnd"/>
      </w:hyperlink>
      <w:r w:rsidRPr="00DE5172">
        <w:rPr>
          <w:rFonts w:ascii="Times New Roman" w:hAnsi="Times New Roman" w:cs="Times New Roman"/>
          <w:color w:val="000000" w:themeColor="text1"/>
          <w:sz w:val="28"/>
          <w:szCs w:val="28"/>
          <w:lang w:val="uk-UA"/>
        </w:rPr>
        <w:t>.</w:t>
      </w:r>
    </w:p>
    <w:p w14:paraId="3B28B7E8" w14:textId="77777777" w:rsidR="0022681F" w:rsidRPr="00DE5172" w:rsidRDefault="0022681F" w:rsidP="0022681F">
      <w:pPr>
        <w:pStyle w:val="ListParagraph"/>
        <w:numPr>
          <w:ilvl w:val="0"/>
          <w:numId w:val="22"/>
        </w:num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hAnsi="Times New Roman" w:cs="Times New Roman"/>
          <w:color w:val="000000" w:themeColor="text1"/>
          <w:sz w:val="28"/>
          <w:szCs w:val="28"/>
          <w:lang w:val="en-US"/>
        </w:rPr>
        <w:t>Hall M. Using the "Greeks" to Understand Options [</w:t>
      </w:r>
      <w:r w:rsidRPr="00DE5172">
        <w:rPr>
          <w:rFonts w:ascii="Times New Roman" w:hAnsi="Times New Roman" w:cs="Times New Roman"/>
          <w:color w:val="000000" w:themeColor="text1"/>
          <w:sz w:val="28"/>
          <w:szCs w:val="28"/>
        </w:rPr>
        <w:t>Електронний</w:t>
      </w:r>
      <w:r w:rsidRPr="00DE5172">
        <w:rPr>
          <w:rFonts w:ascii="Times New Roman" w:hAnsi="Times New Roman" w:cs="Times New Roman"/>
          <w:color w:val="000000" w:themeColor="text1"/>
          <w:sz w:val="28"/>
          <w:szCs w:val="28"/>
          <w:lang w:val="en-US"/>
        </w:rPr>
        <w:t xml:space="preserve"> </w:t>
      </w:r>
      <w:r w:rsidRPr="00DE5172">
        <w:rPr>
          <w:rFonts w:ascii="Times New Roman" w:hAnsi="Times New Roman" w:cs="Times New Roman"/>
          <w:color w:val="000000" w:themeColor="text1"/>
          <w:sz w:val="28"/>
          <w:szCs w:val="28"/>
        </w:rPr>
        <w:t>ресурс</w:t>
      </w:r>
      <w:r w:rsidRPr="00DE5172">
        <w:rPr>
          <w:rFonts w:ascii="Times New Roman" w:hAnsi="Times New Roman" w:cs="Times New Roman"/>
          <w:color w:val="000000" w:themeColor="text1"/>
          <w:sz w:val="28"/>
          <w:szCs w:val="28"/>
          <w:lang w:val="en-US"/>
        </w:rPr>
        <w:t xml:space="preserve">] / Mary Hall – </w:t>
      </w:r>
      <w:r w:rsidRPr="00DE5172">
        <w:rPr>
          <w:rFonts w:ascii="Times New Roman" w:hAnsi="Times New Roman" w:cs="Times New Roman"/>
          <w:color w:val="000000" w:themeColor="text1"/>
          <w:sz w:val="28"/>
          <w:szCs w:val="28"/>
        </w:rPr>
        <w:t>Режим</w:t>
      </w:r>
      <w:r w:rsidRPr="00DE5172">
        <w:rPr>
          <w:rFonts w:ascii="Times New Roman" w:hAnsi="Times New Roman" w:cs="Times New Roman"/>
          <w:color w:val="000000" w:themeColor="text1"/>
          <w:sz w:val="28"/>
          <w:szCs w:val="28"/>
          <w:lang w:val="en-US"/>
        </w:rPr>
        <w:t xml:space="preserve"> </w:t>
      </w:r>
      <w:r w:rsidRPr="00DE5172">
        <w:rPr>
          <w:rFonts w:ascii="Times New Roman" w:hAnsi="Times New Roman" w:cs="Times New Roman"/>
          <w:color w:val="000000" w:themeColor="text1"/>
          <w:sz w:val="28"/>
          <w:szCs w:val="28"/>
        </w:rPr>
        <w:t>доступу</w:t>
      </w:r>
      <w:r w:rsidRPr="00DE5172">
        <w:rPr>
          <w:rFonts w:ascii="Times New Roman" w:hAnsi="Times New Roman" w:cs="Times New Roman"/>
          <w:color w:val="000000" w:themeColor="text1"/>
          <w:sz w:val="28"/>
          <w:szCs w:val="28"/>
          <w:lang w:val="en-US"/>
        </w:rPr>
        <w:t xml:space="preserve"> </w:t>
      </w:r>
      <w:r w:rsidRPr="00DE5172">
        <w:rPr>
          <w:rFonts w:ascii="Times New Roman" w:hAnsi="Times New Roman" w:cs="Times New Roman"/>
          <w:color w:val="000000" w:themeColor="text1"/>
          <w:sz w:val="28"/>
          <w:szCs w:val="28"/>
        </w:rPr>
        <w:t>до</w:t>
      </w:r>
      <w:r w:rsidRPr="00DE5172">
        <w:rPr>
          <w:rFonts w:ascii="Times New Roman" w:hAnsi="Times New Roman" w:cs="Times New Roman"/>
          <w:color w:val="000000" w:themeColor="text1"/>
          <w:sz w:val="28"/>
          <w:szCs w:val="28"/>
          <w:lang w:val="en-US"/>
        </w:rPr>
        <w:t xml:space="preserve"> </w:t>
      </w:r>
      <w:r w:rsidRPr="00DE5172">
        <w:rPr>
          <w:rFonts w:ascii="Times New Roman" w:hAnsi="Times New Roman" w:cs="Times New Roman"/>
          <w:color w:val="000000" w:themeColor="text1"/>
          <w:sz w:val="28"/>
          <w:szCs w:val="28"/>
        </w:rPr>
        <w:t>ресурсу</w:t>
      </w:r>
      <w:r w:rsidRPr="00DE5172">
        <w:rPr>
          <w:rFonts w:ascii="Times New Roman" w:hAnsi="Times New Roman" w:cs="Times New Roman"/>
          <w:color w:val="000000" w:themeColor="text1"/>
          <w:sz w:val="28"/>
          <w:szCs w:val="28"/>
          <w:lang w:val="en-US"/>
        </w:rPr>
        <w:t xml:space="preserve">: </w:t>
      </w:r>
      <w:hyperlink r:id="rId18" w:history="1">
        <w:r w:rsidRPr="00DE5172">
          <w:rPr>
            <w:rStyle w:val="Hyperlink"/>
            <w:rFonts w:ascii="Times New Roman" w:hAnsi="Times New Roman" w:cs="Times New Roman"/>
            <w:color w:val="000000" w:themeColor="text1"/>
            <w:sz w:val="28"/>
            <w:szCs w:val="28"/>
            <w:lang w:val="en-US"/>
          </w:rPr>
          <w:t>https://www.investopedia.com/trading/using-the-greeks-to-understand-options/</w:t>
        </w:r>
      </w:hyperlink>
      <w:r w:rsidRPr="00DE5172">
        <w:rPr>
          <w:rFonts w:ascii="Times New Roman" w:hAnsi="Times New Roman" w:cs="Times New Roman"/>
          <w:color w:val="000000" w:themeColor="text1"/>
          <w:sz w:val="28"/>
          <w:szCs w:val="28"/>
          <w:lang w:val="en-US"/>
        </w:rPr>
        <w:t>.</w:t>
      </w:r>
    </w:p>
    <w:p w14:paraId="24242137" w14:textId="77777777" w:rsidR="0022681F" w:rsidRPr="00DE5172" w:rsidRDefault="0022681F" w:rsidP="0022681F">
      <w:pPr>
        <w:pStyle w:val="ListParagraph"/>
        <w:numPr>
          <w:ilvl w:val="0"/>
          <w:numId w:val="22"/>
        </w:num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Hull J. The Greek letters / John Hull // Options, futures, and other derivatives / John Hull., 2015. – (Ninth edition). – С. 399–430.</w:t>
      </w:r>
    </w:p>
    <w:p w14:paraId="191AFDF8" w14:textId="77777777" w:rsidR="0022681F" w:rsidRPr="00DE5172" w:rsidRDefault="0022681F" w:rsidP="0022681F">
      <w:pPr>
        <w:pStyle w:val="ListParagraph"/>
        <w:numPr>
          <w:ilvl w:val="0"/>
          <w:numId w:val="22"/>
        </w:num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Модель Блэка-Шоулза [Електронний ресурс] – Режим доступу до ресурсу: </w:t>
      </w:r>
      <w:hyperlink r:id="rId19" w:history="1">
        <w:r w:rsidRPr="00DE5172">
          <w:rPr>
            <w:rStyle w:val="Hyperlink"/>
            <w:rFonts w:ascii="Times New Roman" w:eastAsiaTheme="minorEastAsia" w:hAnsi="Times New Roman" w:cs="Times New Roman"/>
            <w:iCs/>
            <w:color w:val="000000" w:themeColor="text1"/>
            <w:sz w:val="28"/>
            <w:szCs w:val="28"/>
            <w:lang w:val="uk-UA"/>
          </w:rPr>
          <w:t>https://allfi.biz/model-bljeka-shoulza/</w:t>
        </w:r>
      </w:hyperlink>
      <w:r w:rsidRPr="00DE5172">
        <w:rPr>
          <w:rFonts w:ascii="Times New Roman" w:eastAsiaTheme="minorEastAsia" w:hAnsi="Times New Roman" w:cs="Times New Roman"/>
          <w:iCs/>
          <w:color w:val="000000" w:themeColor="text1"/>
          <w:sz w:val="28"/>
          <w:szCs w:val="28"/>
          <w:lang w:val="uk-UA"/>
        </w:rPr>
        <w:t>.</w:t>
      </w:r>
    </w:p>
    <w:p w14:paraId="3B8DD568" w14:textId="3F32AE16" w:rsidR="0022681F" w:rsidRPr="00DE5172" w:rsidRDefault="0022681F" w:rsidP="0022681F">
      <w:pPr>
        <w:pStyle w:val="ListParagraph"/>
        <w:numPr>
          <w:ilvl w:val="0"/>
          <w:numId w:val="22"/>
        </w:num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Paolucci R. Black-Scholes Algorithmic Delta Hedging [Електронний ресурс] / Roman Paolucci – Режим доступу до ресурсу: </w:t>
      </w:r>
      <w:hyperlink r:id="rId20" w:history="1">
        <w:r w:rsidRPr="00DE5172">
          <w:rPr>
            <w:rStyle w:val="Hyperlink"/>
            <w:rFonts w:ascii="Times New Roman" w:eastAsiaTheme="minorEastAsia" w:hAnsi="Times New Roman" w:cs="Times New Roman"/>
            <w:iCs/>
            <w:color w:val="000000" w:themeColor="text1"/>
            <w:sz w:val="28"/>
            <w:szCs w:val="28"/>
            <w:lang w:val="uk-UA"/>
          </w:rPr>
          <w:t>https://medium.com/swlh/black-scholes-algorithmic-delta-hedging-c2cdd42ce175</w:t>
        </w:r>
      </w:hyperlink>
      <w:r w:rsidRPr="00DE5172">
        <w:rPr>
          <w:rFonts w:ascii="Times New Roman" w:eastAsiaTheme="minorEastAsia" w:hAnsi="Times New Roman" w:cs="Times New Roman"/>
          <w:iCs/>
          <w:color w:val="000000" w:themeColor="text1"/>
          <w:sz w:val="28"/>
          <w:szCs w:val="28"/>
          <w:lang w:val="uk-UA"/>
        </w:rPr>
        <w:t>.</w:t>
      </w:r>
    </w:p>
    <w:p w14:paraId="164D4AAD" w14:textId="034AF6A0" w:rsidR="00CF3D24" w:rsidRPr="00DE5172" w:rsidRDefault="00CF3D24" w:rsidP="0022681F">
      <w:pPr>
        <w:pStyle w:val="ListParagraph"/>
        <w:numPr>
          <w:ilvl w:val="0"/>
          <w:numId w:val="22"/>
        </w:num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Starbucks Corporation Common Stock (SBUX) Option Chain [Електронний ресурс] – Режим доступу до ресурсу: </w:t>
      </w:r>
      <w:hyperlink r:id="rId21" w:history="1">
        <w:r w:rsidRPr="00DE5172">
          <w:rPr>
            <w:rStyle w:val="Hyperlink"/>
            <w:rFonts w:ascii="Times New Roman" w:eastAsiaTheme="minorEastAsia" w:hAnsi="Times New Roman" w:cs="Times New Roman"/>
            <w:iCs/>
            <w:color w:val="000000" w:themeColor="text1"/>
            <w:sz w:val="28"/>
            <w:szCs w:val="28"/>
            <w:lang w:val="uk-UA"/>
          </w:rPr>
          <w:t>https://www.nasdaq.com/market-activity/stocks/sbux/option-chain</w:t>
        </w:r>
      </w:hyperlink>
      <w:r w:rsidRPr="00DE5172">
        <w:rPr>
          <w:rFonts w:ascii="Times New Roman" w:eastAsiaTheme="minorEastAsia" w:hAnsi="Times New Roman" w:cs="Times New Roman"/>
          <w:iCs/>
          <w:color w:val="000000" w:themeColor="text1"/>
          <w:sz w:val="28"/>
          <w:szCs w:val="28"/>
          <w:lang w:val="uk-UA"/>
        </w:rPr>
        <w:t>.</w:t>
      </w:r>
    </w:p>
    <w:p w14:paraId="7303BB0C" w14:textId="361F49E1" w:rsidR="00CF3D24" w:rsidRPr="00DE5172" w:rsidRDefault="00DE5172" w:rsidP="0022681F">
      <w:pPr>
        <w:pStyle w:val="ListParagraph"/>
        <w:numPr>
          <w:ilvl w:val="0"/>
          <w:numId w:val="22"/>
        </w:numPr>
        <w:tabs>
          <w:tab w:val="left" w:pos="1470"/>
        </w:tabs>
        <w:spacing w:after="0" w:line="360" w:lineRule="auto"/>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t xml:space="preserve">Starbucks Corporation Common Stock (SBUX) Historical Data [Електронний ресурс] – Режим доступу до ресурсу: </w:t>
      </w:r>
      <w:hyperlink r:id="rId22" w:history="1">
        <w:r w:rsidRPr="00DE5172">
          <w:rPr>
            <w:rStyle w:val="Hyperlink"/>
            <w:rFonts w:ascii="Times New Roman" w:eastAsiaTheme="minorEastAsia" w:hAnsi="Times New Roman" w:cs="Times New Roman"/>
            <w:iCs/>
            <w:color w:val="000000" w:themeColor="text1"/>
            <w:sz w:val="28"/>
            <w:szCs w:val="28"/>
            <w:lang w:val="uk-UA"/>
          </w:rPr>
          <w:t>https://www.nasdaq.com/market-activity/stocks/sbux/historical</w:t>
        </w:r>
      </w:hyperlink>
      <w:r w:rsidRPr="00DE5172">
        <w:rPr>
          <w:rFonts w:ascii="Times New Roman" w:eastAsiaTheme="minorEastAsia" w:hAnsi="Times New Roman" w:cs="Times New Roman"/>
          <w:iCs/>
          <w:color w:val="000000" w:themeColor="text1"/>
          <w:sz w:val="28"/>
          <w:szCs w:val="28"/>
          <w:lang w:val="uk-UA"/>
        </w:rPr>
        <w:t>.</w:t>
      </w:r>
    </w:p>
    <w:p w14:paraId="4334EC30" w14:textId="77777777" w:rsidR="00DE5172" w:rsidRPr="00DE5172" w:rsidRDefault="00DE5172" w:rsidP="00DE5172">
      <w:pPr>
        <w:pStyle w:val="ListParagraph"/>
        <w:tabs>
          <w:tab w:val="left" w:pos="1470"/>
        </w:tabs>
        <w:spacing w:after="0" w:line="360" w:lineRule="auto"/>
        <w:rPr>
          <w:rFonts w:ascii="Times New Roman" w:eastAsiaTheme="minorEastAsia" w:hAnsi="Times New Roman" w:cs="Times New Roman"/>
          <w:iCs/>
          <w:color w:val="000000" w:themeColor="text1"/>
          <w:sz w:val="28"/>
          <w:szCs w:val="28"/>
          <w:lang w:val="uk-UA"/>
        </w:rPr>
      </w:pPr>
    </w:p>
    <w:p w14:paraId="39673F3C" w14:textId="77777777" w:rsidR="0022681F" w:rsidRPr="00DE5172" w:rsidRDefault="0022681F">
      <w:pPr>
        <w:rPr>
          <w:rFonts w:ascii="Times New Roman" w:eastAsiaTheme="minorEastAsia" w:hAnsi="Times New Roman" w:cs="Times New Roman"/>
          <w:iCs/>
          <w:color w:val="000000" w:themeColor="text1"/>
          <w:sz w:val="28"/>
          <w:szCs w:val="28"/>
          <w:lang w:val="uk-UA"/>
        </w:rPr>
      </w:pPr>
      <w:r w:rsidRPr="00DE5172">
        <w:rPr>
          <w:rFonts w:ascii="Times New Roman" w:eastAsiaTheme="minorEastAsia" w:hAnsi="Times New Roman" w:cs="Times New Roman"/>
          <w:iCs/>
          <w:color w:val="000000" w:themeColor="text1"/>
          <w:sz w:val="28"/>
          <w:szCs w:val="28"/>
          <w:lang w:val="uk-UA"/>
        </w:rPr>
        <w:br w:type="page"/>
      </w:r>
    </w:p>
    <w:p w14:paraId="269A8017" w14:textId="388D13A7" w:rsidR="0022681F" w:rsidRPr="00DE5172" w:rsidRDefault="0022681F" w:rsidP="0022681F">
      <w:pPr>
        <w:pStyle w:val="Heading1"/>
        <w:rPr>
          <w:rFonts w:ascii="Times New Roman" w:eastAsiaTheme="minorEastAsia" w:hAnsi="Times New Roman" w:cs="Times New Roman"/>
          <w:color w:val="000000" w:themeColor="text1"/>
          <w:sz w:val="28"/>
          <w:szCs w:val="28"/>
        </w:rPr>
      </w:pPr>
      <w:bookmarkStart w:id="25" w:name="_Toc38212849"/>
      <w:r w:rsidRPr="00DE5172">
        <w:rPr>
          <w:rFonts w:ascii="Times New Roman" w:eastAsiaTheme="minorEastAsia" w:hAnsi="Times New Roman" w:cs="Times New Roman"/>
          <w:color w:val="000000" w:themeColor="text1"/>
          <w:sz w:val="28"/>
          <w:szCs w:val="28"/>
          <w:lang w:val="uk-UA"/>
        </w:rPr>
        <w:lastRenderedPageBreak/>
        <w:t xml:space="preserve">ДОДАТОК А. Розрахунок «греків» та реалізація дельта-хеджування на </w:t>
      </w:r>
      <w:r w:rsidRPr="00DE5172">
        <w:rPr>
          <w:rFonts w:ascii="Times New Roman" w:eastAsiaTheme="minorEastAsia" w:hAnsi="Times New Roman" w:cs="Times New Roman"/>
          <w:color w:val="000000" w:themeColor="text1"/>
          <w:sz w:val="28"/>
          <w:szCs w:val="28"/>
          <w:lang w:val="en-US"/>
        </w:rPr>
        <w:t>Python</w:t>
      </w:r>
      <w:bookmarkEnd w:id="25"/>
    </w:p>
    <w:p w14:paraId="6A083E39" w14:textId="41D09BC2" w:rsidR="0022681F" w:rsidRPr="00DE5172" w:rsidRDefault="0022681F" w:rsidP="0022681F">
      <w:pPr>
        <w:spacing w:after="0" w:line="360" w:lineRule="auto"/>
        <w:rPr>
          <w:rFonts w:ascii="Courier New" w:eastAsiaTheme="majorEastAsia" w:hAnsi="Courier New" w:cs="Courier New"/>
          <w:color w:val="000000" w:themeColor="text1"/>
          <w:sz w:val="18"/>
          <w:szCs w:val="18"/>
        </w:rPr>
      </w:pPr>
    </w:p>
    <w:p w14:paraId="13BB72D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gramStart"/>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usr/bin/env python</w:t>
      </w:r>
    </w:p>
    <w:p w14:paraId="1930DB9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coding: utf-8</w:t>
      </w:r>
    </w:p>
    <w:p w14:paraId="0265595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52159D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w:t>
      </w:r>
    </w:p>
    <w:p w14:paraId="6B81456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9509A9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4483CB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import pandas as pd</w:t>
      </w:r>
    </w:p>
    <w:p w14:paraId="624D535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import </w:t>
      </w:r>
      <w:proofErr w:type="spellStart"/>
      <w:r w:rsidRPr="00DE5172">
        <w:rPr>
          <w:rFonts w:ascii="Courier New" w:eastAsiaTheme="majorEastAsia" w:hAnsi="Courier New" w:cs="Courier New"/>
          <w:color w:val="000000" w:themeColor="text1"/>
          <w:sz w:val="18"/>
          <w:szCs w:val="18"/>
          <w:lang w:val="en-US"/>
        </w:rPr>
        <w:t>numpy</w:t>
      </w:r>
      <w:proofErr w:type="spellEnd"/>
      <w:r w:rsidRPr="00DE5172">
        <w:rPr>
          <w:rFonts w:ascii="Courier New" w:eastAsiaTheme="majorEastAsia" w:hAnsi="Courier New" w:cs="Courier New"/>
          <w:color w:val="000000" w:themeColor="text1"/>
          <w:sz w:val="18"/>
          <w:szCs w:val="18"/>
          <w:lang w:val="en-US"/>
        </w:rPr>
        <w:t xml:space="preserve"> as np</w:t>
      </w:r>
    </w:p>
    <w:p w14:paraId="4B828F1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import datetime as dt</w:t>
      </w:r>
    </w:p>
    <w:p w14:paraId="6AB91DF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import </w:t>
      </w:r>
      <w:proofErr w:type="spellStart"/>
      <w:r w:rsidRPr="00DE5172">
        <w:rPr>
          <w:rFonts w:ascii="Courier New" w:eastAsiaTheme="majorEastAsia" w:hAnsi="Courier New" w:cs="Courier New"/>
          <w:color w:val="000000" w:themeColor="text1"/>
          <w:sz w:val="18"/>
          <w:szCs w:val="18"/>
          <w:lang w:val="en-US"/>
        </w:rPr>
        <w:t>statsmodels.api</w:t>
      </w:r>
      <w:proofErr w:type="spellEnd"/>
      <w:r w:rsidRPr="00DE5172">
        <w:rPr>
          <w:rFonts w:ascii="Courier New" w:eastAsiaTheme="majorEastAsia" w:hAnsi="Courier New" w:cs="Courier New"/>
          <w:color w:val="000000" w:themeColor="text1"/>
          <w:sz w:val="18"/>
          <w:szCs w:val="18"/>
          <w:lang w:val="en-US"/>
        </w:rPr>
        <w:t xml:space="preserve"> as </w:t>
      </w:r>
      <w:proofErr w:type="spellStart"/>
      <w:r w:rsidRPr="00DE5172">
        <w:rPr>
          <w:rFonts w:ascii="Courier New" w:eastAsiaTheme="majorEastAsia" w:hAnsi="Courier New" w:cs="Courier New"/>
          <w:color w:val="000000" w:themeColor="text1"/>
          <w:sz w:val="18"/>
          <w:szCs w:val="18"/>
          <w:lang w:val="en-US"/>
        </w:rPr>
        <w:t>sm</w:t>
      </w:r>
      <w:proofErr w:type="spellEnd"/>
    </w:p>
    <w:p w14:paraId="5ABF125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import </w:t>
      </w:r>
      <w:proofErr w:type="spellStart"/>
      <w:proofErr w:type="gramStart"/>
      <w:r w:rsidRPr="00DE5172">
        <w:rPr>
          <w:rFonts w:ascii="Courier New" w:eastAsiaTheme="majorEastAsia" w:hAnsi="Courier New" w:cs="Courier New"/>
          <w:color w:val="000000" w:themeColor="text1"/>
          <w:sz w:val="18"/>
          <w:szCs w:val="18"/>
          <w:lang w:val="en-US"/>
        </w:rPr>
        <w:t>scipy.stats</w:t>
      </w:r>
      <w:proofErr w:type="spellEnd"/>
      <w:proofErr w:type="gramEnd"/>
      <w:r w:rsidRPr="00DE5172">
        <w:rPr>
          <w:rFonts w:ascii="Courier New" w:eastAsiaTheme="majorEastAsia" w:hAnsi="Courier New" w:cs="Courier New"/>
          <w:color w:val="000000" w:themeColor="text1"/>
          <w:sz w:val="18"/>
          <w:szCs w:val="18"/>
          <w:lang w:val="en-US"/>
        </w:rPr>
        <w:t xml:space="preserve"> as stats</w:t>
      </w:r>
    </w:p>
    <w:p w14:paraId="6F2FD21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import </w:t>
      </w:r>
      <w:proofErr w:type="spellStart"/>
      <w:proofErr w:type="gramStart"/>
      <w:r w:rsidRPr="00DE5172">
        <w:rPr>
          <w:rFonts w:ascii="Courier New" w:eastAsiaTheme="majorEastAsia" w:hAnsi="Courier New" w:cs="Courier New"/>
          <w:color w:val="000000" w:themeColor="text1"/>
          <w:sz w:val="18"/>
          <w:szCs w:val="18"/>
          <w:lang w:val="en-US"/>
        </w:rPr>
        <w:t>matplotlib.pyplot</w:t>
      </w:r>
      <w:proofErr w:type="spellEnd"/>
      <w:proofErr w:type="gramEnd"/>
      <w:r w:rsidRPr="00DE5172">
        <w:rPr>
          <w:rFonts w:ascii="Courier New" w:eastAsiaTheme="majorEastAsia" w:hAnsi="Courier New" w:cs="Courier New"/>
          <w:color w:val="000000" w:themeColor="text1"/>
          <w:sz w:val="18"/>
          <w:szCs w:val="18"/>
          <w:lang w:val="en-US"/>
        </w:rPr>
        <w:t xml:space="preserve"> as </w:t>
      </w:r>
      <w:proofErr w:type="spellStart"/>
      <w:r w:rsidRPr="00DE5172">
        <w:rPr>
          <w:rFonts w:ascii="Courier New" w:eastAsiaTheme="majorEastAsia" w:hAnsi="Courier New" w:cs="Courier New"/>
          <w:color w:val="000000" w:themeColor="text1"/>
          <w:sz w:val="18"/>
          <w:szCs w:val="18"/>
          <w:lang w:val="en-US"/>
        </w:rPr>
        <w:t>plt</w:t>
      </w:r>
      <w:proofErr w:type="spellEnd"/>
    </w:p>
    <w:p w14:paraId="189AF26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import seaborn as </w:t>
      </w:r>
      <w:proofErr w:type="spellStart"/>
      <w:r w:rsidRPr="00DE5172">
        <w:rPr>
          <w:rFonts w:ascii="Courier New" w:eastAsiaTheme="majorEastAsia" w:hAnsi="Courier New" w:cs="Courier New"/>
          <w:color w:val="000000" w:themeColor="text1"/>
          <w:sz w:val="18"/>
          <w:szCs w:val="18"/>
          <w:lang w:val="en-US"/>
        </w:rPr>
        <w:t>sns</w:t>
      </w:r>
      <w:proofErr w:type="spellEnd"/>
    </w:p>
    <w:p w14:paraId="0B52289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9ED0F0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665C93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w:t>
      </w:r>
    </w:p>
    <w:p w14:paraId="49E54F1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D183F2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63CC46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sns.set</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style ='</w:t>
      </w:r>
      <w:proofErr w:type="spellStart"/>
      <w:r w:rsidRPr="00DE5172">
        <w:rPr>
          <w:rFonts w:ascii="Courier New" w:eastAsiaTheme="majorEastAsia" w:hAnsi="Courier New" w:cs="Courier New"/>
          <w:color w:val="000000" w:themeColor="text1"/>
          <w:sz w:val="18"/>
          <w:szCs w:val="18"/>
          <w:lang w:val="en-US"/>
        </w:rPr>
        <w:t>whitegrid</w:t>
      </w:r>
      <w:proofErr w:type="spellEnd"/>
      <w:r w:rsidRPr="00DE5172">
        <w:rPr>
          <w:rFonts w:ascii="Courier New" w:eastAsiaTheme="majorEastAsia" w:hAnsi="Courier New" w:cs="Courier New"/>
          <w:color w:val="000000" w:themeColor="text1"/>
          <w:sz w:val="18"/>
          <w:szCs w:val="18"/>
          <w:lang w:val="en-US"/>
        </w:rPr>
        <w:t>', palette = 'Set2')</w:t>
      </w:r>
    </w:p>
    <w:p w14:paraId="044713C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5CDD4B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46739A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w:t>
      </w:r>
    </w:p>
    <w:p w14:paraId="771B206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6B6980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5F366E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pd.options</w:t>
      </w:r>
      <w:proofErr w:type="gramEnd"/>
      <w:r w:rsidRPr="00DE5172">
        <w:rPr>
          <w:rFonts w:ascii="Courier New" w:eastAsiaTheme="majorEastAsia" w:hAnsi="Courier New" w:cs="Courier New"/>
          <w:color w:val="000000" w:themeColor="text1"/>
          <w:sz w:val="18"/>
          <w:szCs w:val="18"/>
          <w:lang w:val="en-US"/>
        </w:rPr>
        <w:t>.display.float_format</w:t>
      </w:r>
      <w:proofErr w:type="spellEnd"/>
      <w:r w:rsidRPr="00DE5172">
        <w:rPr>
          <w:rFonts w:ascii="Courier New" w:eastAsiaTheme="majorEastAsia" w:hAnsi="Courier New" w:cs="Courier New"/>
          <w:color w:val="000000" w:themeColor="text1"/>
          <w:sz w:val="18"/>
          <w:szCs w:val="18"/>
          <w:lang w:val="en-US"/>
        </w:rPr>
        <w:t xml:space="preserve"> = '{:,.6f}'.format</w:t>
      </w:r>
    </w:p>
    <w:p w14:paraId="65BFEA1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E8427F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EFEA7C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w:t>
      </w:r>
    </w:p>
    <w:p w14:paraId="0A77E7E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5080B3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0A4153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 xml:space="preserve"> = </w:t>
      </w:r>
      <w:proofErr w:type="spellStart"/>
      <w:proofErr w:type="gramStart"/>
      <w:r w:rsidRPr="00DE5172">
        <w:rPr>
          <w:rFonts w:ascii="Courier New" w:eastAsiaTheme="majorEastAsia" w:hAnsi="Courier New" w:cs="Courier New"/>
          <w:color w:val="000000" w:themeColor="text1"/>
          <w:sz w:val="18"/>
          <w:szCs w:val="18"/>
          <w:lang w:val="en-US"/>
        </w:rPr>
        <w:t>pd.read</w:t>
      </w:r>
      <w:proofErr w:type="gramEnd"/>
      <w:r w:rsidRPr="00DE5172">
        <w:rPr>
          <w:rFonts w:ascii="Courier New" w:eastAsiaTheme="majorEastAsia" w:hAnsi="Courier New" w:cs="Courier New"/>
          <w:color w:val="000000" w:themeColor="text1"/>
          <w:sz w:val="18"/>
          <w:szCs w:val="18"/>
          <w:lang w:val="en-US"/>
        </w:rPr>
        <w:t>_csv</w:t>
      </w:r>
      <w:proofErr w:type="spellEnd"/>
      <w:r w:rsidRPr="00DE5172">
        <w:rPr>
          <w:rFonts w:ascii="Courier New" w:eastAsiaTheme="majorEastAsia" w:hAnsi="Courier New" w:cs="Courier New"/>
          <w:color w:val="000000" w:themeColor="text1"/>
          <w:sz w:val="18"/>
          <w:szCs w:val="18"/>
          <w:lang w:val="en-US"/>
        </w:rPr>
        <w:t>(</w:t>
      </w:r>
    </w:p>
    <w:p w14:paraId="01CE30E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'SbuxHistoricalQuotes.csv', </w:t>
      </w:r>
    </w:p>
    <w:p w14:paraId="5E36CC8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delimiter='\t', </w:t>
      </w:r>
    </w:p>
    <w:p w14:paraId="77525E1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parse_dates</w:t>
      </w:r>
      <w:proofErr w:type="spellEnd"/>
      <w:r w:rsidRPr="00DE5172">
        <w:rPr>
          <w:rFonts w:ascii="Courier New" w:eastAsiaTheme="majorEastAsia" w:hAnsi="Courier New" w:cs="Courier New"/>
          <w:color w:val="000000" w:themeColor="text1"/>
          <w:sz w:val="18"/>
          <w:szCs w:val="18"/>
          <w:lang w:val="en-US"/>
        </w:rPr>
        <w:t xml:space="preserve"> = ['Date'],</w:t>
      </w:r>
    </w:p>
    <w:p w14:paraId="2DF0AEE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thousands = ','</w:t>
      </w:r>
    </w:p>
    <w:p w14:paraId="0572112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w:t>
      </w:r>
    </w:p>
    <w:p w14:paraId="04090B7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A08B4B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B09689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w:t>
      </w:r>
    </w:p>
    <w:p w14:paraId="62FEEEE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91F0F3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797BD3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hist.head</w:t>
      </w:r>
      <w:proofErr w:type="spellEnd"/>
      <w:proofErr w:type="gramEnd"/>
      <w:r w:rsidRPr="00DE5172">
        <w:rPr>
          <w:rFonts w:ascii="Courier New" w:eastAsiaTheme="majorEastAsia" w:hAnsi="Courier New" w:cs="Courier New"/>
          <w:color w:val="000000" w:themeColor="text1"/>
          <w:sz w:val="18"/>
          <w:szCs w:val="18"/>
          <w:lang w:val="en-US"/>
        </w:rPr>
        <w:t>()</w:t>
      </w:r>
    </w:p>
    <w:p w14:paraId="4343F4E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117F62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F4BDA2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6]:</w:t>
      </w:r>
    </w:p>
    <w:p w14:paraId="0BFD517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02B957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3115EB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hist.columns</w:t>
      </w:r>
      <w:proofErr w:type="spellEnd"/>
      <w:proofErr w:type="gram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col.strip</w:t>
      </w:r>
      <w:proofErr w:type="spellEnd"/>
      <w:r w:rsidRPr="00DE5172">
        <w:rPr>
          <w:rFonts w:ascii="Courier New" w:eastAsiaTheme="majorEastAsia" w:hAnsi="Courier New" w:cs="Courier New"/>
          <w:color w:val="000000" w:themeColor="text1"/>
          <w:sz w:val="18"/>
          <w:szCs w:val="18"/>
          <w:lang w:val="en-US"/>
        </w:rPr>
        <w:t xml:space="preserve">() for col in </w:t>
      </w:r>
      <w:proofErr w:type="spellStart"/>
      <w:r w:rsidRPr="00DE5172">
        <w:rPr>
          <w:rFonts w:ascii="Courier New" w:eastAsiaTheme="majorEastAsia" w:hAnsi="Courier New" w:cs="Courier New"/>
          <w:color w:val="000000" w:themeColor="text1"/>
          <w:sz w:val="18"/>
          <w:szCs w:val="18"/>
          <w:lang w:val="en-US"/>
        </w:rPr>
        <w:t>df_hist.columns</w:t>
      </w:r>
      <w:proofErr w:type="spellEnd"/>
      <w:r w:rsidRPr="00DE5172">
        <w:rPr>
          <w:rFonts w:ascii="Courier New" w:eastAsiaTheme="majorEastAsia" w:hAnsi="Courier New" w:cs="Courier New"/>
          <w:color w:val="000000" w:themeColor="text1"/>
          <w:sz w:val="18"/>
          <w:szCs w:val="18"/>
          <w:lang w:val="en-US"/>
        </w:rPr>
        <w:t>]</w:t>
      </w:r>
    </w:p>
    <w:p w14:paraId="7C6AF7E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EB4608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8E7391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8]:</w:t>
      </w:r>
    </w:p>
    <w:p w14:paraId="3986D7D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5141A5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F4277E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for col in ['Close/Last', 'Open', 'High', 'Low']:</w:t>
      </w:r>
    </w:p>
    <w:p w14:paraId="63FDE68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 xml:space="preserve">[col] = </w:t>
      </w: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[col].</w:t>
      </w:r>
      <w:proofErr w:type="spellStart"/>
      <w:proofErr w:type="gramStart"/>
      <w:r w:rsidRPr="00DE5172">
        <w:rPr>
          <w:rFonts w:ascii="Courier New" w:eastAsiaTheme="majorEastAsia" w:hAnsi="Courier New" w:cs="Courier New"/>
          <w:color w:val="000000" w:themeColor="text1"/>
          <w:sz w:val="18"/>
          <w:szCs w:val="18"/>
          <w:lang w:val="en-US"/>
        </w:rPr>
        <w:t>str.strip</w:t>
      </w:r>
      <w:proofErr w:type="spellEnd"/>
      <w:proofErr w:type="gramEnd"/>
      <w:r w:rsidRPr="00DE5172">
        <w:rPr>
          <w:rFonts w:ascii="Courier New" w:eastAsiaTheme="majorEastAsia" w:hAnsi="Courier New" w:cs="Courier New"/>
          <w:color w:val="000000" w:themeColor="text1"/>
          <w:sz w:val="18"/>
          <w:szCs w:val="18"/>
          <w:lang w:val="en-US"/>
        </w:rPr>
        <w:t>(' $').</w:t>
      </w:r>
      <w:proofErr w:type="spellStart"/>
      <w:r w:rsidRPr="00DE5172">
        <w:rPr>
          <w:rFonts w:ascii="Courier New" w:eastAsiaTheme="majorEastAsia" w:hAnsi="Courier New" w:cs="Courier New"/>
          <w:color w:val="000000" w:themeColor="text1"/>
          <w:sz w:val="18"/>
          <w:szCs w:val="18"/>
          <w:lang w:val="en-US"/>
        </w:rPr>
        <w:t>astype</w:t>
      </w:r>
      <w:proofErr w:type="spellEnd"/>
      <w:r w:rsidRPr="00DE5172">
        <w:rPr>
          <w:rFonts w:ascii="Courier New" w:eastAsiaTheme="majorEastAsia" w:hAnsi="Courier New" w:cs="Courier New"/>
          <w:color w:val="000000" w:themeColor="text1"/>
          <w:sz w:val="18"/>
          <w:szCs w:val="18"/>
          <w:lang w:val="en-US"/>
        </w:rPr>
        <w:t>(float)</w:t>
      </w:r>
    </w:p>
    <w:p w14:paraId="1E80AEC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9BD6F1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35CAA8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9]:</w:t>
      </w:r>
    </w:p>
    <w:p w14:paraId="1507456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2FE4F0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12A3B0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df_hist.set_index</w:t>
      </w:r>
      <w:proofErr w:type="spellEnd"/>
      <w:r w:rsidRPr="00DE5172">
        <w:rPr>
          <w:rFonts w:ascii="Courier New" w:eastAsiaTheme="majorEastAsia" w:hAnsi="Courier New" w:cs="Courier New"/>
          <w:color w:val="000000" w:themeColor="text1"/>
          <w:sz w:val="18"/>
          <w:szCs w:val="18"/>
          <w:lang w:val="en-US"/>
        </w:rPr>
        <w:t>('Date'</w:t>
      </w:r>
      <w:proofErr w:type="gramStart"/>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sort</w:t>
      </w:r>
      <w:proofErr w:type="gramEnd"/>
      <w:r w:rsidRPr="00DE5172">
        <w:rPr>
          <w:rFonts w:ascii="Courier New" w:eastAsiaTheme="majorEastAsia" w:hAnsi="Courier New" w:cs="Courier New"/>
          <w:color w:val="000000" w:themeColor="text1"/>
          <w:sz w:val="18"/>
          <w:szCs w:val="18"/>
          <w:lang w:val="en-US"/>
        </w:rPr>
        <w:t>_index</w:t>
      </w:r>
      <w:proofErr w:type="spellEnd"/>
      <w:r w:rsidRPr="00DE5172">
        <w:rPr>
          <w:rFonts w:ascii="Courier New" w:eastAsiaTheme="majorEastAsia" w:hAnsi="Courier New" w:cs="Courier New"/>
          <w:color w:val="000000" w:themeColor="text1"/>
          <w:sz w:val="18"/>
          <w:szCs w:val="18"/>
          <w:lang w:val="en-US"/>
        </w:rPr>
        <w:t>()</w:t>
      </w:r>
    </w:p>
    <w:p w14:paraId="4C28191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957907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F4E66B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10]:</w:t>
      </w:r>
    </w:p>
    <w:p w14:paraId="2DC6945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6362AD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7176F3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hist.head</w:t>
      </w:r>
      <w:proofErr w:type="spellEnd"/>
      <w:proofErr w:type="gramEnd"/>
      <w:r w:rsidRPr="00DE5172">
        <w:rPr>
          <w:rFonts w:ascii="Courier New" w:eastAsiaTheme="majorEastAsia" w:hAnsi="Courier New" w:cs="Courier New"/>
          <w:color w:val="000000" w:themeColor="text1"/>
          <w:sz w:val="18"/>
          <w:szCs w:val="18"/>
          <w:lang w:val="en-US"/>
        </w:rPr>
        <w:t>()</w:t>
      </w:r>
    </w:p>
    <w:p w14:paraId="3913B39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3DE147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9C47DF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11]:</w:t>
      </w:r>
    </w:p>
    <w:p w14:paraId="42221B7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183914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F69E2E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gramStart"/>
      <w:r w:rsidRPr="00DE5172">
        <w:rPr>
          <w:rFonts w:ascii="Courier New" w:eastAsiaTheme="majorEastAsia" w:hAnsi="Courier New" w:cs="Courier New"/>
          <w:color w:val="000000" w:themeColor="text1"/>
          <w:sz w:val="18"/>
          <w:szCs w:val="18"/>
          <w:lang w:val="en-US"/>
        </w:rPr>
        <w:t>df_hist.info(</w:t>
      </w:r>
      <w:proofErr w:type="gramEnd"/>
      <w:r w:rsidRPr="00DE5172">
        <w:rPr>
          <w:rFonts w:ascii="Courier New" w:eastAsiaTheme="majorEastAsia" w:hAnsi="Courier New" w:cs="Courier New"/>
          <w:color w:val="000000" w:themeColor="text1"/>
          <w:sz w:val="18"/>
          <w:szCs w:val="18"/>
          <w:lang w:val="en-US"/>
        </w:rPr>
        <w:t>)</w:t>
      </w:r>
    </w:p>
    <w:p w14:paraId="3C31BC8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B19C13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616035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 1. Estimation of Starbucks' stock over 01/02/19 - 12/10/19</w:t>
      </w:r>
    </w:p>
    <w:p w14:paraId="158C035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7680FE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12]:</w:t>
      </w:r>
    </w:p>
    <w:p w14:paraId="2E378DE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44AAC9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FCC952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fig, ax = </w:t>
      </w:r>
      <w:proofErr w:type="spellStart"/>
      <w:proofErr w:type="gramStart"/>
      <w:r w:rsidRPr="00DE5172">
        <w:rPr>
          <w:rFonts w:ascii="Courier New" w:eastAsiaTheme="majorEastAsia" w:hAnsi="Courier New" w:cs="Courier New"/>
          <w:color w:val="000000" w:themeColor="text1"/>
          <w:sz w:val="18"/>
          <w:szCs w:val="18"/>
          <w:lang w:val="en-US"/>
        </w:rPr>
        <w:t>plt.subplots</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figsize</w:t>
      </w:r>
      <w:proofErr w:type="spellEnd"/>
      <w:r w:rsidRPr="00DE5172">
        <w:rPr>
          <w:rFonts w:ascii="Courier New" w:eastAsiaTheme="majorEastAsia" w:hAnsi="Courier New" w:cs="Courier New"/>
          <w:color w:val="000000" w:themeColor="text1"/>
          <w:sz w:val="18"/>
          <w:szCs w:val="18"/>
          <w:lang w:val="en-US"/>
        </w:rPr>
        <w:t>=(13,5))</w:t>
      </w:r>
    </w:p>
    <w:p w14:paraId="46836AD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['Close/Last'</w:t>
      </w:r>
      <w:proofErr w:type="gramStart"/>
      <w:r w:rsidRPr="00DE5172">
        <w:rPr>
          <w:rFonts w:ascii="Courier New" w:eastAsiaTheme="majorEastAsia" w:hAnsi="Courier New" w:cs="Courier New"/>
          <w:color w:val="000000" w:themeColor="text1"/>
          <w:sz w:val="18"/>
          <w:szCs w:val="18"/>
          <w:lang w:val="en-US"/>
        </w:rPr>
        <w:t>].plot</w:t>
      </w:r>
      <w:proofErr w:type="gramEnd"/>
      <w:r w:rsidRPr="00DE5172">
        <w:rPr>
          <w:rFonts w:ascii="Courier New" w:eastAsiaTheme="majorEastAsia" w:hAnsi="Courier New" w:cs="Courier New"/>
          <w:color w:val="000000" w:themeColor="text1"/>
          <w:sz w:val="18"/>
          <w:szCs w:val="18"/>
          <w:lang w:val="en-US"/>
        </w:rPr>
        <w:t>()</w:t>
      </w:r>
    </w:p>
    <w:p w14:paraId="3AA57F6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ax.set_xticklabels</w:t>
      </w:r>
      <w:proofErr w:type="spellEnd"/>
      <w:r w:rsidRPr="00DE5172">
        <w:rPr>
          <w:rFonts w:ascii="Courier New" w:eastAsiaTheme="majorEastAsia" w:hAnsi="Courier New" w:cs="Courier New"/>
          <w:color w:val="000000" w:themeColor="text1"/>
          <w:sz w:val="18"/>
          <w:szCs w:val="18"/>
          <w:lang w:val="en-US"/>
        </w:rPr>
        <w:t>([</w:t>
      </w:r>
      <w:proofErr w:type="spellStart"/>
      <w:proofErr w:type="gramStart"/>
      <w:r w:rsidRPr="00DE5172">
        <w:rPr>
          <w:rFonts w:ascii="Courier New" w:eastAsiaTheme="majorEastAsia" w:hAnsi="Courier New" w:cs="Courier New"/>
          <w:color w:val="000000" w:themeColor="text1"/>
          <w:sz w:val="18"/>
          <w:szCs w:val="18"/>
          <w:lang w:val="en-US"/>
        </w:rPr>
        <w:t>x.strftime</w:t>
      </w:r>
      <w:proofErr w:type="spellEnd"/>
      <w:proofErr w:type="gramEnd"/>
      <w:r w:rsidRPr="00DE5172">
        <w:rPr>
          <w:rFonts w:ascii="Courier New" w:eastAsiaTheme="majorEastAsia" w:hAnsi="Courier New" w:cs="Courier New"/>
          <w:color w:val="000000" w:themeColor="text1"/>
          <w:sz w:val="18"/>
          <w:szCs w:val="18"/>
          <w:lang w:val="en-US"/>
        </w:rPr>
        <w:t xml:space="preserve">("%D") for x in </w:t>
      </w:r>
      <w:proofErr w:type="spellStart"/>
      <w:r w:rsidRPr="00DE5172">
        <w:rPr>
          <w:rFonts w:ascii="Courier New" w:eastAsiaTheme="majorEastAsia" w:hAnsi="Courier New" w:cs="Courier New"/>
          <w:color w:val="000000" w:themeColor="text1"/>
          <w:sz w:val="18"/>
          <w:szCs w:val="18"/>
          <w:lang w:val="en-US"/>
        </w:rPr>
        <w:t>df_hist.index.tolist</w:t>
      </w:r>
      <w:proofErr w:type="spellEnd"/>
      <w:r w:rsidRPr="00DE5172">
        <w:rPr>
          <w:rFonts w:ascii="Courier New" w:eastAsiaTheme="majorEastAsia" w:hAnsi="Courier New" w:cs="Courier New"/>
          <w:color w:val="000000" w:themeColor="text1"/>
          <w:sz w:val="18"/>
          <w:szCs w:val="18"/>
          <w:lang w:val="en-US"/>
        </w:rPr>
        <w:t>()], rotation=40)</w:t>
      </w:r>
    </w:p>
    <w:p w14:paraId="7A14B9E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ax.set_ylabel</w:t>
      </w:r>
      <w:proofErr w:type="spellEnd"/>
      <w:r w:rsidRPr="00DE5172">
        <w:rPr>
          <w:rFonts w:ascii="Courier New" w:eastAsiaTheme="majorEastAsia" w:hAnsi="Courier New" w:cs="Courier New"/>
          <w:color w:val="000000" w:themeColor="text1"/>
          <w:sz w:val="18"/>
          <w:szCs w:val="18"/>
          <w:lang w:val="en-US"/>
        </w:rPr>
        <w:t>('Close/Last');</w:t>
      </w:r>
    </w:p>
    <w:p w14:paraId="082DA57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ax.set_</w:t>
      </w:r>
      <w:proofErr w:type="gramStart"/>
      <w:r w:rsidRPr="00DE5172">
        <w:rPr>
          <w:rFonts w:ascii="Courier New" w:eastAsiaTheme="majorEastAsia" w:hAnsi="Courier New" w:cs="Courier New"/>
          <w:color w:val="000000" w:themeColor="text1"/>
          <w:sz w:val="18"/>
          <w:szCs w:val="18"/>
          <w:lang w:val="en-US"/>
        </w:rPr>
        <w:t>ylim</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0, 100)</w:t>
      </w:r>
    </w:p>
    <w:p w14:paraId="5A30D31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ax.set_</w:t>
      </w:r>
      <w:proofErr w:type="gramStart"/>
      <w:r w:rsidRPr="00DE5172">
        <w:rPr>
          <w:rFonts w:ascii="Courier New" w:eastAsiaTheme="majorEastAsia" w:hAnsi="Courier New" w:cs="Courier New"/>
          <w:color w:val="000000" w:themeColor="text1"/>
          <w:sz w:val="18"/>
          <w:szCs w:val="18"/>
          <w:lang w:val="en-US"/>
        </w:rPr>
        <w:t>title</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Ціни</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акцій</w:t>
      </w:r>
      <w:proofErr w:type="spellEnd"/>
      <w:r w:rsidRPr="00DE5172">
        <w:rPr>
          <w:rFonts w:ascii="Courier New" w:eastAsiaTheme="majorEastAsia" w:hAnsi="Courier New" w:cs="Courier New"/>
          <w:color w:val="000000" w:themeColor="text1"/>
          <w:sz w:val="18"/>
          <w:szCs w:val="18"/>
          <w:lang w:val="en-US"/>
        </w:rPr>
        <w:t xml:space="preserve"> Starbucks </w:t>
      </w:r>
      <w:proofErr w:type="spellStart"/>
      <w:r w:rsidRPr="00DE5172">
        <w:rPr>
          <w:rFonts w:ascii="Courier New" w:eastAsiaTheme="majorEastAsia" w:hAnsi="Courier New" w:cs="Courier New"/>
          <w:color w:val="000000" w:themeColor="text1"/>
          <w:sz w:val="18"/>
          <w:szCs w:val="18"/>
          <w:lang w:val="en-US"/>
        </w:rPr>
        <w:t>за</w:t>
      </w:r>
      <w:proofErr w:type="spellEnd"/>
      <w:r w:rsidRPr="00DE5172">
        <w:rPr>
          <w:rFonts w:ascii="Courier New" w:eastAsiaTheme="majorEastAsia" w:hAnsi="Courier New" w:cs="Courier New"/>
          <w:color w:val="000000" w:themeColor="text1"/>
          <w:sz w:val="18"/>
          <w:szCs w:val="18"/>
          <w:lang w:val="en-US"/>
        </w:rPr>
        <w:t xml:space="preserve"> 2019 </w:t>
      </w:r>
      <w:proofErr w:type="spellStart"/>
      <w:r w:rsidRPr="00DE5172">
        <w:rPr>
          <w:rFonts w:ascii="Courier New" w:eastAsiaTheme="majorEastAsia" w:hAnsi="Courier New" w:cs="Courier New"/>
          <w:color w:val="000000" w:themeColor="text1"/>
          <w:sz w:val="18"/>
          <w:szCs w:val="18"/>
          <w:lang w:val="en-US"/>
        </w:rPr>
        <w:t>рік</w:t>
      </w:r>
      <w:proofErr w:type="spellEnd"/>
      <w:r w:rsidRPr="00DE5172">
        <w:rPr>
          <w:rFonts w:ascii="Courier New" w:eastAsiaTheme="majorEastAsia" w:hAnsi="Courier New" w:cs="Courier New"/>
          <w:color w:val="000000" w:themeColor="text1"/>
          <w:sz w:val="18"/>
          <w:szCs w:val="18"/>
          <w:lang w:val="en-US"/>
        </w:rPr>
        <w:t>')</w:t>
      </w:r>
    </w:p>
    <w:p w14:paraId="1E1E060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0DAD02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570412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13]:</w:t>
      </w:r>
    </w:p>
    <w:p w14:paraId="1E8179D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82B591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2066F9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['Close/Last</w:t>
      </w:r>
      <w:proofErr w:type="gramStart"/>
      <w:r w:rsidRPr="00DE5172">
        <w:rPr>
          <w:rFonts w:ascii="Courier New" w:eastAsiaTheme="majorEastAsia" w:hAnsi="Courier New" w:cs="Courier New"/>
          <w:color w:val="000000" w:themeColor="text1"/>
          <w:sz w:val="18"/>
          <w:szCs w:val="18"/>
          <w:lang w:val="en-US"/>
        </w:rPr>
        <w:t>'][</w:t>
      </w:r>
      <w:proofErr w:type="spellStart"/>
      <w:proofErr w:type="gramEnd"/>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 xml:space="preserve">['Close/Last'] == </w:t>
      </w: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['Close/Last'].min()]</w:t>
      </w:r>
    </w:p>
    <w:p w14:paraId="2BF5088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25597E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8B1903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14]:</w:t>
      </w:r>
    </w:p>
    <w:p w14:paraId="2EF5C42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573CF6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6E8B98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['Close/Last</w:t>
      </w:r>
      <w:proofErr w:type="gramStart"/>
      <w:r w:rsidRPr="00DE5172">
        <w:rPr>
          <w:rFonts w:ascii="Courier New" w:eastAsiaTheme="majorEastAsia" w:hAnsi="Courier New" w:cs="Courier New"/>
          <w:color w:val="000000" w:themeColor="text1"/>
          <w:sz w:val="18"/>
          <w:szCs w:val="18"/>
          <w:lang w:val="en-US"/>
        </w:rPr>
        <w:t>'][</w:t>
      </w:r>
      <w:proofErr w:type="spellStart"/>
      <w:proofErr w:type="gramEnd"/>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 xml:space="preserve">['Close/Last'] == </w:t>
      </w: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['Close/Last'].max()]</w:t>
      </w:r>
    </w:p>
    <w:p w14:paraId="092317D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257314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6097EC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15]:</w:t>
      </w:r>
    </w:p>
    <w:p w14:paraId="35507A6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B753F9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C14C90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print(</w:t>
      </w:r>
      <w:proofErr w:type="spellStart"/>
      <w:r w:rsidRPr="00DE5172">
        <w:rPr>
          <w:rFonts w:ascii="Courier New" w:eastAsiaTheme="majorEastAsia" w:hAnsi="Courier New" w:cs="Courier New"/>
          <w:color w:val="000000" w:themeColor="text1"/>
          <w:sz w:val="18"/>
          <w:szCs w:val="18"/>
          <w:lang w:val="en-US"/>
        </w:rPr>
        <w:t>df_hist.index.min</w:t>
      </w:r>
      <w:proofErr w:type="spellEnd"/>
      <w:r w:rsidRPr="00DE5172">
        <w:rPr>
          <w:rFonts w:ascii="Courier New" w:eastAsiaTheme="majorEastAsia" w:hAnsi="Courier New" w:cs="Courier New"/>
          <w:color w:val="000000" w:themeColor="text1"/>
          <w:sz w:val="18"/>
          <w:szCs w:val="18"/>
          <w:lang w:val="en-US"/>
        </w:rPr>
        <w:t>(</w:t>
      </w:r>
      <w:proofErr w:type="gramStart"/>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strftime</w:t>
      </w:r>
      <w:proofErr w:type="spellEnd"/>
      <w:proofErr w:type="gramEnd"/>
      <w:r w:rsidRPr="00DE5172">
        <w:rPr>
          <w:rFonts w:ascii="Courier New" w:eastAsiaTheme="majorEastAsia" w:hAnsi="Courier New" w:cs="Courier New"/>
          <w:color w:val="000000" w:themeColor="text1"/>
          <w:sz w:val="18"/>
          <w:szCs w:val="18"/>
          <w:lang w:val="en-US"/>
        </w:rPr>
        <w:t xml:space="preserve">("%D"), '-', </w:t>
      </w:r>
      <w:proofErr w:type="spellStart"/>
      <w:r w:rsidRPr="00DE5172">
        <w:rPr>
          <w:rFonts w:ascii="Courier New" w:eastAsiaTheme="majorEastAsia" w:hAnsi="Courier New" w:cs="Courier New"/>
          <w:color w:val="000000" w:themeColor="text1"/>
          <w:sz w:val="18"/>
          <w:szCs w:val="18"/>
          <w:lang w:val="en-US"/>
        </w:rPr>
        <w:t>df_hist.index.max</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strftime</w:t>
      </w:r>
      <w:proofErr w:type="spellEnd"/>
      <w:r w:rsidRPr="00DE5172">
        <w:rPr>
          <w:rFonts w:ascii="Courier New" w:eastAsiaTheme="majorEastAsia" w:hAnsi="Courier New" w:cs="Courier New"/>
          <w:color w:val="000000" w:themeColor="text1"/>
          <w:sz w:val="18"/>
          <w:szCs w:val="18"/>
          <w:lang w:val="en-US"/>
        </w:rPr>
        <w:t>("%D"))</w:t>
      </w:r>
    </w:p>
    <w:p w14:paraId="147147F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8E3C06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459F7A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 2.  Log-returns calculations</w:t>
      </w:r>
    </w:p>
    <w:p w14:paraId="7A7F9F2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D08BBC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16]:</w:t>
      </w:r>
    </w:p>
    <w:p w14:paraId="2318DF2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C36439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8CC094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h = np.log(</w:t>
      </w: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 xml:space="preserve">['Close/Last'] / </w:t>
      </w: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['Close/Last'</w:t>
      </w:r>
      <w:proofErr w:type="gramStart"/>
      <w:r w:rsidRPr="00DE5172">
        <w:rPr>
          <w:rFonts w:ascii="Courier New" w:eastAsiaTheme="majorEastAsia" w:hAnsi="Courier New" w:cs="Courier New"/>
          <w:color w:val="000000" w:themeColor="text1"/>
          <w:sz w:val="18"/>
          <w:szCs w:val="18"/>
          <w:lang w:val="en-US"/>
        </w:rPr>
        <w:t>].shift</w:t>
      </w:r>
      <w:proofErr w:type="gramEnd"/>
      <w:r w:rsidRPr="00DE5172">
        <w:rPr>
          <w:rFonts w:ascii="Courier New" w:eastAsiaTheme="majorEastAsia" w:hAnsi="Courier New" w:cs="Courier New"/>
          <w:color w:val="000000" w:themeColor="text1"/>
          <w:sz w:val="18"/>
          <w:szCs w:val="18"/>
          <w:lang w:val="en-US"/>
        </w:rPr>
        <w:t>(1))</w:t>
      </w:r>
    </w:p>
    <w:p w14:paraId="668D4B6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h.plot</w:t>
      </w:r>
      <w:proofErr w:type="spellEnd"/>
      <w:proofErr w:type="gramEnd"/>
      <w:r w:rsidRPr="00DE5172">
        <w:rPr>
          <w:rFonts w:ascii="Courier New" w:eastAsiaTheme="majorEastAsia" w:hAnsi="Courier New" w:cs="Courier New"/>
          <w:color w:val="000000" w:themeColor="text1"/>
          <w:sz w:val="18"/>
          <w:szCs w:val="18"/>
          <w:lang w:val="en-US"/>
        </w:rPr>
        <w:t>();</w:t>
      </w:r>
    </w:p>
    <w:p w14:paraId="5591868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plt.ylabel</w:t>
      </w:r>
      <w:proofErr w:type="spellEnd"/>
      <w:proofErr w:type="gramEnd"/>
      <w:r w:rsidRPr="00DE5172">
        <w:rPr>
          <w:rFonts w:ascii="Courier New" w:eastAsiaTheme="majorEastAsia" w:hAnsi="Courier New" w:cs="Courier New"/>
          <w:color w:val="000000" w:themeColor="text1"/>
          <w:sz w:val="18"/>
          <w:szCs w:val="18"/>
          <w:lang w:val="en-US"/>
        </w:rPr>
        <w:t>('log returns');</w:t>
      </w:r>
    </w:p>
    <w:p w14:paraId="4AE1DA8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5895AD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16DBB6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17]:</w:t>
      </w:r>
    </w:p>
    <w:p w14:paraId="39BA153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2CD83F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14BE35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h.head</w:t>
      </w:r>
      <w:proofErr w:type="spellEnd"/>
      <w:proofErr w:type="gramEnd"/>
      <w:r w:rsidRPr="00DE5172">
        <w:rPr>
          <w:rFonts w:ascii="Courier New" w:eastAsiaTheme="majorEastAsia" w:hAnsi="Courier New" w:cs="Courier New"/>
          <w:color w:val="000000" w:themeColor="text1"/>
          <w:sz w:val="18"/>
          <w:szCs w:val="18"/>
          <w:lang w:val="en-US"/>
        </w:rPr>
        <w:t>(30)</w:t>
      </w:r>
    </w:p>
    <w:p w14:paraId="275E115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ECC3D6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C5C697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 3. Calculation of Sample Mean and Sample Variance</w:t>
      </w:r>
    </w:p>
    <w:p w14:paraId="6047CEC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DD4977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18]:</w:t>
      </w:r>
    </w:p>
    <w:p w14:paraId="1FC45F2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B83B66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6F9A00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n = </w:t>
      </w:r>
      <w:proofErr w:type="spellStart"/>
      <w:proofErr w:type="gramStart"/>
      <w:r w:rsidRPr="00DE5172">
        <w:rPr>
          <w:rFonts w:ascii="Courier New" w:eastAsiaTheme="majorEastAsia" w:hAnsi="Courier New" w:cs="Courier New"/>
          <w:color w:val="000000" w:themeColor="text1"/>
          <w:sz w:val="18"/>
          <w:szCs w:val="18"/>
          <w:lang w:val="en-US"/>
        </w:rPr>
        <w:t>h.shape</w:t>
      </w:r>
      <w:proofErr w:type="spellEnd"/>
      <w:proofErr w:type="gramEnd"/>
      <w:r w:rsidRPr="00DE5172">
        <w:rPr>
          <w:rFonts w:ascii="Courier New" w:eastAsiaTheme="majorEastAsia" w:hAnsi="Courier New" w:cs="Courier New"/>
          <w:color w:val="000000" w:themeColor="text1"/>
          <w:sz w:val="18"/>
          <w:szCs w:val="18"/>
          <w:lang w:val="en-US"/>
        </w:rPr>
        <w:t>[0]</w:t>
      </w:r>
    </w:p>
    <w:p w14:paraId="017DFEA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mu = </w:t>
      </w:r>
      <w:proofErr w:type="spellStart"/>
      <w:proofErr w:type="gramStart"/>
      <w:r w:rsidRPr="00DE5172">
        <w:rPr>
          <w:rFonts w:ascii="Courier New" w:eastAsiaTheme="majorEastAsia" w:hAnsi="Courier New" w:cs="Courier New"/>
          <w:color w:val="000000" w:themeColor="text1"/>
          <w:sz w:val="18"/>
          <w:szCs w:val="18"/>
          <w:lang w:val="en-US"/>
        </w:rPr>
        <w:t>h.sum</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 / n</w:t>
      </w:r>
    </w:p>
    <w:p w14:paraId="599DE2D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s_2 = ((h - mu) ** 2</w:t>
      </w:r>
      <w:proofErr w:type="gramStart"/>
      <w:r w:rsidRPr="00DE5172">
        <w:rPr>
          <w:rFonts w:ascii="Courier New" w:eastAsiaTheme="majorEastAsia" w:hAnsi="Courier New" w:cs="Courier New"/>
          <w:color w:val="000000" w:themeColor="text1"/>
          <w:sz w:val="18"/>
          <w:szCs w:val="18"/>
          <w:lang w:val="en-US"/>
        </w:rPr>
        <w:t>).sum</w:t>
      </w:r>
      <w:proofErr w:type="gramEnd"/>
      <w:r w:rsidRPr="00DE5172">
        <w:rPr>
          <w:rFonts w:ascii="Courier New" w:eastAsiaTheme="majorEastAsia" w:hAnsi="Courier New" w:cs="Courier New"/>
          <w:color w:val="000000" w:themeColor="text1"/>
          <w:sz w:val="18"/>
          <w:szCs w:val="18"/>
          <w:lang w:val="en-US"/>
        </w:rPr>
        <w:t>() / (n - 1)</w:t>
      </w:r>
    </w:p>
    <w:p w14:paraId="1913499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3FAE6B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B72EC6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19]:</w:t>
      </w:r>
    </w:p>
    <w:p w14:paraId="22E3FC0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F48F68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D27872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lastRenderedPageBreak/>
        <w:t>mu</w:t>
      </w:r>
    </w:p>
    <w:p w14:paraId="00785CF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492AD3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A0B259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20]:</w:t>
      </w:r>
    </w:p>
    <w:p w14:paraId="08AEE43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875206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069D80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s_2</w:t>
      </w:r>
    </w:p>
    <w:p w14:paraId="7790EE8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E1B085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E1C818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 4. Calculate annual average volatility:</w:t>
      </w:r>
    </w:p>
    <w:p w14:paraId="66A1ABD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34995B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21]:</w:t>
      </w:r>
    </w:p>
    <w:p w14:paraId="1900918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5DC976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AAA1C3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delta_t</w:t>
      </w:r>
      <w:proofErr w:type="spellEnd"/>
      <w:r w:rsidRPr="00DE5172">
        <w:rPr>
          <w:rFonts w:ascii="Courier New" w:eastAsiaTheme="majorEastAsia" w:hAnsi="Courier New" w:cs="Courier New"/>
          <w:color w:val="000000" w:themeColor="text1"/>
          <w:sz w:val="18"/>
          <w:szCs w:val="18"/>
          <w:lang w:val="en-US"/>
        </w:rPr>
        <w:t xml:space="preserve"> = 1. / 252</w:t>
      </w:r>
    </w:p>
    <w:p w14:paraId="2B087DB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 xml:space="preserve"> = </w:t>
      </w:r>
      <w:proofErr w:type="spellStart"/>
      <w:proofErr w:type="gramStart"/>
      <w:r w:rsidRPr="00DE5172">
        <w:rPr>
          <w:rFonts w:ascii="Courier New" w:eastAsiaTheme="majorEastAsia" w:hAnsi="Courier New" w:cs="Courier New"/>
          <w:color w:val="000000" w:themeColor="text1"/>
          <w:sz w:val="18"/>
          <w:szCs w:val="18"/>
          <w:lang w:val="en-US"/>
        </w:rPr>
        <w:t>np.sqrt</w:t>
      </w:r>
      <w:proofErr w:type="spellEnd"/>
      <w:proofErr w:type="gramEnd"/>
      <w:r w:rsidRPr="00DE5172">
        <w:rPr>
          <w:rFonts w:ascii="Courier New" w:eastAsiaTheme="majorEastAsia" w:hAnsi="Courier New" w:cs="Courier New"/>
          <w:color w:val="000000" w:themeColor="text1"/>
          <w:sz w:val="18"/>
          <w:szCs w:val="18"/>
          <w:lang w:val="en-US"/>
        </w:rPr>
        <w:t xml:space="preserve">(s_2 / </w:t>
      </w:r>
      <w:proofErr w:type="spellStart"/>
      <w:r w:rsidRPr="00DE5172">
        <w:rPr>
          <w:rFonts w:ascii="Courier New" w:eastAsiaTheme="majorEastAsia" w:hAnsi="Courier New" w:cs="Courier New"/>
          <w:color w:val="000000" w:themeColor="text1"/>
          <w:sz w:val="18"/>
          <w:szCs w:val="18"/>
          <w:lang w:val="en-US"/>
        </w:rPr>
        <w:t>delta_t</w:t>
      </w:r>
      <w:proofErr w:type="spellEnd"/>
      <w:r w:rsidRPr="00DE5172">
        <w:rPr>
          <w:rFonts w:ascii="Courier New" w:eastAsiaTheme="majorEastAsia" w:hAnsi="Courier New" w:cs="Courier New"/>
          <w:color w:val="000000" w:themeColor="text1"/>
          <w:sz w:val="18"/>
          <w:szCs w:val="18"/>
          <w:lang w:val="en-US"/>
        </w:rPr>
        <w:t>)</w:t>
      </w:r>
    </w:p>
    <w:p w14:paraId="7FCB76E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avg_volat</w:t>
      </w:r>
      <w:proofErr w:type="spellEnd"/>
    </w:p>
    <w:p w14:paraId="3B9D2FD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84146A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B40AF6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 5. Examination of the log returns for normality</w:t>
      </w:r>
    </w:p>
    <w:p w14:paraId="1B955BA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BEAFF9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22]:</w:t>
      </w:r>
    </w:p>
    <w:p w14:paraId="115B6A5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B0A7CF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C68096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h.hist</w:t>
      </w:r>
      <w:proofErr w:type="spellEnd"/>
      <w:proofErr w:type="gramEnd"/>
      <w:r w:rsidRPr="00DE5172">
        <w:rPr>
          <w:rFonts w:ascii="Courier New" w:eastAsiaTheme="majorEastAsia" w:hAnsi="Courier New" w:cs="Courier New"/>
          <w:color w:val="000000" w:themeColor="text1"/>
          <w:sz w:val="18"/>
          <w:szCs w:val="18"/>
          <w:lang w:val="en-US"/>
        </w:rPr>
        <w:t>()</w:t>
      </w:r>
    </w:p>
    <w:p w14:paraId="1E3CDAB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FA0018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866E6A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23]:</w:t>
      </w:r>
    </w:p>
    <w:p w14:paraId="7EABED0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4B2487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692EC5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sm.qqplot</w:t>
      </w:r>
      <w:proofErr w:type="spellEnd"/>
      <w:proofErr w:type="gramEnd"/>
      <w:r w:rsidRPr="00DE5172">
        <w:rPr>
          <w:rFonts w:ascii="Courier New" w:eastAsiaTheme="majorEastAsia" w:hAnsi="Courier New" w:cs="Courier New"/>
          <w:color w:val="000000" w:themeColor="text1"/>
          <w:sz w:val="18"/>
          <w:szCs w:val="18"/>
          <w:lang w:val="en-US"/>
        </w:rPr>
        <w:t>(h)</w:t>
      </w:r>
    </w:p>
    <w:p w14:paraId="2D81FA7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plt.show</w:t>
      </w:r>
      <w:proofErr w:type="spellEnd"/>
      <w:proofErr w:type="gramEnd"/>
      <w:r w:rsidRPr="00DE5172">
        <w:rPr>
          <w:rFonts w:ascii="Courier New" w:eastAsiaTheme="majorEastAsia" w:hAnsi="Courier New" w:cs="Courier New"/>
          <w:color w:val="000000" w:themeColor="text1"/>
          <w:sz w:val="18"/>
          <w:szCs w:val="18"/>
          <w:lang w:val="en-US"/>
        </w:rPr>
        <w:t>()</w:t>
      </w:r>
    </w:p>
    <w:p w14:paraId="6E732CF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390788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86D0F3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24]:</w:t>
      </w:r>
    </w:p>
    <w:p w14:paraId="3AEC821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E47D4D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4BE360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alpha = 0.05</w:t>
      </w:r>
    </w:p>
    <w:p w14:paraId="502C255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if </w:t>
      </w:r>
      <w:proofErr w:type="spellStart"/>
      <w:proofErr w:type="gramStart"/>
      <w:r w:rsidRPr="00DE5172">
        <w:rPr>
          <w:rFonts w:ascii="Courier New" w:eastAsiaTheme="majorEastAsia" w:hAnsi="Courier New" w:cs="Courier New"/>
          <w:color w:val="000000" w:themeColor="text1"/>
          <w:sz w:val="18"/>
          <w:szCs w:val="18"/>
          <w:lang w:val="en-US"/>
        </w:rPr>
        <w:t>stats.kstest</w:t>
      </w:r>
      <w:proofErr w:type="spellEnd"/>
      <w:proofErr w:type="gramEnd"/>
      <w:r w:rsidRPr="00DE5172">
        <w:rPr>
          <w:rFonts w:ascii="Courier New" w:eastAsiaTheme="majorEastAsia" w:hAnsi="Courier New" w:cs="Courier New"/>
          <w:color w:val="000000" w:themeColor="text1"/>
          <w:sz w:val="18"/>
          <w:szCs w:val="18"/>
          <w:lang w:val="en-US"/>
        </w:rPr>
        <w:t>(h[</w:t>
      </w:r>
      <w:proofErr w:type="spellStart"/>
      <w:r w:rsidRPr="00DE5172">
        <w:rPr>
          <w:rFonts w:ascii="Courier New" w:eastAsiaTheme="majorEastAsia" w:hAnsi="Courier New" w:cs="Courier New"/>
          <w:color w:val="000000" w:themeColor="text1"/>
          <w:sz w:val="18"/>
          <w:szCs w:val="18"/>
          <w:lang w:val="en-US"/>
        </w:rPr>
        <w:t>h.notna</w:t>
      </w:r>
      <w:proofErr w:type="spellEnd"/>
      <w:r w:rsidRPr="00DE5172">
        <w:rPr>
          <w:rFonts w:ascii="Courier New" w:eastAsiaTheme="majorEastAsia" w:hAnsi="Courier New" w:cs="Courier New"/>
          <w:color w:val="000000" w:themeColor="text1"/>
          <w:sz w:val="18"/>
          <w:szCs w:val="18"/>
          <w:lang w:val="en-US"/>
        </w:rPr>
        <w:t>()], 'norm')[1] &gt; alpha:</w:t>
      </w:r>
    </w:p>
    <w:p w14:paraId="48A0DF7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print(</w:t>
      </w:r>
      <w:proofErr w:type="spellStart"/>
      <w:proofErr w:type="gramEnd"/>
      <w:r w:rsidRPr="00DE5172">
        <w:rPr>
          <w:rFonts w:ascii="Courier New" w:eastAsiaTheme="majorEastAsia" w:hAnsi="Courier New" w:cs="Courier New"/>
          <w:color w:val="000000" w:themeColor="text1"/>
          <w:sz w:val="18"/>
          <w:szCs w:val="18"/>
          <w:lang w:val="en-US"/>
        </w:rPr>
        <w:t>f'pvalue</w:t>
      </w:r>
      <w:proofErr w:type="spellEnd"/>
      <w:r w:rsidRPr="00DE5172">
        <w:rPr>
          <w:rFonts w:ascii="Courier New" w:eastAsiaTheme="majorEastAsia" w:hAnsi="Courier New" w:cs="Courier New"/>
          <w:color w:val="000000" w:themeColor="text1"/>
          <w:sz w:val="18"/>
          <w:szCs w:val="18"/>
          <w:lang w:val="en-US"/>
        </w:rPr>
        <w:t xml:space="preserve"> &gt; {alpha}. normal')</w:t>
      </w:r>
    </w:p>
    <w:p w14:paraId="5EAA54F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else:</w:t>
      </w:r>
    </w:p>
    <w:p w14:paraId="478A550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print(</w:t>
      </w:r>
      <w:proofErr w:type="spellStart"/>
      <w:proofErr w:type="gramEnd"/>
      <w:r w:rsidRPr="00DE5172">
        <w:rPr>
          <w:rFonts w:ascii="Courier New" w:eastAsiaTheme="majorEastAsia" w:hAnsi="Courier New" w:cs="Courier New"/>
          <w:color w:val="000000" w:themeColor="text1"/>
          <w:sz w:val="18"/>
          <w:szCs w:val="18"/>
          <w:lang w:val="en-US"/>
        </w:rPr>
        <w:t>f'pvalue</w:t>
      </w:r>
      <w:proofErr w:type="spellEnd"/>
      <w:r w:rsidRPr="00DE5172">
        <w:rPr>
          <w:rFonts w:ascii="Courier New" w:eastAsiaTheme="majorEastAsia" w:hAnsi="Courier New" w:cs="Courier New"/>
          <w:color w:val="000000" w:themeColor="text1"/>
          <w:sz w:val="18"/>
          <w:szCs w:val="18"/>
          <w:lang w:val="en-US"/>
        </w:rPr>
        <w:t xml:space="preserve"> &lt;= {alpha}. not normal')</w:t>
      </w:r>
    </w:p>
    <w:p w14:paraId="20EDE54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182DEC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4A8E19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25]:</w:t>
      </w:r>
    </w:p>
    <w:p w14:paraId="0DE3364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0A5DBC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5EDD5B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stats.kstest</w:t>
      </w:r>
      <w:proofErr w:type="spellEnd"/>
      <w:proofErr w:type="gramEnd"/>
      <w:r w:rsidRPr="00DE5172">
        <w:rPr>
          <w:rFonts w:ascii="Courier New" w:eastAsiaTheme="majorEastAsia" w:hAnsi="Courier New" w:cs="Courier New"/>
          <w:color w:val="000000" w:themeColor="text1"/>
          <w:sz w:val="18"/>
          <w:szCs w:val="18"/>
          <w:lang w:val="en-US"/>
        </w:rPr>
        <w:t>(h[</w:t>
      </w:r>
      <w:proofErr w:type="spellStart"/>
      <w:r w:rsidRPr="00DE5172">
        <w:rPr>
          <w:rFonts w:ascii="Courier New" w:eastAsiaTheme="majorEastAsia" w:hAnsi="Courier New" w:cs="Courier New"/>
          <w:color w:val="000000" w:themeColor="text1"/>
          <w:sz w:val="18"/>
          <w:szCs w:val="18"/>
          <w:lang w:val="en-US"/>
        </w:rPr>
        <w:t>h.notna</w:t>
      </w:r>
      <w:proofErr w:type="spellEnd"/>
      <w:r w:rsidRPr="00DE5172">
        <w:rPr>
          <w:rFonts w:ascii="Courier New" w:eastAsiaTheme="majorEastAsia" w:hAnsi="Courier New" w:cs="Courier New"/>
          <w:color w:val="000000" w:themeColor="text1"/>
          <w:sz w:val="18"/>
          <w:szCs w:val="18"/>
          <w:lang w:val="en-US"/>
        </w:rPr>
        <w:t>()], 'norm')</w:t>
      </w:r>
    </w:p>
    <w:p w14:paraId="202C6E3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38D690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302459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 6. Building the tree</w:t>
      </w:r>
    </w:p>
    <w:p w14:paraId="4933D5B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499D77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26]:</w:t>
      </w:r>
    </w:p>
    <w:p w14:paraId="7CEBED3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1F8099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3937DC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U = </w:t>
      </w:r>
      <w:proofErr w:type="spellStart"/>
      <w:r w:rsidRPr="00DE5172">
        <w:rPr>
          <w:rFonts w:ascii="Courier New" w:eastAsiaTheme="majorEastAsia" w:hAnsi="Courier New" w:cs="Courier New"/>
          <w:color w:val="000000" w:themeColor="text1"/>
          <w:sz w:val="18"/>
          <w:szCs w:val="18"/>
          <w:lang w:val="en-US"/>
        </w:rPr>
        <w:t>np.exp</w:t>
      </w:r>
      <w:proofErr w:type="spellEnd"/>
      <w:r w:rsidRPr="00DE5172">
        <w:rPr>
          <w:rFonts w:ascii="Courier New" w:eastAsiaTheme="majorEastAsia" w:hAnsi="Courier New" w:cs="Courier New"/>
          <w:color w:val="000000" w:themeColor="text1"/>
          <w:sz w:val="18"/>
          <w:szCs w:val="18"/>
          <w:lang w:val="en-US"/>
        </w:rPr>
        <w:t>(</w:t>
      </w:r>
      <w:proofErr w:type="spellStart"/>
      <w:proofErr w:type="gramStart"/>
      <w:r w:rsidRPr="00DE5172">
        <w:rPr>
          <w:rFonts w:ascii="Courier New" w:eastAsiaTheme="majorEastAsia" w:hAnsi="Courier New" w:cs="Courier New"/>
          <w:color w:val="000000" w:themeColor="text1"/>
          <w:sz w:val="18"/>
          <w:szCs w:val="18"/>
          <w:lang w:val="en-US"/>
        </w:rPr>
        <w:t>np.sqrt</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delta_t</w:t>
      </w:r>
      <w:proofErr w:type="spellEnd"/>
      <w:r w:rsidRPr="00DE5172">
        <w:rPr>
          <w:rFonts w:ascii="Courier New" w:eastAsiaTheme="majorEastAsia" w:hAnsi="Courier New" w:cs="Courier New"/>
          <w:color w:val="000000" w:themeColor="text1"/>
          <w:sz w:val="18"/>
          <w:szCs w:val="18"/>
          <w:lang w:val="en-US"/>
        </w:rPr>
        <w:t>))</w:t>
      </w:r>
    </w:p>
    <w:p w14:paraId="6C4E0CE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D = 1 / U</w:t>
      </w:r>
    </w:p>
    <w:p w14:paraId="0952965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05E9B4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878404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27]:</w:t>
      </w:r>
    </w:p>
    <w:p w14:paraId="08458CF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F3E0F5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AE033A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U</w:t>
      </w:r>
    </w:p>
    <w:p w14:paraId="4629A76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707837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64C3C4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28]:</w:t>
      </w:r>
    </w:p>
    <w:p w14:paraId="35B1893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6EB0FB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2C7243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D</w:t>
      </w:r>
    </w:p>
    <w:p w14:paraId="1CC6381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B6199F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A5CCF5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29]:</w:t>
      </w:r>
    </w:p>
    <w:p w14:paraId="058ABCA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675400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B25CD5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def </w:t>
      </w:r>
      <w:proofErr w:type="spellStart"/>
      <w:r w:rsidRPr="00DE5172">
        <w:rPr>
          <w:rFonts w:ascii="Courier New" w:eastAsiaTheme="majorEastAsia" w:hAnsi="Courier New" w:cs="Courier New"/>
          <w:color w:val="000000" w:themeColor="text1"/>
          <w:sz w:val="18"/>
          <w:szCs w:val="18"/>
          <w:lang w:val="en-US"/>
        </w:rPr>
        <w:t>build_tree_</w:t>
      </w:r>
      <w:proofErr w:type="gramStart"/>
      <w:r w:rsidRPr="00DE5172">
        <w:rPr>
          <w:rFonts w:ascii="Courier New" w:eastAsiaTheme="majorEastAsia" w:hAnsi="Courier New" w:cs="Courier New"/>
          <w:color w:val="000000" w:themeColor="text1"/>
          <w:sz w:val="18"/>
          <w:szCs w:val="18"/>
          <w:lang w:val="en-US"/>
        </w:rPr>
        <w:t>day</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s0, u, d, n):</w:t>
      </w:r>
    </w:p>
    <w:p w14:paraId="044468E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stage = [s0 * (d**k) * (u **(n-k)) </w:t>
      </w:r>
      <w:proofErr w:type="spellStart"/>
      <w:r w:rsidRPr="00DE5172">
        <w:rPr>
          <w:rFonts w:ascii="Courier New" w:eastAsiaTheme="majorEastAsia" w:hAnsi="Courier New" w:cs="Courier New"/>
          <w:color w:val="000000" w:themeColor="text1"/>
          <w:sz w:val="18"/>
          <w:szCs w:val="18"/>
          <w:lang w:val="en-US"/>
        </w:rPr>
        <w:t>for k</w:t>
      </w:r>
      <w:proofErr w:type="spellEnd"/>
      <w:r w:rsidRPr="00DE5172">
        <w:rPr>
          <w:rFonts w:ascii="Courier New" w:eastAsiaTheme="majorEastAsia" w:hAnsi="Courier New" w:cs="Courier New"/>
          <w:color w:val="000000" w:themeColor="text1"/>
          <w:sz w:val="18"/>
          <w:szCs w:val="18"/>
          <w:lang w:val="en-US"/>
        </w:rPr>
        <w:t xml:space="preserve"> in range(n+1)]</w:t>
      </w:r>
    </w:p>
    <w:p w14:paraId="4F79A3B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w:t>
      </w:r>
      <w:proofErr w:type="spellStart"/>
      <w:proofErr w:type="gramStart"/>
      <w:r w:rsidRPr="00DE5172">
        <w:rPr>
          <w:rFonts w:ascii="Courier New" w:eastAsiaTheme="majorEastAsia" w:hAnsi="Courier New" w:cs="Courier New"/>
          <w:color w:val="000000" w:themeColor="text1"/>
          <w:sz w:val="18"/>
          <w:szCs w:val="18"/>
          <w:lang w:val="en-US"/>
        </w:rPr>
        <w:t>np.array</w:t>
      </w:r>
      <w:proofErr w:type="spellEnd"/>
      <w:proofErr w:type="gramEnd"/>
      <w:r w:rsidRPr="00DE5172">
        <w:rPr>
          <w:rFonts w:ascii="Courier New" w:eastAsiaTheme="majorEastAsia" w:hAnsi="Courier New" w:cs="Courier New"/>
          <w:color w:val="000000" w:themeColor="text1"/>
          <w:sz w:val="18"/>
          <w:szCs w:val="18"/>
          <w:lang w:val="en-US"/>
        </w:rPr>
        <w:t>(stage)</w:t>
      </w:r>
    </w:p>
    <w:p w14:paraId="088A5AA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EC3A05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1EAF8E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30]:</w:t>
      </w:r>
    </w:p>
    <w:p w14:paraId="5E5AB05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82B18D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866101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def </w:t>
      </w:r>
      <w:proofErr w:type="spellStart"/>
      <w:r w:rsidRPr="00DE5172">
        <w:rPr>
          <w:rFonts w:ascii="Courier New" w:eastAsiaTheme="majorEastAsia" w:hAnsi="Courier New" w:cs="Courier New"/>
          <w:color w:val="000000" w:themeColor="text1"/>
          <w:sz w:val="18"/>
          <w:szCs w:val="18"/>
          <w:lang w:val="en-US"/>
        </w:rPr>
        <w:t>build_</w:t>
      </w:r>
      <w:proofErr w:type="gramStart"/>
      <w:r w:rsidRPr="00DE5172">
        <w:rPr>
          <w:rFonts w:ascii="Courier New" w:eastAsiaTheme="majorEastAsia" w:hAnsi="Courier New" w:cs="Courier New"/>
          <w:color w:val="000000" w:themeColor="text1"/>
          <w:sz w:val="18"/>
          <w:szCs w:val="18"/>
          <w:lang w:val="en-US"/>
        </w:rPr>
        <w:t>tree</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s0, u, d, n):</w:t>
      </w:r>
    </w:p>
    <w:p w14:paraId="4E84C7A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tree = [</w:t>
      </w:r>
      <w:proofErr w:type="spellStart"/>
      <w:r w:rsidRPr="00DE5172">
        <w:rPr>
          <w:rFonts w:ascii="Courier New" w:eastAsiaTheme="majorEastAsia" w:hAnsi="Courier New" w:cs="Courier New"/>
          <w:color w:val="000000" w:themeColor="text1"/>
          <w:sz w:val="18"/>
          <w:szCs w:val="18"/>
          <w:lang w:val="en-US"/>
        </w:rPr>
        <w:t>build_tree_</w:t>
      </w:r>
      <w:proofErr w:type="gramStart"/>
      <w:r w:rsidRPr="00DE5172">
        <w:rPr>
          <w:rFonts w:ascii="Courier New" w:eastAsiaTheme="majorEastAsia" w:hAnsi="Courier New" w:cs="Courier New"/>
          <w:color w:val="000000" w:themeColor="text1"/>
          <w:sz w:val="18"/>
          <w:szCs w:val="18"/>
          <w:lang w:val="en-US"/>
        </w:rPr>
        <w:t>day</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 xml:space="preserve">s0, u, d, k) </w:t>
      </w:r>
      <w:proofErr w:type="spellStart"/>
      <w:r w:rsidRPr="00DE5172">
        <w:rPr>
          <w:rFonts w:ascii="Courier New" w:eastAsiaTheme="majorEastAsia" w:hAnsi="Courier New" w:cs="Courier New"/>
          <w:color w:val="000000" w:themeColor="text1"/>
          <w:sz w:val="18"/>
          <w:szCs w:val="18"/>
          <w:lang w:val="en-US"/>
        </w:rPr>
        <w:t>for k</w:t>
      </w:r>
      <w:proofErr w:type="spellEnd"/>
      <w:r w:rsidRPr="00DE5172">
        <w:rPr>
          <w:rFonts w:ascii="Courier New" w:eastAsiaTheme="majorEastAsia" w:hAnsi="Courier New" w:cs="Courier New"/>
          <w:color w:val="000000" w:themeColor="text1"/>
          <w:sz w:val="18"/>
          <w:szCs w:val="18"/>
          <w:lang w:val="en-US"/>
        </w:rPr>
        <w:t xml:space="preserve"> in range(n+1)]</w:t>
      </w:r>
    </w:p>
    <w:p w14:paraId="56EB53F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w:t>
      </w:r>
      <w:proofErr w:type="spellStart"/>
      <w:proofErr w:type="gramStart"/>
      <w:r w:rsidRPr="00DE5172">
        <w:rPr>
          <w:rFonts w:ascii="Courier New" w:eastAsiaTheme="majorEastAsia" w:hAnsi="Courier New" w:cs="Courier New"/>
          <w:color w:val="000000" w:themeColor="text1"/>
          <w:sz w:val="18"/>
          <w:szCs w:val="18"/>
          <w:lang w:val="en-US"/>
        </w:rPr>
        <w:t>np.array</w:t>
      </w:r>
      <w:proofErr w:type="spellEnd"/>
      <w:proofErr w:type="gramEnd"/>
      <w:r w:rsidRPr="00DE5172">
        <w:rPr>
          <w:rFonts w:ascii="Courier New" w:eastAsiaTheme="majorEastAsia" w:hAnsi="Courier New" w:cs="Courier New"/>
          <w:color w:val="000000" w:themeColor="text1"/>
          <w:sz w:val="18"/>
          <w:szCs w:val="18"/>
          <w:lang w:val="en-US"/>
        </w:rPr>
        <w:t>(tree)</w:t>
      </w:r>
    </w:p>
    <w:p w14:paraId="1CFFFFF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40BA88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E4C4DC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31]:</w:t>
      </w:r>
    </w:p>
    <w:p w14:paraId="0050C13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511CAA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6992B5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S0 = </w:t>
      </w: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['Close/Last'</w:t>
      </w:r>
      <w:proofErr w:type="gramStart"/>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iloc</w:t>
      </w:r>
      <w:proofErr w:type="spellEnd"/>
      <w:proofErr w:type="gramEnd"/>
      <w:r w:rsidRPr="00DE5172">
        <w:rPr>
          <w:rFonts w:ascii="Courier New" w:eastAsiaTheme="majorEastAsia" w:hAnsi="Courier New" w:cs="Courier New"/>
          <w:color w:val="000000" w:themeColor="text1"/>
          <w:sz w:val="18"/>
          <w:szCs w:val="18"/>
          <w:lang w:val="en-US"/>
        </w:rPr>
        <w:t>[0]</w:t>
      </w:r>
    </w:p>
    <w:p w14:paraId="3D1F637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gramStart"/>
      <w:r w:rsidRPr="00DE5172">
        <w:rPr>
          <w:rFonts w:ascii="Courier New" w:eastAsiaTheme="majorEastAsia" w:hAnsi="Courier New" w:cs="Courier New"/>
          <w:color w:val="000000" w:themeColor="text1"/>
          <w:sz w:val="18"/>
          <w:szCs w:val="18"/>
          <w:lang w:val="en-US"/>
        </w:rPr>
        <w:t>assert(</w:t>
      </w:r>
      <w:proofErr w:type="gramEnd"/>
      <w:r w:rsidRPr="00DE5172">
        <w:rPr>
          <w:rFonts w:ascii="Courier New" w:eastAsiaTheme="majorEastAsia" w:hAnsi="Courier New" w:cs="Courier New"/>
          <w:color w:val="000000" w:themeColor="text1"/>
          <w:sz w:val="18"/>
          <w:szCs w:val="18"/>
          <w:lang w:val="en-US"/>
        </w:rPr>
        <w:t xml:space="preserve">S0 == </w:t>
      </w:r>
      <w:proofErr w:type="spellStart"/>
      <w:r w:rsidRPr="00DE5172">
        <w:rPr>
          <w:rFonts w:ascii="Courier New" w:eastAsiaTheme="majorEastAsia" w:hAnsi="Courier New" w:cs="Courier New"/>
          <w:color w:val="000000" w:themeColor="text1"/>
          <w:sz w:val="18"/>
          <w:szCs w:val="18"/>
          <w:lang w:val="en-US"/>
        </w:rPr>
        <w:t>build_tree_day</w:t>
      </w:r>
      <w:proofErr w:type="spellEnd"/>
      <w:r w:rsidRPr="00DE5172">
        <w:rPr>
          <w:rFonts w:ascii="Courier New" w:eastAsiaTheme="majorEastAsia" w:hAnsi="Courier New" w:cs="Courier New"/>
          <w:color w:val="000000" w:themeColor="text1"/>
          <w:sz w:val="18"/>
          <w:szCs w:val="18"/>
          <w:lang w:val="en-US"/>
        </w:rPr>
        <w:t>(S0, U, D, 0))</w:t>
      </w:r>
    </w:p>
    <w:p w14:paraId="7837D06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042E92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1F6EF4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32]:</w:t>
      </w:r>
    </w:p>
    <w:p w14:paraId="29476C6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415DEE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615A5C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n = 9</w:t>
      </w:r>
    </w:p>
    <w:p w14:paraId="4784A26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df_tree</w:t>
      </w:r>
      <w:proofErr w:type="spellEnd"/>
      <w:r w:rsidRPr="00DE5172">
        <w:rPr>
          <w:rFonts w:ascii="Courier New" w:eastAsiaTheme="majorEastAsia" w:hAnsi="Courier New" w:cs="Courier New"/>
          <w:color w:val="000000" w:themeColor="text1"/>
          <w:sz w:val="18"/>
          <w:szCs w:val="18"/>
          <w:lang w:val="en-US"/>
        </w:rPr>
        <w:t xml:space="preserve"> = </w:t>
      </w:r>
      <w:proofErr w:type="spellStart"/>
      <w:proofErr w:type="gramStart"/>
      <w:r w:rsidRPr="00DE5172">
        <w:rPr>
          <w:rFonts w:ascii="Courier New" w:eastAsiaTheme="majorEastAsia" w:hAnsi="Courier New" w:cs="Courier New"/>
          <w:color w:val="000000" w:themeColor="text1"/>
          <w:sz w:val="18"/>
          <w:szCs w:val="18"/>
          <w:lang w:val="en-US"/>
        </w:rPr>
        <w:t>pd.DataFrame</w:t>
      </w:r>
      <w:proofErr w:type="spellEnd"/>
      <w:proofErr w:type="gramEnd"/>
      <w:r w:rsidRPr="00DE5172">
        <w:rPr>
          <w:rFonts w:ascii="Courier New" w:eastAsiaTheme="majorEastAsia" w:hAnsi="Courier New" w:cs="Courier New"/>
          <w:color w:val="000000" w:themeColor="text1"/>
          <w:sz w:val="18"/>
          <w:szCs w:val="18"/>
          <w:lang w:val="en-US"/>
        </w:rPr>
        <w:t>(columns = range(n))</w:t>
      </w:r>
    </w:p>
    <w:p w14:paraId="4657E3B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4C9006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E2196C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33]:</w:t>
      </w:r>
    </w:p>
    <w:p w14:paraId="09A354C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9F8E88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CFD7BC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tree = </w:t>
      </w:r>
      <w:proofErr w:type="spellStart"/>
      <w:proofErr w:type="gramStart"/>
      <w:r w:rsidRPr="00DE5172">
        <w:rPr>
          <w:rFonts w:ascii="Courier New" w:eastAsiaTheme="majorEastAsia" w:hAnsi="Courier New" w:cs="Courier New"/>
          <w:color w:val="000000" w:themeColor="text1"/>
          <w:sz w:val="18"/>
          <w:szCs w:val="18"/>
          <w:lang w:val="en-US"/>
        </w:rPr>
        <w:t>dict</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enumerate(</w:t>
      </w:r>
      <w:proofErr w:type="spellStart"/>
      <w:r w:rsidRPr="00DE5172">
        <w:rPr>
          <w:rFonts w:ascii="Courier New" w:eastAsiaTheme="majorEastAsia" w:hAnsi="Courier New" w:cs="Courier New"/>
          <w:color w:val="000000" w:themeColor="text1"/>
          <w:sz w:val="18"/>
          <w:szCs w:val="18"/>
          <w:lang w:val="en-US"/>
        </w:rPr>
        <w:t>build_tree</w:t>
      </w:r>
      <w:proofErr w:type="spellEnd"/>
      <w:r w:rsidRPr="00DE5172">
        <w:rPr>
          <w:rFonts w:ascii="Courier New" w:eastAsiaTheme="majorEastAsia" w:hAnsi="Courier New" w:cs="Courier New"/>
          <w:color w:val="000000" w:themeColor="text1"/>
          <w:sz w:val="18"/>
          <w:szCs w:val="18"/>
          <w:lang w:val="en-US"/>
        </w:rPr>
        <w:t>(S0, U, D, n)))</w:t>
      </w:r>
    </w:p>
    <w:p w14:paraId="6381667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645BF4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CC7AF8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34]:</w:t>
      </w:r>
    </w:p>
    <w:p w14:paraId="43A6AD3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C5097C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ADAD9D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df_tree</w:t>
      </w:r>
      <w:proofErr w:type="spellEnd"/>
      <w:r w:rsidRPr="00DE5172">
        <w:rPr>
          <w:rFonts w:ascii="Courier New" w:eastAsiaTheme="majorEastAsia" w:hAnsi="Courier New" w:cs="Courier New"/>
          <w:color w:val="000000" w:themeColor="text1"/>
          <w:sz w:val="18"/>
          <w:szCs w:val="18"/>
          <w:lang w:val="en-US"/>
        </w:rPr>
        <w:t xml:space="preserve"> = </w:t>
      </w:r>
      <w:proofErr w:type="spellStart"/>
      <w:proofErr w:type="gramStart"/>
      <w:r w:rsidRPr="00DE5172">
        <w:rPr>
          <w:rFonts w:ascii="Courier New" w:eastAsiaTheme="majorEastAsia" w:hAnsi="Courier New" w:cs="Courier New"/>
          <w:color w:val="000000" w:themeColor="text1"/>
          <w:sz w:val="18"/>
          <w:szCs w:val="18"/>
          <w:lang w:val="en-US"/>
        </w:rPr>
        <w:t>pd.DataFrame</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dict</w:t>
      </w:r>
      <w:proofErr w:type="spellEnd"/>
      <w:r w:rsidRPr="00DE5172">
        <w:rPr>
          <w:rFonts w:ascii="Courier New" w:eastAsiaTheme="majorEastAsia" w:hAnsi="Courier New" w:cs="Courier New"/>
          <w:color w:val="000000" w:themeColor="text1"/>
          <w:sz w:val="18"/>
          <w:szCs w:val="18"/>
          <w:lang w:val="en-US"/>
        </w:rPr>
        <w:t>([ (</w:t>
      </w:r>
      <w:proofErr w:type="spellStart"/>
      <w:r w:rsidRPr="00DE5172">
        <w:rPr>
          <w:rFonts w:ascii="Courier New" w:eastAsiaTheme="majorEastAsia" w:hAnsi="Courier New" w:cs="Courier New"/>
          <w:color w:val="000000" w:themeColor="text1"/>
          <w:sz w:val="18"/>
          <w:szCs w:val="18"/>
          <w:lang w:val="en-US"/>
        </w:rPr>
        <w:t>k,pd.Series</w:t>
      </w:r>
      <w:proofErr w:type="spellEnd"/>
      <w:r w:rsidRPr="00DE5172">
        <w:rPr>
          <w:rFonts w:ascii="Courier New" w:eastAsiaTheme="majorEastAsia" w:hAnsi="Courier New" w:cs="Courier New"/>
          <w:color w:val="000000" w:themeColor="text1"/>
          <w:sz w:val="18"/>
          <w:szCs w:val="18"/>
          <w:lang w:val="en-US"/>
        </w:rPr>
        <w:t xml:space="preserve">(v)) for </w:t>
      </w:r>
      <w:proofErr w:type="spellStart"/>
      <w:r w:rsidRPr="00DE5172">
        <w:rPr>
          <w:rFonts w:ascii="Courier New" w:eastAsiaTheme="majorEastAsia" w:hAnsi="Courier New" w:cs="Courier New"/>
          <w:color w:val="000000" w:themeColor="text1"/>
          <w:sz w:val="18"/>
          <w:szCs w:val="18"/>
          <w:lang w:val="en-US"/>
        </w:rPr>
        <w:t>k,v</w:t>
      </w:r>
      <w:proofErr w:type="spellEnd"/>
      <w:r w:rsidRPr="00DE5172">
        <w:rPr>
          <w:rFonts w:ascii="Courier New" w:eastAsiaTheme="majorEastAsia" w:hAnsi="Courier New" w:cs="Courier New"/>
          <w:color w:val="000000" w:themeColor="text1"/>
          <w:sz w:val="18"/>
          <w:szCs w:val="18"/>
          <w:lang w:val="en-US"/>
        </w:rPr>
        <w:t xml:space="preserve"> in </w:t>
      </w:r>
      <w:proofErr w:type="spellStart"/>
      <w:r w:rsidRPr="00DE5172">
        <w:rPr>
          <w:rFonts w:ascii="Courier New" w:eastAsiaTheme="majorEastAsia" w:hAnsi="Courier New" w:cs="Courier New"/>
          <w:color w:val="000000" w:themeColor="text1"/>
          <w:sz w:val="18"/>
          <w:szCs w:val="18"/>
          <w:lang w:val="en-US"/>
        </w:rPr>
        <w:t>tree.items</w:t>
      </w:r>
      <w:proofErr w:type="spellEnd"/>
      <w:r w:rsidRPr="00DE5172">
        <w:rPr>
          <w:rFonts w:ascii="Courier New" w:eastAsiaTheme="majorEastAsia" w:hAnsi="Courier New" w:cs="Courier New"/>
          <w:color w:val="000000" w:themeColor="text1"/>
          <w:sz w:val="18"/>
          <w:szCs w:val="18"/>
          <w:lang w:val="en-US"/>
        </w:rPr>
        <w:t>() ]))</w:t>
      </w:r>
    </w:p>
    <w:p w14:paraId="68E3404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126C34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71E7DE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35]:</w:t>
      </w:r>
    </w:p>
    <w:p w14:paraId="67D1756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99243A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B39C62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df_tree</w:t>
      </w:r>
      <w:proofErr w:type="spellEnd"/>
    </w:p>
    <w:p w14:paraId="62732B9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75B475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3CDDE5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36]:</w:t>
      </w:r>
    </w:p>
    <w:p w14:paraId="0BD8109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B0242C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0C8D42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for </w:t>
      </w:r>
      <w:proofErr w:type="spellStart"/>
      <w:r w:rsidRPr="00DE5172">
        <w:rPr>
          <w:rFonts w:ascii="Courier New" w:eastAsiaTheme="majorEastAsia" w:hAnsi="Courier New" w:cs="Courier New"/>
          <w:color w:val="000000" w:themeColor="text1"/>
          <w:sz w:val="18"/>
          <w:szCs w:val="18"/>
          <w:lang w:val="en-US"/>
        </w:rPr>
        <w:t>i</w:t>
      </w:r>
      <w:proofErr w:type="spellEnd"/>
      <w:r w:rsidRPr="00DE5172">
        <w:rPr>
          <w:rFonts w:ascii="Courier New" w:eastAsiaTheme="majorEastAsia" w:hAnsi="Courier New" w:cs="Courier New"/>
          <w:color w:val="000000" w:themeColor="text1"/>
          <w:sz w:val="18"/>
          <w:szCs w:val="18"/>
          <w:lang w:val="en-US"/>
        </w:rPr>
        <w:t xml:space="preserve"> in range(n+1):</w:t>
      </w:r>
    </w:p>
    <w:p w14:paraId="537F28B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proofErr w:type="gramStart"/>
      <w:r w:rsidRPr="00DE5172">
        <w:rPr>
          <w:rFonts w:ascii="Courier New" w:eastAsiaTheme="majorEastAsia" w:hAnsi="Courier New" w:cs="Courier New"/>
          <w:color w:val="000000" w:themeColor="text1"/>
          <w:sz w:val="18"/>
          <w:szCs w:val="18"/>
          <w:lang w:val="en-US"/>
        </w:rPr>
        <w:t>plt.scatter</w:t>
      </w:r>
      <w:proofErr w:type="spellEnd"/>
      <w:proofErr w:type="gramEnd"/>
      <w:r w:rsidRPr="00DE5172">
        <w:rPr>
          <w:rFonts w:ascii="Courier New" w:eastAsiaTheme="majorEastAsia" w:hAnsi="Courier New" w:cs="Courier New"/>
          <w:color w:val="000000" w:themeColor="text1"/>
          <w:sz w:val="18"/>
          <w:szCs w:val="18"/>
          <w:lang w:val="en-US"/>
        </w:rPr>
        <w:t xml:space="preserve">([i+1 for _ in range(n+1)], </w:t>
      </w:r>
      <w:proofErr w:type="spellStart"/>
      <w:r w:rsidRPr="00DE5172">
        <w:rPr>
          <w:rFonts w:ascii="Courier New" w:eastAsiaTheme="majorEastAsia" w:hAnsi="Courier New" w:cs="Courier New"/>
          <w:color w:val="000000" w:themeColor="text1"/>
          <w:sz w:val="18"/>
          <w:szCs w:val="18"/>
          <w:lang w:val="en-US"/>
        </w:rPr>
        <w:t>df_tree</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i</w:t>
      </w:r>
      <w:proofErr w:type="spellEnd"/>
      <w:r w:rsidRPr="00DE5172">
        <w:rPr>
          <w:rFonts w:ascii="Courier New" w:eastAsiaTheme="majorEastAsia" w:hAnsi="Courier New" w:cs="Courier New"/>
          <w:color w:val="000000" w:themeColor="text1"/>
          <w:sz w:val="18"/>
          <w:szCs w:val="18"/>
          <w:lang w:val="en-US"/>
        </w:rPr>
        <w:t>])</w:t>
      </w:r>
    </w:p>
    <w:p w14:paraId="5048F04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plt.xlabel</w:t>
      </w:r>
      <w:proofErr w:type="spellEnd"/>
      <w:proofErr w:type="gramEnd"/>
      <w:r w:rsidRPr="00DE5172">
        <w:rPr>
          <w:rFonts w:ascii="Courier New" w:eastAsiaTheme="majorEastAsia" w:hAnsi="Courier New" w:cs="Courier New"/>
          <w:color w:val="000000" w:themeColor="text1"/>
          <w:sz w:val="18"/>
          <w:szCs w:val="18"/>
          <w:lang w:val="en-US"/>
        </w:rPr>
        <w:t>('Days')</w:t>
      </w:r>
    </w:p>
    <w:p w14:paraId="1937D0A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D4C7B3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A200A6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 7. European put and call option prices in a case of the Black Scholes model</w:t>
      </w:r>
    </w:p>
    <w:p w14:paraId="4A3C034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B57CB2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37]:</w:t>
      </w:r>
    </w:p>
    <w:p w14:paraId="7218C49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B3AF52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FDABAD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strike - 80</w:t>
      </w:r>
    </w:p>
    <w:p w14:paraId="653ED1B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K = 80</w:t>
      </w:r>
    </w:p>
    <w:p w14:paraId="36009D9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0A9AB1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https://www.nasdaq.com/market-activity/stocks/sbux/option-chain</w:t>
      </w:r>
    </w:p>
    <w:p w14:paraId="1814EB3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 xml:space="preserve"> = {</w:t>
      </w:r>
    </w:p>
    <w:p w14:paraId="75908BB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 </w:t>
      </w:r>
      <w:proofErr w:type="gramStart"/>
      <w:r w:rsidRPr="00DE5172">
        <w:rPr>
          <w:rFonts w:ascii="Courier New" w:eastAsiaTheme="majorEastAsia" w:hAnsi="Courier New" w:cs="Courier New"/>
          <w:color w:val="000000" w:themeColor="text1"/>
          <w:sz w:val="18"/>
          <w:szCs w:val="18"/>
          <w:lang w:val="en-US"/>
        </w:rPr>
        <w:t>date :</w:t>
      </w:r>
      <w:proofErr w:type="gramEnd"/>
      <w:r w:rsidRPr="00DE5172">
        <w:rPr>
          <w:rFonts w:ascii="Courier New" w:eastAsiaTheme="majorEastAsia" w:hAnsi="Courier New" w:cs="Courier New"/>
          <w:color w:val="000000" w:themeColor="text1"/>
          <w:sz w:val="18"/>
          <w:szCs w:val="18"/>
          <w:lang w:val="en-US"/>
        </w:rPr>
        <w:t xml:space="preserve"> ({call, put})</w:t>
      </w:r>
    </w:p>
    <w:p w14:paraId="454D23E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'01/03/2020': {'Call': 4.1</w:t>
      </w:r>
      <w:proofErr w:type="gramStart"/>
      <w:r w:rsidRPr="00DE5172">
        <w:rPr>
          <w:rFonts w:ascii="Courier New" w:eastAsiaTheme="majorEastAsia" w:hAnsi="Courier New" w:cs="Courier New"/>
          <w:color w:val="000000" w:themeColor="text1"/>
          <w:sz w:val="18"/>
          <w:szCs w:val="18"/>
          <w:lang w:val="en-US"/>
        </w:rPr>
        <w:t>,  '</w:t>
      </w:r>
      <w:proofErr w:type="gramEnd"/>
      <w:r w:rsidRPr="00DE5172">
        <w:rPr>
          <w:rFonts w:ascii="Courier New" w:eastAsiaTheme="majorEastAsia" w:hAnsi="Courier New" w:cs="Courier New"/>
          <w:color w:val="000000" w:themeColor="text1"/>
          <w:sz w:val="18"/>
          <w:szCs w:val="18"/>
          <w:lang w:val="en-US"/>
        </w:rPr>
        <w:t>Put': 0.11},</w:t>
      </w:r>
    </w:p>
    <w:p w14:paraId="3B66495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'02/21/2020': {'Call': 7.45, 'Put': 1.35},</w:t>
      </w:r>
    </w:p>
    <w:p w14:paraId="5E17E62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lastRenderedPageBreak/>
        <w:t xml:space="preserve">    '04/17/2020': {'Call': 8.3</w:t>
      </w:r>
      <w:proofErr w:type="gramStart"/>
      <w:r w:rsidRPr="00DE5172">
        <w:rPr>
          <w:rFonts w:ascii="Courier New" w:eastAsiaTheme="majorEastAsia" w:hAnsi="Courier New" w:cs="Courier New"/>
          <w:color w:val="000000" w:themeColor="text1"/>
          <w:sz w:val="18"/>
          <w:szCs w:val="18"/>
          <w:lang w:val="en-US"/>
        </w:rPr>
        <w:t>,  '</w:t>
      </w:r>
      <w:proofErr w:type="gramEnd"/>
      <w:r w:rsidRPr="00DE5172">
        <w:rPr>
          <w:rFonts w:ascii="Courier New" w:eastAsiaTheme="majorEastAsia" w:hAnsi="Courier New" w:cs="Courier New"/>
          <w:color w:val="000000" w:themeColor="text1"/>
          <w:sz w:val="18"/>
          <w:szCs w:val="18"/>
          <w:lang w:val="en-US"/>
        </w:rPr>
        <w:t>Put': 2.08},</w:t>
      </w:r>
    </w:p>
    <w:p w14:paraId="55E4EFF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'06/19/2020': {'Call': 9.67, 'Put': 3.15},</w:t>
      </w:r>
    </w:p>
    <w:p w14:paraId="4AD7688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'07/17/2020': {'Call': 9.95, 'Put': 3.4}</w:t>
      </w:r>
    </w:p>
    <w:p w14:paraId="44D1853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w:t>
      </w:r>
    </w:p>
    <w:p w14:paraId="34F0731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77BE03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6568EC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38]:</w:t>
      </w:r>
    </w:p>
    <w:p w14:paraId="31B0437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219A1B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C5D059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def </w:t>
      </w:r>
      <w:proofErr w:type="spellStart"/>
      <w:r w:rsidRPr="00DE5172">
        <w:rPr>
          <w:rFonts w:ascii="Courier New" w:eastAsiaTheme="majorEastAsia" w:hAnsi="Courier New" w:cs="Courier New"/>
          <w:color w:val="000000" w:themeColor="text1"/>
          <w:sz w:val="18"/>
          <w:szCs w:val="18"/>
          <w:lang w:val="en-US"/>
        </w:rPr>
        <w:t>parse_</w:t>
      </w:r>
      <w:proofErr w:type="gramStart"/>
      <w:r w:rsidRPr="00DE5172">
        <w:rPr>
          <w:rFonts w:ascii="Courier New" w:eastAsiaTheme="majorEastAsia" w:hAnsi="Courier New" w:cs="Courier New"/>
          <w:color w:val="000000" w:themeColor="text1"/>
          <w:sz w:val="18"/>
          <w:szCs w:val="18"/>
          <w:lang w:val="en-US"/>
        </w:rPr>
        <w:t>date</w:t>
      </w:r>
      <w:proofErr w:type="spellEnd"/>
      <w:r w:rsidRPr="00DE5172">
        <w:rPr>
          <w:rFonts w:ascii="Courier New" w:eastAsiaTheme="majorEastAsia" w:hAnsi="Courier New" w:cs="Courier New"/>
          <w:color w:val="000000" w:themeColor="text1"/>
          <w:sz w:val="18"/>
          <w:szCs w:val="18"/>
          <w:lang w:val="en-US"/>
        </w:rPr>
        <w:t>(</w:t>
      </w:r>
      <w:proofErr w:type="spellStart"/>
      <w:proofErr w:type="gramEnd"/>
      <w:r w:rsidRPr="00DE5172">
        <w:rPr>
          <w:rFonts w:ascii="Courier New" w:eastAsiaTheme="majorEastAsia" w:hAnsi="Courier New" w:cs="Courier New"/>
          <w:color w:val="000000" w:themeColor="text1"/>
          <w:sz w:val="18"/>
          <w:szCs w:val="18"/>
          <w:lang w:val="en-US"/>
        </w:rPr>
        <w:t>date_str</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date_format</w:t>
      </w:r>
      <w:proofErr w:type="spellEnd"/>
      <w:r w:rsidRPr="00DE5172">
        <w:rPr>
          <w:rFonts w:ascii="Courier New" w:eastAsiaTheme="majorEastAsia" w:hAnsi="Courier New" w:cs="Courier New"/>
          <w:color w:val="000000" w:themeColor="text1"/>
          <w:sz w:val="18"/>
          <w:szCs w:val="18"/>
          <w:lang w:val="en-US"/>
        </w:rPr>
        <w:t xml:space="preserve"> = '%m/%d/%Y'):</w:t>
      </w:r>
    </w:p>
    <w:p w14:paraId="57ACB9E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w:t>
      </w:r>
      <w:proofErr w:type="spellStart"/>
      <w:proofErr w:type="gramStart"/>
      <w:r w:rsidRPr="00DE5172">
        <w:rPr>
          <w:rFonts w:ascii="Courier New" w:eastAsiaTheme="majorEastAsia" w:hAnsi="Courier New" w:cs="Courier New"/>
          <w:color w:val="000000" w:themeColor="text1"/>
          <w:sz w:val="18"/>
          <w:szCs w:val="18"/>
          <w:lang w:val="en-US"/>
        </w:rPr>
        <w:t>dt.datetime</w:t>
      </w:r>
      <w:proofErr w:type="gramEnd"/>
      <w:r w:rsidRPr="00DE5172">
        <w:rPr>
          <w:rFonts w:ascii="Courier New" w:eastAsiaTheme="majorEastAsia" w:hAnsi="Courier New" w:cs="Courier New"/>
          <w:color w:val="000000" w:themeColor="text1"/>
          <w:sz w:val="18"/>
          <w:szCs w:val="18"/>
          <w:lang w:val="en-US"/>
        </w:rPr>
        <w:t>.strptime</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date_str</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date_format</w:t>
      </w:r>
      <w:proofErr w:type="spellEnd"/>
      <w:r w:rsidRPr="00DE5172">
        <w:rPr>
          <w:rFonts w:ascii="Courier New" w:eastAsiaTheme="majorEastAsia" w:hAnsi="Courier New" w:cs="Courier New"/>
          <w:color w:val="000000" w:themeColor="text1"/>
          <w:sz w:val="18"/>
          <w:szCs w:val="18"/>
          <w:lang w:val="en-US"/>
        </w:rPr>
        <w:t>).date()</w:t>
      </w:r>
    </w:p>
    <w:p w14:paraId="18651F1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A66DAC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6E4A05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39]:</w:t>
      </w:r>
    </w:p>
    <w:p w14:paraId="1BE840E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80E140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F2399B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 xml:space="preserve"> = </w:t>
      </w:r>
      <w:proofErr w:type="spellStart"/>
      <w:proofErr w:type="gramStart"/>
      <w:r w:rsidRPr="00DE5172">
        <w:rPr>
          <w:rFonts w:ascii="Courier New" w:eastAsiaTheme="majorEastAsia" w:hAnsi="Courier New" w:cs="Courier New"/>
          <w:color w:val="000000" w:themeColor="text1"/>
          <w:sz w:val="18"/>
          <w:szCs w:val="18"/>
          <w:lang w:val="en-US"/>
        </w:rPr>
        <w:t>pd.DataFrame</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).T</w:t>
      </w:r>
    </w:p>
    <w:p w14:paraId="63CD431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option_chain.index.name = 'Date'</w:t>
      </w:r>
    </w:p>
    <w:p w14:paraId="5493D75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6B92CD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8F97D0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40]:</w:t>
      </w:r>
    </w:p>
    <w:p w14:paraId="263E88B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80F315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9E4A92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p>
    <w:p w14:paraId="243B03A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70720F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7895A2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41]:</w:t>
      </w:r>
    </w:p>
    <w:p w14:paraId="2B549EF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863AC9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2E2146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n_workday</w:t>
      </w:r>
      <w:proofErr w:type="spellEnd"/>
      <w:r w:rsidRPr="00DE5172">
        <w:rPr>
          <w:rFonts w:ascii="Courier New" w:eastAsiaTheme="majorEastAsia" w:hAnsi="Courier New" w:cs="Courier New"/>
          <w:color w:val="000000" w:themeColor="text1"/>
          <w:sz w:val="18"/>
          <w:szCs w:val="18"/>
          <w:lang w:val="en-US"/>
        </w:rPr>
        <w:t xml:space="preserve">'] = </w:t>
      </w:r>
      <w:proofErr w:type="spellStart"/>
      <w:proofErr w:type="gramStart"/>
      <w:r w:rsidRPr="00DE5172">
        <w:rPr>
          <w:rFonts w:ascii="Courier New" w:eastAsiaTheme="majorEastAsia" w:hAnsi="Courier New" w:cs="Courier New"/>
          <w:color w:val="000000" w:themeColor="text1"/>
          <w:sz w:val="18"/>
          <w:szCs w:val="18"/>
          <w:lang w:val="en-US"/>
        </w:rPr>
        <w:t>option_chain.index.map</w:t>
      </w:r>
      <w:proofErr w:type="spellEnd"/>
      <w:r w:rsidRPr="00DE5172">
        <w:rPr>
          <w:rFonts w:ascii="Courier New" w:eastAsiaTheme="majorEastAsia" w:hAnsi="Courier New" w:cs="Courier New"/>
          <w:color w:val="000000" w:themeColor="text1"/>
          <w:sz w:val="18"/>
          <w:szCs w:val="18"/>
          <w:lang w:val="en-US"/>
        </w:rPr>
        <w:t>(</w:t>
      </w:r>
      <w:proofErr w:type="gramEnd"/>
    </w:p>
    <w:p w14:paraId="46354F3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x: </w:t>
      </w:r>
      <w:proofErr w:type="spellStart"/>
      <w:proofErr w:type="gramStart"/>
      <w:r w:rsidRPr="00DE5172">
        <w:rPr>
          <w:rFonts w:ascii="Courier New" w:eastAsiaTheme="majorEastAsia" w:hAnsi="Courier New" w:cs="Courier New"/>
          <w:color w:val="000000" w:themeColor="text1"/>
          <w:sz w:val="18"/>
          <w:szCs w:val="18"/>
          <w:lang w:val="en-US"/>
        </w:rPr>
        <w:t>np.busday</w:t>
      </w:r>
      <w:proofErr w:type="gramEnd"/>
      <w:r w:rsidRPr="00DE5172">
        <w:rPr>
          <w:rFonts w:ascii="Courier New" w:eastAsiaTheme="majorEastAsia" w:hAnsi="Courier New" w:cs="Courier New"/>
          <w:color w:val="000000" w:themeColor="text1"/>
          <w:sz w:val="18"/>
          <w:szCs w:val="18"/>
          <w:lang w:val="en-US"/>
        </w:rPr>
        <w:t>_count</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parse_date</w:t>
      </w:r>
      <w:proofErr w:type="spellEnd"/>
      <w:r w:rsidRPr="00DE5172">
        <w:rPr>
          <w:rFonts w:ascii="Courier New" w:eastAsiaTheme="majorEastAsia" w:hAnsi="Courier New" w:cs="Courier New"/>
          <w:color w:val="000000" w:themeColor="text1"/>
          <w:sz w:val="18"/>
          <w:szCs w:val="18"/>
          <w:lang w:val="en-US"/>
        </w:rPr>
        <w:t xml:space="preserve">('01/01/2020'), </w:t>
      </w:r>
      <w:proofErr w:type="spellStart"/>
      <w:r w:rsidRPr="00DE5172">
        <w:rPr>
          <w:rFonts w:ascii="Courier New" w:eastAsiaTheme="majorEastAsia" w:hAnsi="Courier New" w:cs="Courier New"/>
          <w:color w:val="000000" w:themeColor="text1"/>
          <w:sz w:val="18"/>
          <w:szCs w:val="18"/>
          <w:lang w:val="en-US"/>
        </w:rPr>
        <w:t>parse_date</w:t>
      </w:r>
      <w:proofErr w:type="spellEnd"/>
      <w:r w:rsidRPr="00DE5172">
        <w:rPr>
          <w:rFonts w:ascii="Courier New" w:eastAsiaTheme="majorEastAsia" w:hAnsi="Courier New" w:cs="Courier New"/>
          <w:color w:val="000000" w:themeColor="text1"/>
          <w:sz w:val="18"/>
          <w:szCs w:val="18"/>
          <w:lang w:val="en-US"/>
        </w:rPr>
        <w:t>(x)))</w:t>
      </w:r>
    </w:p>
    <w:p w14:paraId="062CD9B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 xml:space="preserve">['T'] =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n_workday</w:t>
      </w:r>
      <w:proofErr w:type="spellEnd"/>
      <w:r w:rsidRPr="00DE5172">
        <w:rPr>
          <w:rFonts w:ascii="Courier New" w:eastAsiaTheme="majorEastAsia" w:hAnsi="Courier New" w:cs="Courier New"/>
          <w:color w:val="000000" w:themeColor="text1"/>
          <w:sz w:val="18"/>
          <w:szCs w:val="18"/>
          <w:lang w:val="en-US"/>
        </w:rPr>
        <w:t>'] / 252.</w:t>
      </w:r>
    </w:p>
    <w:p w14:paraId="01A9B23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62725F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6E99A0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42]:</w:t>
      </w:r>
    </w:p>
    <w:p w14:paraId="4AC7D80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FB7C00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74E1EC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plt.figure</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figsize</w:t>
      </w:r>
      <w:proofErr w:type="spellEnd"/>
      <w:r w:rsidRPr="00DE5172">
        <w:rPr>
          <w:rFonts w:ascii="Courier New" w:eastAsiaTheme="majorEastAsia" w:hAnsi="Courier New" w:cs="Courier New"/>
          <w:color w:val="000000" w:themeColor="text1"/>
          <w:sz w:val="18"/>
          <w:szCs w:val="18"/>
          <w:lang w:val="en-US"/>
        </w:rPr>
        <w:t>=(10, 5))</w:t>
      </w:r>
    </w:p>
    <w:p w14:paraId="0AFEF96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plt.plot</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option_chain.index</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['Call'], label='Call')</w:t>
      </w:r>
    </w:p>
    <w:p w14:paraId="72B3BBA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plt.plot</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option_chain.index</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['Put'], label='Put')</w:t>
      </w:r>
    </w:p>
    <w:p w14:paraId="7433464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plt.legend</w:t>
      </w:r>
      <w:proofErr w:type="spellEnd"/>
      <w:proofErr w:type="gramEnd"/>
      <w:r w:rsidRPr="00DE5172">
        <w:rPr>
          <w:rFonts w:ascii="Courier New" w:eastAsiaTheme="majorEastAsia" w:hAnsi="Courier New" w:cs="Courier New"/>
          <w:color w:val="000000" w:themeColor="text1"/>
          <w:sz w:val="18"/>
          <w:szCs w:val="18"/>
          <w:lang w:val="en-US"/>
        </w:rPr>
        <w:t>()</w:t>
      </w:r>
    </w:p>
    <w:p w14:paraId="6E1B92E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plt.title</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Ціни</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опціонів</w:t>
      </w:r>
      <w:proofErr w:type="spellEnd"/>
      <w:r w:rsidRPr="00DE5172">
        <w:rPr>
          <w:rFonts w:ascii="Courier New" w:eastAsiaTheme="majorEastAsia" w:hAnsi="Courier New" w:cs="Courier New"/>
          <w:color w:val="000000" w:themeColor="text1"/>
          <w:sz w:val="18"/>
          <w:szCs w:val="18"/>
          <w:lang w:val="en-US"/>
        </w:rPr>
        <w:t xml:space="preserve"> Starbucks (</w:t>
      </w:r>
      <w:proofErr w:type="spellStart"/>
      <w:r w:rsidRPr="00DE5172">
        <w:rPr>
          <w:rFonts w:ascii="Courier New" w:eastAsiaTheme="majorEastAsia" w:hAnsi="Courier New" w:cs="Courier New"/>
          <w:color w:val="000000" w:themeColor="text1"/>
          <w:sz w:val="18"/>
          <w:szCs w:val="18"/>
          <w:lang w:val="en-US"/>
        </w:rPr>
        <w:t>історичні</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дані</w:t>
      </w:r>
      <w:proofErr w:type="spellEnd"/>
      <w:r w:rsidRPr="00DE5172">
        <w:rPr>
          <w:rFonts w:ascii="Courier New" w:eastAsiaTheme="majorEastAsia" w:hAnsi="Courier New" w:cs="Courier New"/>
          <w:color w:val="000000" w:themeColor="text1"/>
          <w:sz w:val="18"/>
          <w:szCs w:val="18"/>
          <w:lang w:val="en-US"/>
        </w:rPr>
        <w:t>)')</w:t>
      </w:r>
    </w:p>
    <w:p w14:paraId="32E010B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8EE4A7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8ABBF7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43]:</w:t>
      </w:r>
    </w:p>
    <w:p w14:paraId="7FDC812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953C85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E390E7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R = (mu + (</w:t>
      </w: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**2) / 2)/252.</w:t>
      </w:r>
    </w:p>
    <w:p w14:paraId="5DECBDC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print('{:,.8f}</w:t>
      </w:r>
      <w:proofErr w:type="gramStart"/>
      <w:r w:rsidRPr="00DE5172">
        <w:rPr>
          <w:rFonts w:ascii="Courier New" w:eastAsiaTheme="majorEastAsia" w:hAnsi="Courier New" w:cs="Courier New"/>
          <w:color w:val="000000" w:themeColor="text1"/>
          <w:sz w:val="18"/>
          <w:szCs w:val="18"/>
          <w:lang w:val="en-US"/>
        </w:rPr>
        <w:t>'.format</w:t>
      </w:r>
      <w:proofErr w:type="gramEnd"/>
      <w:r w:rsidRPr="00DE5172">
        <w:rPr>
          <w:rFonts w:ascii="Courier New" w:eastAsiaTheme="majorEastAsia" w:hAnsi="Courier New" w:cs="Courier New"/>
          <w:color w:val="000000" w:themeColor="text1"/>
          <w:sz w:val="18"/>
          <w:szCs w:val="18"/>
          <w:lang w:val="en-US"/>
        </w:rPr>
        <w:t>(R))</w:t>
      </w:r>
    </w:p>
    <w:p w14:paraId="5E3A41C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BF9729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BAEC14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44]:</w:t>
      </w:r>
    </w:p>
    <w:p w14:paraId="6A39D5A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7C7249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DD481E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def get_d1(S, K, r, sigma, T):</w:t>
      </w:r>
    </w:p>
    <w:p w14:paraId="1C88B08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w:t>
      </w:r>
      <w:proofErr w:type="gramStart"/>
      <w:r w:rsidRPr="00DE5172">
        <w:rPr>
          <w:rFonts w:ascii="Courier New" w:eastAsiaTheme="majorEastAsia" w:hAnsi="Courier New" w:cs="Courier New"/>
          <w:color w:val="000000" w:themeColor="text1"/>
          <w:sz w:val="18"/>
          <w:szCs w:val="18"/>
          <w:lang w:val="en-US"/>
        </w:rPr>
        <w:t>np.log(</w:t>
      </w:r>
      <w:proofErr w:type="gramEnd"/>
      <w:r w:rsidRPr="00DE5172">
        <w:rPr>
          <w:rFonts w:ascii="Courier New" w:eastAsiaTheme="majorEastAsia" w:hAnsi="Courier New" w:cs="Courier New"/>
          <w:color w:val="000000" w:themeColor="text1"/>
          <w:sz w:val="18"/>
          <w:szCs w:val="18"/>
          <w:lang w:val="en-US"/>
        </w:rPr>
        <w:t xml:space="preserve">S / K) + (r + 0.5 * sigma ** 2) * T) / (sigma * </w:t>
      </w:r>
      <w:proofErr w:type="spellStart"/>
      <w:r w:rsidRPr="00DE5172">
        <w:rPr>
          <w:rFonts w:ascii="Courier New" w:eastAsiaTheme="majorEastAsia" w:hAnsi="Courier New" w:cs="Courier New"/>
          <w:color w:val="000000" w:themeColor="text1"/>
          <w:sz w:val="18"/>
          <w:szCs w:val="18"/>
          <w:lang w:val="en-US"/>
        </w:rPr>
        <w:t>np.sqrt</w:t>
      </w:r>
      <w:proofErr w:type="spellEnd"/>
      <w:r w:rsidRPr="00DE5172">
        <w:rPr>
          <w:rFonts w:ascii="Courier New" w:eastAsiaTheme="majorEastAsia" w:hAnsi="Courier New" w:cs="Courier New"/>
          <w:color w:val="000000" w:themeColor="text1"/>
          <w:sz w:val="18"/>
          <w:szCs w:val="18"/>
          <w:lang w:val="en-US"/>
        </w:rPr>
        <w:t>(T))</w:t>
      </w:r>
    </w:p>
    <w:p w14:paraId="42E9A9B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921074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def get_d2(S, K, r, sigma, T):</w:t>
      </w:r>
    </w:p>
    <w:p w14:paraId="23203BC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w:t>
      </w:r>
      <w:proofErr w:type="gramStart"/>
      <w:r w:rsidRPr="00DE5172">
        <w:rPr>
          <w:rFonts w:ascii="Courier New" w:eastAsiaTheme="majorEastAsia" w:hAnsi="Courier New" w:cs="Courier New"/>
          <w:color w:val="000000" w:themeColor="text1"/>
          <w:sz w:val="18"/>
          <w:szCs w:val="18"/>
          <w:lang w:val="en-US"/>
        </w:rPr>
        <w:t>np.log(</w:t>
      </w:r>
      <w:proofErr w:type="gramEnd"/>
      <w:r w:rsidRPr="00DE5172">
        <w:rPr>
          <w:rFonts w:ascii="Courier New" w:eastAsiaTheme="majorEastAsia" w:hAnsi="Courier New" w:cs="Courier New"/>
          <w:color w:val="000000" w:themeColor="text1"/>
          <w:sz w:val="18"/>
          <w:szCs w:val="18"/>
          <w:lang w:val="en-US"/>
        </w:rPr>
        <w:t xml:space="preserve">S / K) + (r - 0.5 * sigma ** 2) * T) / (sigma * </w:t>
      </w:r>
      <w:proofErr w:type="spellStart"/>
      <w:r w:rsidRPr="00DE5172">
        <w:rPr>
          <w:rFonts w:ascii="Courier New" w:eastAsiaTheme="majorEastAsia" w:hAnsi="Courier New" w:cs="Courier New"/>
          <w:color w:val="000000" w:themeColor="text1"/>
          <w:sz w:val="18"/>
          <w:szCs w:val="18"/>
          <w:lang w:val="en-US"/>
        </w:rPr>
        <w:t>np.sqrt</w:t>
      </w:r>
      <w:proofErr w:type="spellEnd"/>
      <w:r w:rsidRPr="00DE5172">
        <w:rPr>
          <w:rFonts w:ascii="Courier New" w:eastAsiaTheme="majorEastAsia" w:hAnsi="Courier New" w:cs="Courier New"/>
          <w:color w:val="000000" w:themeColor="text1"/>
          <w:sz w:val="18"/>
          <w:szCs w:val="18"/>
          <w:lang w:val="en-US"/>
        </w:rPr>
        <w:t xml:space="preserve">(T)) </w:t>
      </w:r>
    </w:p>
    <w:p w14:paraId="26A2221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5030CF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def </w:t>
      </w:r>
      <w:proofErr w:type="spellStart"/>
      <w:r w:rsidRPr="00DE5172">
        <w:rPr>
          <w:rFonts w:ascii="Courier New" w:eastAsiaTheme="majorEastAsia" w:hAnsi="Courier New" w:cs="Courier New"/>
          <w:color w:val="000000" w:themeColor="text1"/>
          <w:sz w:val="18"/>
          <w:szCs w:val="18"/>
          <w:lang w:val="en-US"/>
        </w:rPr>
        <w:t>get_black_</w:t>
      </w:r>
      <w:proofErr w:type="gramStart"/>
      <w:r w:rsidRPr="00DE5172">
        <w:rPr>
          <w:rFonts w:ascii="Courier New" w:eastAsiaTheme="majorEastAsia" w:hAnsi="Courier New" w:cs="Courier New"/>
          <w:color w:val="000000" w:themeColor="text1"/>
          <w:sz w:val="18"/>
          <w:szCs w:val="18"/>
          <w:lang w:val="en-US"/>
        </w:rPr>
        <w:t>scholes</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S, K, T, r, sigma, option = 'call'):</w:t>
      </w:r>
    </w:p>
    <w:p w14:paraId="51166C6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
    <w:p w14:paraId="6449761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#S: spot price</w:t>
      </w:r>
    </w:p>
    <w:p w14:paraId="714560C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#K: strike price</w:t>
      </w:r>
    </w:p>
    <w:p w14:paraId="0D9E59C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#T: time to maturity</w:t>
      </w:r>
    </w:p>
    <w:p w14:paraId="0EE71D0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 interest rate</w:t>
      </w:r>
    </w:p>
    <w:p w14:paraId="535096E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#sigma: volatility of underlying asset</w:t>
      </w:r>
    </w:p>
    <w:p w14:paraId="55BA69E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
    <w:p w14:paraId="6B7D5CB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d1 = get_d1(S, K, r, sigma, T)</w:t>
      </w:r>
    </w:p>
    <w:p w14:paraId="4359DEB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d2 = get_d2(S, K, r, sigma, T)</w:t>
      </w:r>
    </w:p>
    <w:p w14:paraId="69C232C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lastRenderedPageBreak/>
        <w:t xml:space="preserve">    </w:t>
      </w:r>
    </w:p>
    <w:p w14:paraId="5A21DDE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if option == 'call':</w:t>
      </w:r>
    </w:p>
    <w:p w14:paraId="604A747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result = S * </w:t>
      </w:r>
      <w:proofErr w:type="spellStart"/>
      <w:r w:rsidRPr="00DE5172">
        <w:rPr>
          <w:rFonts w:ascii="Courier New" w:eastAsiaTheme="majorEastAsia" w:hAnsi="Courier New" w:cs="Courier New"/>
          <w:color w:val="000000" w:themeColor="text1"/>
          <w:sz w:val="18"/>
          <w:szCs w:val="18"/>
          <w:lang w:val="en-US"/>
        </w:rPr>
        <w:t>stats.norm.cdf</w:t>
      </w:r>
      <w:proofErr w:type="spellEnd"/>
      <w:r w:rsidRPr="00DE5172">
        <w:rPr>
          <w:rFonts w:ascii="Courier New" w:eastAsiaTheme="majorEastAsia" w:hAnsi="Courier New" w:cs="Courier New"/>
          <w:color w:val="000000" w:themeColor="text1"/>
          <w:sz w:val="18"/>
          <w:szCs w:val="18"/>
          <w:lang w:val="en-US"/>
        </w:rPr>
        <w:t xml:space="preserve">(d1) - K * </w:t>
      </w:r>
      <w:proofErr w:type="spellStart"/>
      <w:proofErr w:type="gramStart"/>
      <w:r w:rsidRPr="00DE5172">
        <w:rPr>
          <w:rFonts w:ascii="Courier New" w:eastAsiaTheme="majorEastAsia" w:hAnsi="Courier New" w:cs="Courier New"/>
          <w:color w:val="000000" w:themeColor="text1"/>
          <w:sz w:val="18"/>
          <w:szCs w:val="18"/>
          <w:lang w:val="en-US"/>
        </w:rPr>
        <w:t>np.exp</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 xml:space="preserve">-r * T) * </w:t>
      </w:r>
      <w:proofErr w:type="spellStart"/>
      <w:r w:rsidRPr="00DE5172">
        <w:rPr>
          <w:rFonts w:ascii="Courier New" w:eastAsiaTheme="majorEastAsia" w:hAnsi="Courier New" w:cs="Courier New"/>
          <w:color w:val="000000" w:themeColor="text1"/>
          <w:sz w:val="18"/>
          <w:szCs w:val="18"/>
          <w:lang w:val="en-US"/>
        </w:rPr>
        <w:t>stats.norm.cdf</w:t>
      </w:r>
      <w:proofErr w:type="spellEnd"/>
      <w:r w:rsidRPr="00DE5172">
        <w:rPr>
          <w:rFonts w:ascii="Courier New" w:eastAsiaTheme="majorEastAsia" w:hAnsi="Courier New" w:cs="Courier New"/>
          <w:color w:val="000000" w:themeColor="text1"/>
          <w:sz w:val="18"/>
          <w:szCs w:val="18"/>
          <w:lang w:val="en-US"/>
        </w:rPr>
        <w:t>(d2)</w:t>
      </w:r>
    </w:p>
    <w:p w14:paraId="236367C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if option == 'put':</w:t>
      </w:r>
    </w:p>
    <w:p w14:paraId="37920A8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result = K * </w:t>
      </w:r>
      <w:proofErr w:type="spellStart"/>
      <w:proofErr w:type="gramStart"/>
      <w:r w:rsidRPr="00DE5172">
        <w:rPr>
          <w:rFonts w:ascii="Courier New" w:eastAsiaTheme="majorEastAsia" w:hAnsi="Courier New" w:cs="Courier New"/>
          <w:color w:val="000000" w:themeColor="text1"/>
          <w:sz w:val="18"/>
          <w:szCs w:val="18"/>
          <w:lang w:val="en-US"/>
        </w:rPr>
        <w:t>np.exp</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 xml:space="preserve">-r * T) * </w:t>
      </w:r>
      <w:proofErr w:type="spellStart"/>
      <w:r w:rsidRPr="00DE5172">
        <w:rPr>
          <w:rFonts w:ascii="Courier New" w:eastAsiaTheme="majorEastAsia" w:hAnsi="Courier New" w:cs="Courier New"/>
          <w:color w:val="000000" w:themeColor="text1"/>
          <w:sz w:val="18"/>
          <w:szCs w:val="18"/>
          <w:lang w:val="en-US"/>
        </w:rPr>
        <w:t>stats.norm.cdf</w:t>
      </w:r>
      <w:proofErr w:type="spellEnd"/>
      <w:r w:rsidRPr="00DE5172">
        <w:rPr>
          <w:rFonts w:ascii="Courier New" w:eastAsiaTheme="majorEastAsia" w:hAnsi="Courier New" w:cs="Courier New"/>
          <w:color w:val="000000" w:themeColor="text1"/>
          <w:sz w:val="18"/>
          <w:szCs w:val="18"/>
          <w:lang w:val="en-US"/>
        </w:rPr>
        <w:t xml:space="preserve">(-d2) - S * </w:t>
      </w:r>
      <w:proofErr w:type="spellStart"/>
      <w:r w:rsidRPr="00DE5172">
        <w:rPr>
          <w:rFonts w:ascii="Courier New" w:eastAsiaTheme="majorEastAsia" w:hAnsi="Courier New" w:cs="Courier New"/>
          <w:color w:val="000000" w:themeColor="text1"/>
          <w:sz w:val="18"/>
          <w:szCs w:val="18"/>
          <w:lang w:val="en-US"/>
        </w:rPr>
        <w:t>stats.norm.cdf</w:t>
      </w:r>
      <w:proofErr w:type="spellEnd"/>
      <w:r w:rsidRPr="00DE5172">
        <w:rPr>
          <w:rFonts w:ascii="Courier New" w:eastAsiaTheme="majorEastAsia" w:hAnsi="Courier New" w:cs="Courier New"/>
          <w:color w:val="000000" w:themeColor="text1"/>
          <w:sz w:val="18"/>
          <w:szCs w:val="18"/>
          <w:lang w:val="en-US"/>
        </w:rPr>
        <w:t>(-d1)</w:t>
      </w:r>
    </w:p>
    <w:p w14:paraId="78A9A0F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
    <w:p w14:paraId="1E914D7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result</w:t>
      </w:r>
    </w:p>
    <w:p w14:paraId="4754D1E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C063DD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67EA17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45]:</w:t>
      </w:r>
    </w:p>
    <w:p w14:paraId="3306307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F7D5EC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7AAD30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S = 86.3092 # current price 11.12.2019 17:19</w:t>
      </w:r>
    </w:p>
    <w:p w14:paraId="4F6FD89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0D3FEA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FDD2D8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46]:</w:t>
      </w:r>
    </w:p>
    <w:p w14:paraId="53294EB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2BEA4A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6BFFF3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 xml:space="preserve">['d1'] =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['T'</w:t>
      </w:r>
      <w:proofErr w:type="gramStart"/>
      <w:r w:rsidRPr="00DE5172">
        <w:rPr>
          <w:rFonts w:ascii="Courier New" w:eastAsiaTheme="majorEastAsia" w:hAnsi="Courier New" w:cs="Courier New"/>
          <w:color w:val="000000" w:themeColor="text1"/>
          <w:sz w:val="18"/>
          <w:szCs w:val="18"/>
          <w:lang w:val="en-US"/>
        </w:rPr>
        <w:t>].apply</w:t>
      </w:r>
      <w:proofErr w:type="gramEnd"/>
      <w:r w:rsidRPr="00DE5172">
        <w:rPr>
          <w:rFonts w:ascii="Courier New" w:eastAsiaTheme="majorEastAsia" w:hAnsi="Courier New" w:cs="Courier New"/>
          <w:color w:val="000000" w:themeColor="text1"/>
          <w:sz w:val="18"/>
          <w:szCs w:val="18"/>
          <w:lang w:val="en-US"/>
        </w:rPr>
        <w:t xml:space="preserve">(lambda T: get_d1(S, K, R, </w:t>
      </w: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 T))</w:t>
      </w:r>
    </w:p>
    <w:p w14:paraId="5EAE21A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 xml:space="preserve">['d2'] =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['T'</w:t>
      </w:r>
      <w:proofErr w:type="gramStart"/>
      <w:r w:rsidRPr="00DE5172">
        <w:rPr>
          <w:rFonts w:ascii="Courier New" w:eastAsiaTheme="majorEastAsia" w:hAnsi="Courier New" w:cs="Courier New"/>
          <w:color w:val="000000" w:themeColor="text1"/>
          <w:sz w:val="18"/>
          <w:szCs w:val="18"/>
          <w:lang w:val="en-US"/>
        </w:rPr>
        <w:t>].apply</w:t>
      </w:r>
      <w:proofErr w:type="gramEnd"/>
      <w:r w:rsidRPr="00DE5172">
        <w:rPr>
          <w:rFonts w:ascii="Courier New" w:eastAsiaTheme="majorEastAsia" w:hAnsi="Courier New" w:cs="Courier New"/>
          <w:color w:val="000000" w:themeColor="text1"/>
          <w:sz w:val="18"/>
          <w:szCs w:val="18"/>
          <w:lang w:val="en-US"/>
        </w:rPr>
        <w:t xml:space="preserve">(lambda T: get_d2(S, K, R, </w:t>
      </w: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 T))</w:t>
      </w:r>
    </w:p>
    <w:p w14:paraId="594E644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F6ACD3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 xml:space="preserve">['delta_d1'] =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['d1'</w:t>
      </w:r>
      <w:proofErr w:type="gramStart"/>
      <w:r w:rsidRPr="00DE5172">
        <w:rPr>
          <w:rFonts w:ascii="Courier New" w:eastAsiaTheme="majorEastAsia" w:hAnsi="Courier New" w:cs="Courier New"/>
          <w:color w:val="000000" w:themeColor="text1"/>
          <w:sz w:val="18"/>
          <w:szCs w:val="18"/>
          <w:lang w:val="en-US"/>
        </w:rPr>
        <w:t>].apply</w:t>
      </w:r>
      <w:proofErr w:type="gramEnd"/>
      <w:r w:rsidRPr="00DE5172">
        <w:rPr>
          <w:rFonts w:ascii="Courier New" w:eastAsiaTheme="majorEastAsia" w:hAnsi="Courier New" w:cs="Courier New"/>
          <w:color w:val="000000" w:themeColor="text1"/>
          <w:sz w:val="18"/>
          <w:szCs w:val="18"/>
          <w:lang w:val="en-US"/>
        </w:rPr>
        <w:t xml:space="preserve">(lambda d: </w:t>
      </w:r>
      <w:proofErr w:type="spellStart"/>
      <w:r w:rsidRPr="00DE5172">
        <w:rPr>
          <w:rFonts w:ascii="Courier New" w:eastAsiaTheme="majorEastAsia" w:hAnsi="Courier New" w:cs="Courier New"/>
          <w:color w:val="000000" w:themeColor="text1"/>
          <w:sz w:val="18"/>
          <w:szCs w:val="18"/>
          <w:lang w:val="en-US"/>
        </w:rPr>
        <w:t>get_cdf</w:t>
      </w:r>
      <w:proofErr w:type="spellEnd"/>
      <w:r w:rsidRPr="00DE5172">
        <w:rPr>
          <w:rFonts w:ascii="Courier New" w:eastAsiaTheme="majorEastAsia" w:hAnsi="Courier New" w:cs="Courier New"/>
          <w:color w:val="000000" w:themeColor="text1"/>
          <w:sz w:val="18"/>
          <w:szCs w:val="18"/>
          <w:lang w:val="en-US"/>
        </w:rPr>
        <w:t>(d))</w:t>
      </w:r>
    </w:p>
    <w:p w14:paraId="2F50934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 xml:space="preserve">['delta_d2'] =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['d2'</w:t>
      </w:r>
      <w:proofErr w:type="gramStart"/>
      <w:r w:rsidRPr="00DE5172">
        <w:rPr>
          <w:rFonts w:ascii="Courier New" w:eastAsiaTheme="majorEastAsia" w:hAnsi="Courier New" w:cs="Courier New"/>
          <w:color w:val="000000" w:themeColor="text1"/>
          <w:sz w:val="18"/>
          <w:szCs w:val="18"/>
          <w:lang w:val="en-US"/>
        </w:rPr>
        <w:t>].apply</w:t>
      </w:r>
      <w:proofErr w:type="gramEnd"/>
      <w:r w:rsidRPr="00DE5172">
        <w:rPr>
          <w:rFonts w:ascii="Courier New" w:eastAsiaTheme="majorEastAsia" w:hAnsi="Courier New" w:cs="Courier New"/>
          <w:color w:val="000000" w:themeColor="text1"/>
          <w:sz w:val="18"/>
          <w:szCs w:val="18"/>
          <w:lang w:val="en-US"/>
        </w:rPr>
        <w:t xml:space="preserve">(lambda d: </w:t>
      </w:r>
      <w:proofErr w:type="spellStart"/>
      <w:r w:rsidRPr="00DE5172">
        <w:rPr>
          <w:rFonts w:ascii="Courier New" w:eastAsiaTheme="majorEastAsia" w:hAnsi="Courier New" w:cs="Courier New"/>
          <w:color w:val="000000" w:themeColor="text1"/>
          <w:sz w:val="18"/>
          <w:szCs w:val="18"/>
          <w:lang w:val="en-US"/>
        </w:rPr>
        <w:t>get_cdf</w:t>
      </w:r>
      <w:proofErr w:type="spellEnd"/>
      <w:r w:rsidRPr="00DE5172">
        <w:rPr>
          <w:rFonts w:ascii="Courier New" w:eastAsiaTheme="majorEastAsia" w:hAnsi="Courier New" w:cs="Courier New"/>
          <w:color w:val="000000" w:themeColor="text1"/>
          <w:sz w:val="18"/>
          <w:szCs w:val="18"/>
          <w:lang w:val="en-US"/>
        </w:rPr>
        <w:t>(d))</w:t>
      </w:r>
    </w:p>
    <w:p w14:paraId="412DBBE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28EECA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019AB0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47]:</w:t>
      </w:r>
    </w:p>
    <w:p w14:paraId="43C39FC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2D6A7B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FEDA17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p>
    <w:p w14:paraId="1A58986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3DC053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AC08EE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48]:</w:t>
      </w:r>
    </w:p>
    <w:p w14:paraId="08372D2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7CC06F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933E46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C_call</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['T'</w:t>
      </w:r>
      <w:proofErr w:type="gramStart"/>
      <w:r w:rsidRPr="00DE5172">
        <w:rPr>
          <w:rFonts w:ascii="Courier New" w:eastAsiaTheme="majorEastAsia" w:hAnsi="Courier New" w:cs="Courier New"/>
          <w:color w:val="000000" w:themeColor="text1"/>
          <w:sz w:val="18"/>
          <w:szCs w:val="18"/>
          <w:lang w:val="en-US"/>
        </w:rPr>
        <w:t>].apply</w:t>
      </w:r>
      <w:proofErr w:type="gramEnd"/>
      <w:r w:rsidRPr="00DE5172">
        <w:rPr>
          <w:rFonts w:ascii="Courier New" w:eastAsiaTheme="majorEastAsia" w:hAnsi="Courier New" w:cs="Courier New"/>
          <w:color w:val="000000" w:themeColor="text1"/>
          <w:sz w:val="18"/>
          <w:szCs w:val="18"/>
          <w:lang w:val="en-US"/>
        </w:rPr>
        <w:t xml:space="preserve">(lambda T: </w:t>
      </w:r>
      <w:proofErr w:type="spellStart"/>
      <w:r w:rsidRPr="00DE5172">
        <w:rPr>
          <w:rFonts w:ascii="Courier New" w:eastAsiaTheme="majorEastAsia" w:hAnsi="Courier New" w:cs="Courier New"/>
          <w:color w:val="000000" w:themeColor="text1"/>
          <w:sz w:val="18"/>
          <w:szCs w:val="18"/>
          <w:lang w:val="en-US"/>
        </w:rPr>
        <w:t>get_black_scholes</w:t>
      </w:r>
      <w:proofErr w:type="spellEnd"/>
      <w:r w:rsidRPr="00DE5172">
        <w:rPr>
          <w:rFonts w:ascii="Courier New" w:eastAsiaTheme="majorEastAsia" w:hAnsi="Courier New" w:cs="Courier New"/>
          <w:color w:val="000000" w:themeColor="text1"/>
          <w:sz w:val="18"/>
          <w:szCs w:val="18"/>
          <w:lang w:val="en-US"/>
        </w:rPr>
        <w:t xml:space="preserve">(S, K, T, R, </w:t>
      </w: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 'call'))</w:t>
      </w:r>
    </w:p>
    <w:p w14:paraId="56CD555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C_put</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['T'</w:t>
      </w:r>
      <w:proofErr w:type="gramStart"/>
      <w:r w:rsidRPr="00DE5172">
        <w:rPr>
          <w:rFonts w:ascii="Courier New" w:eastAsiaTheme="majorEastAsia" w:hAnsi="Courier New" w:cs="Courier New"/>
          <w:color w:val="000000" w:themeColor="text1"/>
          <w:sz w:val="18"/>
          <w:szCs w:val="18"/>
          <w:lang w:val="en-US"/>
        </w:rPr>
        <w:t>].apply</w:t>
      </w:r>
      <w:proofErr w:type="gramEnd"/>
      <w:r w:rsidRPr="00DE5172">
        <w:rPr>
          <w:rFonts w:ascii="Courier New" w:eastAsiaTheme="majorEastAsia" w:hAnsi="Courier New" w:cs="Courier New"/>
          <w:color w:val="000000" w:themeColor="text1"/>
          <w:sz w:val="18"/>
          <w:szCs w:val="18"/>
          <w:lang w:val="en-US"/>
        </w:rPr>
        <w:t xml:space="preserve">(lambda T: </w:t>
      </w:r>
      <w:proofErr w:type="spellStart"/>
      <w:r w:rsidRPr="00DE5172">
        <w:rPr>
          <w:rFonts w:ascii="Courier New" w:eastAsiaTheme="majorEastAsia" w:hAnsi="Courier New" w:cs="Courier New"/>
          <w:color w:val="000000" w:themeColor="text1"/>
          <w:sz w:val="18"/>
          <w:szCs w:val="18"/>
          <w:lang w:val="en-US"/>
        </w:rPr>
        <w:t>get_black_scholes</w:t>
      </w:r>
      <w:proofErr w:type="spellEnd"/>
      <w:r w:rsidRPr="00DE5172">
        <w:rPr>
          <w:rFonts w:ascii="Courier New" w:eastAsiaTheme="majorEastAsia" w:hAnsi="Courier New" w:cs="Courier New"/>
          <w:color w:val="000000" w:themeColor="text1"/>
          <w:sz w:val="18"/>
          <w:szCs w:val="18"/>
          <w:lang w:val="en-US"/>
        </w:rPr>
        <w:t xml:space="preserve">(S, K, T, R, </w:t>
      </w: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 'put'))</w:t>
      </w:r>
    </w:p>
    <w:p w14:paraId="1E5017C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1AC8B4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367EAC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49]:</w:t>
      </w:r>
    </w:p>
    <w:p w14:paraId="54A7834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965271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899A2C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p>
    <w:p w14:paraId="39077F9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FB5C97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BFFF59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50]:</w:t>
      </w:r>
    </w:p>
    <w:p w14:paraId="157D5D6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575E19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65BF9C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plt.figure</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figsize</w:t>
      </w:r>
      <w:proofErr w:type="spellEnd"/>
      <w:r w:rsidRPr="00DE5172">
        <w:rPr>
          <w:rFonts w:ascii="Courier New" w:eastAsiaTheme="majorEastAsia" w:hAnsi="Courier New" w:cs="Courier New"/>
          <w:color w:val="000000" w:themeColor="text1"/>
          <w:sz w:val="18"/>
          <w:szCs w:val="18"/>
          <w:lang w:val="en-US"/>
        </w:rPr>
        <w:t>=(13,5))</w:t>
      </w:r>
    </w:p>
    <w:p w14:paraId="618B242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plt.plot</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option_chain.index</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['Call'], label='call (Nasdaq)')</w:t>
      </w:r>
    </w:p>
    <w:p w14:paraId="31F707F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plt.plot</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option_chain.index</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['Put'], label='put (Nasdaq)')</w:t>
      </w:r>
    </w:p>
    <w:p w14:paraId="6CF89A9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84F7E3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plt.plot</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option_chain.index</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C_call</w:t>
      </w:r>
      <w:proofErr w:type="spellEnd"/>
      <w:r w:rsidRPr="00DE5172">
        <w:rPr>
          <w:rFonts w:ascii="Courier New" w:eastAsiaTheme="majorEastAsia" w:hAnsi="Courier New" w:cs="Courier New"/>
          <w:color w:val="000000" w:themeColor="text1"/>
          <w:sz w:val="18"/>
          <w:szCs w:val="18"/>
          <w:lang w:val="en-US"/>
        </w:rPr>
        <w:t>'], label='call (Black-Scholes)')</w:t>
      </w:r>
    </w:p>
    <w:p w14:paraId="3CAA5C2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plt.plot</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option_chain.index</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C_put</w:t>
      </w:r>
      <w:proofErr w:type="spellEnd"/>
      <w:r w:rsidRPr="00DE5172">
        <w:rPr>
          <w:rFonts w:ascii="Courier New" w:eastAsiaTheme="majorEastAsia" w:hAnsi="Courier New" w:cs="Courier New"/>
          <w:color w:val="000000" w:themeColor="text1"/>
          <w:sz w:val="18"/>
          <w:szCs w:val="18"/>
          <w:lang w:val="en-US"/>
        </w:rPr>
        <w:t>'], label='put (Black-Scholes)')</w:t>
      </w:r>
    </w:p>
    <w:p w14:paraId="6E9DF8E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w:t>
      </w:r>
      <w:proofErr w:type="spellEnd"/>
      <w:r w:rsidRPr="00DE5172">
        <w:rPr>
          <w:rFonts w:ascii="Courier New" w:eastAsiaTheme="majorEastAsia" w:hAnsi="Courier New" w:cs="Courier New"/>
          <w:color w:val="000000" w:themeColor="text1"/>
          <w:sz w:val="18"/>
          <w:szCs w:val="18"/>
        </w:rPr>
        <w:t>.</w:t>
      </w:r>
      <w:r w:rsidRPr="00DE5172">
        <w:rPr>
          <w:rFonts w:ascii="Courier New" w:eastAsiaTheme="majorEastAsia" w:hAnsi="Courier New" w:cs="Courier New"/>
          <w:color w:val="000000" w:themeColor="text1"/>
          <w:sz w:val="18"/>
          <w:szCs w:val="18"/>
          <w:lang w:val="en-US"/>
        </w:rPr>
        <w:t>title</w:t>
      </w:r>
      <w:proofErr w:type="gramEnd"/>
      <w:r w:rsidRPr="00DE5172">
        <w:rPr>
          <w:rFonts w:ascii="Courier New" w:eastAsiaTheme="majorEastAsia" w:hAnsi="Courier New" w:cs="Courier New"/>
          <w:color w:val="000000" w:themeColor="text1"/>
          <w:sz w:val="18"/>
          <w:szCs w:val="18"/>
        </w:rPr>
        <w:t>('</w:t>
      </w:r>
      <w:proofErr w:type="spellStart"/>
      <w:r w:rsidRPr="00DE5172">
        <w:rPr>
          <w:rFonts w:ascii="Courier New" w:eastAsiaTheme="majorEastAsia" w:hAnsi="Courier New" w:cs="Courier New"/>
          <w:color w:val="000000" w:themeColor="text1"/>
          <w:sz w:val="18"/>
          <w:szCs w:val="18"/>
        </w:rPr>
        <w:t>Ціни</w:t>
      </w:r>
      <w:proofErr w:type="spellEnd"/>
      <w:r w:rsidRPr="00DE5172">
        <w:rPr>
          <w:rFonts w:ascii="Courier New" w:eastAsiaTheme="majorEastAsia" w:hAnsi="Courier New" w:cs="Courier New"/>
          <w:color w:val="000000" w:themeColor="text1"/>
          <w:sz w:val="18"/>
          <w:szCs w:val="18"/>
        </w:rPr>
        <w:t xml:space="preserve"> </w:t>
      </w:r>
      <w:proofErr w:type="spellStart"/>
      <w:r w:rsidRPr="00DE5172">
        <w:rPr>
          <w:rFonts w:ascii="Courier New" w:eastAsiaTheme="majorEastAsia" w:hAnsi="Courier New" w:cs="Courier New"/>
          <w:color w:val="000000" w:themeColor="text1"/>
          <w:sz w:val="18"/>
          <w:szCs w:val="18"/>
        </w:rPr>
        <w:t>опціонів</w:t>
      </w:r>
      <w:proofErr w:type="spellEnd"/>
      <w:r w:rsidRPr="00DE5172">
        <w:rPr>
          <w:rFonts w:ascii="Courier New" w:eastAsiaTheme="majorEastAsia" w:hAnsi="Courier New" w:cs="Courier New"/>
          <w:color w:val="000000" w:themeColor="text1"/>
          <w:sz w:val="18"/>
          <w:szCs w:val="18"/>
        </w:rPr>
        <w:t xml:space="preserve"> за </w:t>
      </w:r>
      <w:proofErr w:type="spellStart"/>
      <w:r w:rsidRPr="00DE5172">
        <w:rPr>
          <w:rFonts w:ascii="Courier New" w:eastAsiaTheme="majorEastAsia" w:hAnsi="Courier New" w:cs="Courier New"/>
          <w:color w:val="000000" w:themeColor="text1"/>
          <w:sz w:val="18"/>
          <w:szCs w:val="18"/>
        </w:rPr>
        <w:t>даними</w:t>
      </w:r>
      <w:proofErr w:type="spellEnd"/>
      <w:r w:rsidRPr="00DE5172">
        <w:rPr>
          <w:rFonts w:ascii="Courier New" w:eastAsiaTheme="majorEastAsia" w:hAnsi="Courier New" w:cs="Courier New"/>
          <w:color w:val="000000" w:themeColor="text1"/>
          <w:sz w:val="18"/>
          <w:szCs w:val="18"/>
        </w:rPr>
        <w:t xml:space="preserve"> </w:t>
      </w:r>
      <w:r w:rsidRPr="00DE5172">
        <w:rPr>
          <w:rFonts w:ascii="Courier New" w:eastAsiaTheme="majorEastAsia" w:hAnsi="Courier New" w:cs="Courier New"/>
          <w:color w:val="000000" w:themeColor="text1"/>
          <w:sz w:val="18"/>
          <w:szCs w:val="18"/>
          <w:lang w:val="en-US"/>
        </w:rPr>
        <w:t>Nasdaq</w:t>
      </w:r>
      <w:r w:rsidRPr="00DE5172">
        <w:rPr>
          <w:rFonts w:ascii="Courier New" w:eastAsiaTheme="majorEastAsia" w:hAnsi="Courier New" w:cs="Courier New"/>
          <w:color w:val="000000" w:themeColor="text1"/>
          <w:sz w:val="18"/>
          <w:szCs w:val="18"/>
        </w:rPr>
        <w:t xml:space="preserve"> та </w:t>
      </w:r>
      <w:proofErr w:type="spellStart"/>
      <w:r w:rsidRPr="00DE5172">
        <w:rPr>
          <w:rFonts w:ascii="Courier New" w:eastAsiaTheme="majorEastAsia" w:hAnsi="Courier New" w:cs="Courier New"/>
          <w:color w:val="000000" w:themeColor="text1"/>
          <w:sz w:val="18"/>
          <w:szCs w:val="18"/>
        </w:rPr>
        <w:t>моделлю</w:t>
      </w:r>
      <w:proofErr w:type="spellEnd"/>
      <w:r w:rsidRPr="00DE5172">
        <w:rPr>
          <w:rFonts w:ascii="Courier New" w:eastAsiaTheme="majorEastAsia" w:hAnsi="Courier New" w:cs="Courier New"/>
          <w:color w:val="000000" w:themeColor="text1"/>
          <w:sz w:val="18"/>
          <w:szCs w:val="18"/>
        </w:rPr>
        <w:t xml:space="preserve"> </w:t>
      </w:r>
      <w:proofErr w:type="spellStart"/>
      <w:r w:rsidRPr="00DE5172">
        <w:rPr>
          <w:rFonts w:ascii="Courier New" w:eastAsiaTheme="majorEastAsia" w:hAnsi="Courier New" w:cs="Courier New"/>
          <w:color w:val="000000" w:themeColor="text1"/>
          <w:sz w:val="18"/>
          <w:szCs w:val="18"/>
          <w:lang w:val="en-US"/>
        </w:rPr>
        <w:t>Блека-Шоулза</w:t>
      </w:r>
      <w:proofErr w:type="spellEnd"/>
      <w:r w:rsidRPr="00DE5172">
        <w:rPr>
          <w:rFonts w:ascii="Courier New" w:eastAsiaTheme="majorEastAsia" w:hAnsi="Courier New" w:cs="Courier New"/>
          <w:color w:val="000000" w:themeColor="text1"/>
          <w:sz w:val="18"/>
          <w:szCs w:val="18"/>
          <w:lang w:val="en-US"/>
        </w:rPr>
        <w:t>')</w:t>
      </w:r>
    </w:p>
    <w:p w14:paraId="3D63246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plt.legend</w:t>
      </w:r>
      <w:proofErr w:type="spellEnd"/>
      <w:proofErr w:type="gramEnd"/>
      <w:r w:rsidRPr="00DE5172">
        <w:rPr>
          <w:rFonts w:ascii="Courier New" w:eastAsiaTheme="majorEastAsia" w:hAnsi="Courier New" w:cs="Courier New"/>
          <w:color w:val="000000" w:themeColor="text1"/>
          <w:sz w:val="18"/>
          <w:szCs w:val="18"/>
          <w:lang w:val="en-US"/>
        </w:rPr>
        <w:t>()</w:t>
      </w:r>
    </w:p>
    <w:p w14:paraId="1F78D6A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9CF2D2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C03969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 8. Greeks</w:t>
      </w:r>
    </w:p>
    <w:p w14:paraId="50B4267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A33C13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52]:</w:t>
      </w:r>
    </w:p>
    <w:p w14:paraId="1E88916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8400E1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C6A509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option type: 1 if call, -1 if put</w:t>
      </w:r>
    </w:p>
    <w:p w14:paraId="25A38E6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def </w:t>
      </w:r>
      <w:proofErr w:type="gramStart"/>
      <w:r w:rsidRPr="00DE5172">
        <w:rPr>
          <w:rFonts w:ascii="Courier New" w:eastAsiaTheme="majorEastAsia" w:hAnsi="Courier New" w:cs="Courier New"/>
          <w:color w:val="000000" w:themeColor="text1"/>
          <w:sz w:val="18"/>
          <w:szCs w:val="18"/>
          <w:lang w:val="en-US"/>
        </w:rPr>
        <w:t>delta(</w:t>
      </w:r>
      <w:proofErr w:type="gramEnd"/>
      <w:r w:rsidRPr="00DE5172">
        <w:rPr>
          <w:rFonts w:ascii="Courier New" w:eastAsiaTheme="majorEastAsia" w:hAnsi="Courier New" w:cs="Courier New"/>
          <w:color w:val="000000" w:themeColor="text1"/>
          <w:sz w:val="18"/>
          <w:szCs w:val="18"/>
          <w:lang w:val="en-US"/>
        </w:rPr>
        <w:t xml:space="preserve">d1, </w:t>
      </w:r>
      <w:proofErr w:type="spellStart"/>
      <w:r w:rsidRPr="00DE5172">
        <w:rPr>
          <w:rFonts w:ascii="Courier New" w:eastAsiaTheme="majorEastAsia" w:hAnsi="Courier New" w:cs="Courier New"/>
          <w:color w:val="000000" w:themeColor="text1"/>
          <w:sz w:val="18"/>
          <w:szCs w:val="18"/>
          <w:lang w:val="en-US"/>
        </w:rPr>
        <w:t>option_type</w:t>
      </w:r>
      <w:proofErr w:type="spellEnd"/>
      <w:r w:rsidRPr="00DE5172">
        <w:rPr>
          <w:rFonts w:ascii="Courier New" w:eastAsiaTheme="majorEastAsia" w:hAnsi="Courier New" w:cs="Courier New"/>
          <w:color w:val="000000" w:themeColor="text1"/>
          <w:sz w:val="18"/>
          <w:szCs w:val="18"/>
          <w:lang w:val="en-US"/>
        </w:rPr>
        <w:t>):</w:t>
      </w:r>
    </w:p>
    <w:p w14:paraId="0E9AA01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w:t>
      </w:r>
      <w:proofErr w:type="spellStart"/>
      <w:r w:rsidRPr="00DE5172">
        <w:rPr>
          <w:rFonts w:ascii="Courier New" w:eastAsiaTheme="majorEastAsia" w:hAnsi="Courier New" w:cs="Courier New"/>
          <w:color w:val="000000" w:themeColor="text1"/>
          <w:sz w:val="18"/>
          <w:szCs w:val="18"/>
          <w:lang w:val="en-US"/>
        </w:rPr>
        <w:t>option_type</w:t>
      </w:r>
      <w:proofErr w:type="spellEnd"/>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stats.norm.cdf</w:t>
      </w:r>
      <w:proofErr w:type="spellEnd"/>
      <w:proofErr w:type="gram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option_type</w:t>
      </w:r>
      <w:proofErr w:type="spellEnd"/>
      <w:r w:rsidRPr="00DE5172">
        <w:rPr>
          <w:rFonts w:ascii="Courier New" w:eastAsiaTheme="majorEastAsia" w:hAnsi="Courier New" w:cs="Courier New"/>
          <w:color w:val="000000" w:themeColor="text1"/>
          <w:sz w:val="18"/>
          <w:szCs w:val="18"/>
          <w:lang w:val="en-US"/>
        </w:rPr>
        <w:t>*d1)</w:t>
      </w:r>
    </w:p>
    <w:p w14:paraId="5CFC85A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EA0DFD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def </w:t>
      </w:r>
      <w:proofErr w:type="spellStart"/>
      <w:proofErr w:type="gramStart"/>
      <w:r w:rsidRPr="00DE5172">
        <w:rPr>
          <w:rFonts w:ascii="Courier New" w:eastAsiaTheme="majorEastAsia" w:hAnsi="Courier New" w:cs="Courier New"/>
          <w:color w:val="000000" w:themeColor="text1"/>
          <w:sz w:val="18"/>
          <w:szCs w:val="18"/>
          <w:lang w:val="en-US"/>
        </w:rPr>
        <w:t>vega</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d1, S, T):</w:t>
      </w:r>
    </w:p>
    <w:p w14:paraId="5CB90CF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S * stats.norm.pdf(d1) * </w:t>
      </w:r>
      <w:proofErr w:type="spellStart"/>
      <w:proofErr w:type="gramStart"/>
      <w:r w:rsidRPr="00DE5172">
        <w:rPr>
          <w:rFonts w:ascii="Courier New" w:eastAsiaTheme="majorEastAsia" w:hAnsi="Courier New" w:cs="Courier New"/>
          <w:color w:val="000000" w:themeColor="text1"/>
          <w:sz w:val="18"/>
          <w:szCs w:val="18"/>
          <w:lang w:val="en-US"/>
        </w:rPr>
        <w:t>np.sqrt</w:t>
      </w:r>
      <w:proofErr w:type="spellEnd"/>
      <w:proofErr w:type="gramEnd"/>
      <w:r w:rsidRPr="00DE5172">
        <w:rPr>
          <w:rFonts w:ascii="Courier New" w:eastAsiaTheme="majorEastAsia" w:hAnsi="Courier New" w:cs="Courier New"/>
          <w:color w:val="000000" w:themeColor="text1"/>
          <w:sz w:val="18"/>
          <w:szCs w:val="18"/>
          <w:lang w:val="en-US"/>
        </w:rPr>
        <w:t xml:space="preserve">(T) </w:t>
      </w:r>
    </w:p>
    <w:p w14:paraId="4232ED8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6CECAF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def </w:t>
      </w:r>
      <w:proofErr w:type="gramStart"/>
      <w:r w:rsidRPr="00DE5172">
        <w:rPr>
          <w:rFonts w:ascii="Courier New" w:eastAsiaTheme="majorEastAsia" w:hAnsi="Courier New" w:cs="Courier New"/>
          <w:color w:val="000000" w:themeColor="text1"/>
          <w:sz w:val="18"/>
          <w:szCs w:val="18"/>
          <w:lang w:val="en-US"/>
        </w:rPr>
        <w:t>theta(</w:t>
      </w:r>
      <w:proofErr w:type="gramEnd"/>
      <w:r w:rsidRPr="00DE5172">
        <w:rPr>
          <w:rFonts w:ascii="Courier New" w:eastAsiaTheme="majorEastAsia" w:hAnsi="Courier New" w:cs="Courier New"/>
          <w:color w:val="000000" w:themeColor="text1"/>
          <w:sz w:val="18"/>
          <w:szCs w:val="18"/>
          <w:lang w:val="en-US"/>
        </w:rPr>
        <w:t xml:space="preserve">S, r, T, K, sigma, d1, d2, </w:t>
      </w:r>
      <w:proofErr w:type="spellStart"/>
      <w:r w:rsidRPr="00DE5172">
        <w:rPr>
          <w:rFonts w:ascii="Courier New" w:eastAsiaTheme="majorEastAsia" w:hAnsi="Courier New" w:cs="Courier New"/>
          <w:color w:val="000000" w:themeColor="text1"/>
          <w:sz w:val="18"/>
          <w:szCs w:val="18"/>
          <w:lang w:val="en-US"/>
        </w:rPr>
        <w:t>option_type</w:t>
      </w:r>
      <w:proofErr w:type="spellEnd"/>
      <w:r w:rsidRPr="00DE5172">
        <w:rPr>
          <w:rFonts w:ascii="Courier New" w:eastAsiaTheme="majorEastAsia" w:hAnsi="Courier New" w:cs="Courier New"/>
          <w:color w:val="000000" w:themeColor="text1"/>
          <w:sz w:val="18"/>
          <w:szCs w:val="18"/>
          <w:lang w:val="en-US"/>
        </w:rPr>
        <w:t>):</w:t>
      </w:r>
    </w:p>
    <w:p w14:paraId="364DB37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pdf = stats.norm.pdf(d1)</w:t>
      </w:r>
    </w:p>
    <w:p w14:paraId="5DEB6DA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cdf</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stats.norm.cdf</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option_type</w:t>
      </w:r>
      <w:proofErr w:type="spellEnd"/>
      <w:r w:rsidRPr="00DE5172">
        <w:rPr>
          <w:rFonts w:ascii="Courier New" w:eastAsiaTheme="majorEastAsia" w:hAnsi="Courier New" w:cs="Courier New"/>
          <w:color w:val="000000" w:themeColor="text1"/>
          <w:sz w:val="18"/>
          <w:szCs w:val="18"/>
          <w:lang w:val="en-US"/>
        </w:rPr>
        <w:t>*d2)</w:t>
      </w:r>
    </w:p>
    <w:p w14:paraId="2BDA255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a = 0.5 * S * pdf * sigma / </w:t>
      </w:r>
      <w:proofErr w:type="spellStart"/>
      <w:proofErr w:type="gramStart"/>
      <w:r w:rsidRPr="00DE5172">
        <w:rPr>
          <w:rFonts w:ascii="Courier New" w:eastAsiaTheme="majorEastAsia" w:hAnsi="Courier New" w:cs="Courier New"/>
          <w:color w:val="000000" w:themeColor="text1"/>
          <w:sz w:val="18"/>
          <w:szCs w:val="18"/>
          <w:lang w:val="en-US"/>
        </w:rPr>
        <w:t>np.sqrt</w:t>
      </w:r>
      <w:proofErr w:type="spellEnd"/>
      <w:proofErr w:type="gramEnd"/>
      <w:r w:rsidRPr="00DE5172">
        <w:rPr>
          <w:rFonts w:ascii="Courier New" w:eastAsiaTheme="majorEastAsia" w:hAnsi="Courier New" w:cs="Courier New"/>
          <w:color w:val="000000" w:themeColor="text1"/>
          <w:sz w:val="18"/>
          <w:szCs w:val="18"/>
          <w:lang w:val="en-US"/>
        </w:rPr>
        <w:t>(T)</w:t>
      </w:r>
    </w:p>
    <w:p w14:paraId="6AD8332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b = r * K * </w:t>
      </w:r>
      <w:proofErr w:type="spellStart"/>
      <w:proofErr w:type="gramStart"/>
      <w:r w:rsidRPr="00DE5172">
        <w:rPr>
          <w:rFonts w:ascii="Courier New" w:eastAsiaTheme="majorEastAsia" w:hAnsi="Courier New" w:cs="Courier New"/>
          <w:color w:val="000000" w:themeColor="text1"/>
          <w:sz w:val="18"/>
          <w:szCs w:val="18"/>
          <w:lang w:val="en-US"/>
        </w:rPr>
        <w:t>np.e</w:t>
      </w:r>
      <w:proofErr w:type="spellEnd"/>
      <w:proofErr w:type="gramEnd"/>
      <w:r w:rsidRPr="00DE5172">
        <w:rPr>
          <w:rFonts w:ascii="Courier New" w:eastAsiaTheme="majorEastAsia" w:hAnsi="Courier New" w:cs="Courier New"/>
          <w:color w:val="000000" w:themeColor="text1"/>
          <w:sz w:val="18"/>
          <w:szCs w:val="18"/>
          <w:lang w:val="en-US"/>
        </w:rPr>
        <w:t xml:space="preserve">**(-r*T) * </w:t>
      </w:r>
      <w:proofErr w:type="spellStart"/>
      <w:r w:rsidRPr="00DE5172">
        <w:rPr>
          <w:rFonts w:ascii="Courier New" w:eastAsiaTheme="majorEastAsia" w:hAnsi="Courier New" w:cs="Courier New"/>
          <w:color w:val="000000" w:themeColor="text1"/>
          <w:sz w:val="18"/>
          <w:szCs w:val="18"/>
          <w:lang w:val="en-US"/>
        </w:rPr>
        <w:t>cdf</w:t>
      </w:r>
      <w:proofErr w:type="spellEnd"/>
    </w:p>
    <w:p w14:paraId="032E6AB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-a-</w:t>
      </w:r>
      <w:proofErr w:type="spellStart"/>
      <w:r w:rsidRPr="00DE5172">
        <w:rPr>
          <w:rFonts w:ascii="Courier New" w:eastAsiaTheme="majorEastAsia" w:hAnsi="Courier New" w:cs="Courier New"/>
          <w:color w:val="000000" w:themeColor="text1"/>
          <w:sz w:val="18"/>
          <w:szCs w:val="18"/>
          <w:lang w:val="en-US"/>
        </w:rPr>
        <w:t>option_type</w:t>
      </w:r>
      <w:proofErr w:type="spellEnd"/>
      <w:r w:rsidRPr="00DE5172">
        <w:rPr>
          <w:rFonts w:ascii="Courier New" w:eastAsiaTheme="majorEastAsia" w:hAnsi="Courier New" w:cs="Courier New"/>
          <w:color w:val="000000" w:themeColor="text1"/>
          <w:sz w:val="18"/>
          <w:szCs w:val="18"/>
          <w:lang w:val="en-US"/>
        </w:rPr>
        <w:t>*b</w:t>
      </w:r>
    </w:p>
    <w:p w14:paraId="26C1579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249CC3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def </w:t>
      </w:r>
      <w:proofErr w:type="gramStart"/>
      <w:r w:rsidRPr="00DE5172">
        <w:rPr>
          <w:rFonts w:ascii="Courier New" w:eastAsiaTheme="majorEastAsia" w:hAnsi="Courier New" w:cs="Courier New"/>
          <w:color w:val="000000" w:themeColor="text1"/>
          <w:sz w:val="18"/>
          <w:szCs w:val="18"/>
          <w:lang w:val="en-US"/>
        </w:rPr>
        <w:t>rho(</w:t>
      </w:r>
      <w:proofErr w:type="gramEnd"/>
      <w:r w:rsidRPr="00DE5172">
        <w:rPr>
          <w:rFonts w:ascii="Courier New" w:eastAsiaTheme="majorEastAsia" w:hAnsi="Courier New" w:cs="Courier New"/>
          <w:color w:val="000000" w:themeColor="text1"/>
          <w:sz w:val="18"/>
          <w:szCs w:val="18"/>
          <w:lang w:val="en-US"/>
        </w:rPr>
        <w:t xml:space="preserve">r, T, K, d2, </w:t>
      </w:r>
      <w:proofErr w:type="spellStart"/>
      <w:r w:rsidRPr="00DE5172">
        <w:rPr>
          <w:rFonts w:ascii="Courier New" w:eastAsiaTheme="majorEastAsia" w:hAnsi="Courier New" w:cs="Courier New"/>
          <w:color w:val="000000" w:themeColor="text1"/>
          <w:sz w:val="18"/>
          <w:szCs w:val="18"/>
          <w:lang w:val="en-US"/>
        </w:rPr>
        <w:t>option_type</w:t>
      </w:r>
      <w:proofErr w:type="spellEnd"/>
      <w:r w:rsidRPr="00DE5172">
        <w:rPr>
          <w:rFonts w:ascii="Courier New" w:eastAsiaTheme="majorEastAsia" w:hAnsi="Courier New" w:cs="Courier New"/>
          <w:color w:val="000000" w:themeColor="text1"/>
          <w:sz w:val="18"/>
          <w:szCs w:val="18"/>
          <w:lang w:val="en-US"/>
        </w:rPr>
        <w:t>):</w:t>
      </w:r>
    </w:p>
    <w:p w14:paraId="442B553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coef</w:t>
      </w:r>
      <w:proofErr w:type="spellEnd"/>
      <w:r w:rsidRPr="00DE5172">
        <w:rPr>
          <w:rFonts w:ascii="Courier New" w:eastAsiaTheme="majorEastAsia" w:hAnsi="Courier New" w:cs="Courier New"/>
          <w:color w:val="000000" w:themeColor="text1"/>
          <w:sz w:val="18"/>
          <w:szCs w:val="18"/>
          <w:lang w:val="en-US"/>
        </w:rPr>
        <w:t xml:space="preserve"> =</w:t>
      </w:r>
      <w:proofErr w:type="spellStart"/>
      <w:proofErr w:type="gramStart"/>
      <w:r w:rsidRPr="00DE5172">
        <w:rPr>
          <w:rFonts w:ascii="Courier New" w:eastAsiaTheme="majorEastAsia" w:hAnsi="Courier New" w:cs="Courier New"/>
          <w:color w:val="000000" w:themeColor="text1"/>
          <w:sz w:val="18"/>
          <w:szCs w:val="18"/>
          <w:lang w:val="en-US"/>
        </w:rPr>
        <w:t>np.exp</w:t>
      </w:r>
      <w:proofErr w:type="spellEnd"/>
      <w:r w:rsidRPr="00DE5172">
        <w:rPr>
          <w:rFonts w:ascii="Courier New" w:eastAsiaTheme="majorEastAsia" w:hAnsi="Courier New" w:cs="Courier New"/>
          <w:color w:val="000000" w:themeColor="text1"/>
          <w:sz w:val="18"/>
          <w:szCs w:val="18"/>
          <w:lang w:val="en-US"/>
        </w:rPr>
        <w:t>( -</w:t>
      </w:r>
      <w:proofErr w:type="gramEnd"/>
      <w:r w:rsidRPr="00DE5172">
        <w:rPr>
          <w:rFonts w:ascii="Courier New" w:eastAsiaTheme="majorEastAsia" w:hAnsi="Courier New" w:cs="Courier New"/>
          <w:color w:val="000000" w:themeColor="text1"/>
          <w:sz w:val="18"/>
          <w:szCs w:val="18"/>
          <w:lang w:val="en-US"/>
        </w:rPr>
        <w:t>r * T)</w:t>
      </w:r>
    </w:p>
    <w:p w14:paraId="4D70B13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w:t>
      </w:r>
      <w:proofErr w:type="spellStart"/>
      <w:r w:rsidRPr="00DE5172">
        <w:rPr>
          <w:rFonts w:ascii="Courier New" w:eastAsiaTheme="majorEastAsia" w:hAnsi="Courier New" w:cs="Courier New"/>
          <w:color w:val="000000" w:themeColor="text1"/>
          <w:sz w:val="18"/>
          <w:szCs w:val="18"/>
          <w:lang w:val="en-US"/>
        </w:rPr>
        <w:t>option_type</w:t>
      </w:r>
      <w:proofErr w:type="spellEnd"/>
      <w:r w:rsidRPr="00DE5172">
        <w:rPr>
          <w:rFonts w:ascii="Courier New" w:eastAsiaTheme="majorEastAsia" w:hAnsi="Courier New" w:cs="Courier New"/>
          <w:color w:val="000000" w:themeColor="text1"/>
          <w:sz w:val="18"/>
          <w:szCs w:val="18"/>
          <w:lang w:val="en-US"/>
        </w:rPr>
        <w:t xml:space="preserve">*K * T * </w:t>
      </w:r>
      <w:proofErr w:type="spellStart"/>
      <w:r w:rsidRPr="00DE5172">
        <w:rPr>
          <w:rFonts w:ascii="Courier New" w:eastAsiaTheme="majorEastAsia" w:hAnsi="Courier New" w:cs="Courier New"/>
          <w:color w:val="000000" w:themeColor="text1"/>
          <w:sz w:val="18"/>
          <w:szCs w:val="18"/>
          <w:lang w:val="en-US"/>
        </w:rPr>
        <w:t>coef</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stats.norm.cdf</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option_type</w:t>
      </w:r>
      <w:proofErr w:type="spellEnd"/>
      <w:r w:rsidRPr="00DE5172">
        <w:rPr>
          <w:rFonts w:ascii="Courier New" w:eastAsiaTheme="majorEastAsia" w:hAnsi="Courier New" w:cs="Courier New"/>
          <w:color w:val="000000" w:themeColor="text1"/>
          <w:sz w:val="18"/>
          <w:szCs w:val="18"/>
          <w:lang w:val="en-US"/>
        </w:rPr>
        <w:t>*d2)</w:t>
      </w:r>
    </w:p>
    <w:p w14:paraId="774A5D9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AF5844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def </w:t>
      </w:r>
      <w:proofErr w:type="gramStart"/>
      <w:r w:rsidRPr="00DE5172">
        <w:rPr>
          <w:rFonts w:ascii="Courier New" w:eastAsiaTheme="majorEastAsia" w:hAnsi="Courier New" w:cs="Courier New"/>
          <w:color w:val="000000" w:themeColor="text1"/>
          <w:sz w:val="18"/>
          <w:szCs w:val="18"/>
          <w:lang w:val="en-US"/>
        </w:rPr>
        <w:t>gamma(</w:t>
      </w:r>
      <w:proofErr w:type="gramEnd"/>
      <w:r w:rsidRPr="00DE5172">
        <w:rPr>
          <w:rFonts w:ascii="Courier New" w:eastAsiaTheme="majorEastAsia" w:hAnsi="Courier New" w:cs="Courier New"/>
          <w:color w:val="000000" w:themeColor="text1"/>
          <w:sz w:val="18"/>
          <w:szCs w:val="18"/>
          <w:lang w:val="en-US"/>
        </w:rPr>
        <w:t>T, d1, S, sigma):</w:t>
      </w:r>
    </w:p>
    <w:p w14:paraId="37E0A5E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pdf = stats.norm.pdf(d1)</w:t>
      </w:r>
    </w:p>
    <w:p w14:paraId="404A8B5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b = S*sigma*</w:t>
      </w:r>
      <w:proofErr w:type="spellStart"/>
      <w:proofErr w:type="gramStart"/>
      <w:r w:rsidRPr="00DE5172">
        <w:rPr>
          <w:rFonts w:ascii="Courier New" w:eastAsiaTheme="majorEastAsia" w:hAnsi="Courier New" w:cs="Courier New"/>
          <w:color w:val="000000" w:themeColor="text1"/>
          <w:sz w:val="18"/>
          <w:szCs w:val="18"/>
          <w:lang w:val="en-US"/>
        </w:rPr>
        <w:t>np.sqrt</w:t>
      </w:r>
      <w:proofErr w:type="spellEnd"/>
      <w:proofErr w:type="gramEnd"/>
      <w:r w:rsidRPr="00DE5172">
        <w:rPr>
          <w:rFonts w:ascii="Courier New" w:eastAsiaTheme="majorEastAsia" w:hAnsi="Courier New" w:cs="Courier New"/>
          <w:color w:val="000000" w:themeColor="text1"/>
          <w:sz w:val="18"/>
          <w:szCs w:val="18"/>
          <w:lang w:val="en-US"/>
        </w:rPr>
        <w:t>(T)</w:t>
      </w:r>
    </w:p>
    <w:p w14:paraId="06CFF6A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return pdf/b</w:t>
      </w:r>
    </w:p>
    <w:p w14:paraId="73351B2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760C9B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727643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53]:</w:t>
      </w:r>
    </w:p>
    <w:p w14:paraId="7D3BAF8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5C98DF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057C79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delta_call</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option_</w:t>
      </w:r>
      <w:proofErr w:type="gramStart"/>
      <w:r w:rsidRPr="00DE5172">
        <w:rPr>
          <w:rFonts w:ascii="Courier New" w:eastAsiaTheme="majorEastAsia" w:hAnsi="Courier New" w:cs="Courier New"/>
          <w:color w:val="000000" w:themeColor="text1"/>
          <w:sz w:val="18"/>
          <w:szCs w:val="18"/>
          <w:lang w:val="en-US"/>
        </w:rPr>
        <w:t>chain.apply</w:t>
      </w:r>
      <w:proofErr w:type="spellEnd"/>
      <w:proofErr w:type="gramEnd"/>
      <w:r w:rsidRPr="00DE5172">
        <w:rPr>
          <w:rFonts w:ascii="Courier New" w:eastAsiaTheme="majorEastAsia" w:hAnsi="Courier New" w:cs="Courier New"/>
          <w:color w:val="000000" w:themeColor="text1"/>
          <w:sz w:val="18"/>
          <w:szCs w:val="18"/>
          <w:lang w:val="en-US"/>
        </w:rPr>
        <w:t>(</w:t>
      </w:r>
    </w:p>
    <w:p w14:paraId="5290F91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row: delta(row['d1'], 1), axis=1)</w:t>
      </w:r>
    </w:p>
    <w:p w14:paraId="1EB0F69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delta_put</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option_</w:t>
      </w:r>
      <w:proofErr w:type="gramStart"/>
      <w:r w:rsidRPr="00DE5172">
        <w:rPr>
          <w:rFonts w:ascii="Courier New" w:eastAsiaTheme="majorEastAsia" w:hAnsi="Courier New" w:cs="Courier New"/>
          <w:color w:val="000000" w:themeColor="text1"/>
          <w:sz w:val="18"/>
          <w:szCs w:val="18"/>
          <w:lang w:val="en-US"/>
        </w:rPr>
        <w:t>chain.apply</w:t>
      </w:r>
      <w:proofErr w:type="spellEnd"/>
      <w:proofErr w:type="gramEnd"/>
      <w:r w:rsidRPr="00DE5172">
        <w:rPr>
          <w:rFonts w:ascii="Courier New" w:eastAsiaTheme="majorEastAsia" w:hAnsi="Courier New" w:cs="Courier New"/>
          <w:color w:val="000000" w:themeColor="text1"/>
          <w:sz w:val="18"/>
          <w:szCs w:val="18"/>
          <w:lang w:val="en-US"/>
        </w:rPr>
        <w:t>(</w:t>
      </w:r>
    </w:p>
    <w:p w14:paraId="05F1F0A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row: delta(row['d1'], -1), axis=1)</w:t>
      </w:r>
    </w:p>
    <w:p w14:paraId="2DA9132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A51722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194FC9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54]:</w:t>
      </w:r>
    </w:p>
    <w:p w14:paraId="3BABE09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BD3B44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3B712A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vega</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option_</w:t>
      </w:r>
      <w:proofErr w:type="gramStart"/>
      <w:r w:rsidRPr="00DE5172">
        <w:rPr>
          <w:rFonts w:ascii="Courier New" w:eastAsiaTheme="majorEastAsia" w:hAnsi="Courier New" w:cs="Courier New"/>
          <w:color w:val="000000" w:themeColor="text1"/>
          <w:sz w:val="18"/>
          <w:szCs w:val="18"/>
          <w:lang w:val="en-US"/>
        </w:rPr>
        <w:t>chain.apply</w:t>
      </w:r>
      <w:proofErr w:type="spellEnd"/>
      <w:proofErr w:type="gramEnd"/>
      <w:r w:rsidRPr="00DE5172">
        <w:rPr>
          <w:rFonts w:ascii="Courier New" w:eastAsiaTheme="majorEastAsia" w:hAnsi="Courier New" w:cs="Courier New"/>
          <w:color w:val="000000" w:themeColor="text1"/>
          <w:sz w:val="18"/>
          <w:szCs w:val="18"/>
          <w:lang w:val="en-US"/>
        </w:rPr>
        <w:t>(</w:t>
      </w:r>
    </w:p>
    <w:p w14:paraId="71547AB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row: </w:t>
      </w:r>
      <w:proofErr w:type="spellStart"/>
      <w:proofErr w:type="gramStart"/>
      <w:r w:rsidRPr="00DE5172">
        <w:rPr>
          <w:rFonts w:ascii="Courier New" w:eastAsiaTheme="majorEastAsia" w:hAnsi="Courier New" w:cs="Courier New"/>
          <w:color w:val="000000" w:themeColor="text1"/>
          <w:sz w:val="18"/>
          <w:szCs w:val="18"/>
          <w:lang w:val="en-US"/>
        </w:rPr>
        <w:t>vega</w:t>
      </w:r>
      <w:proofErr w:type="spellEnd"/>
      <w:r w:rsidRPr="00DE5172">
        <w:rPr>
          <w:rFonts w:ascii="Courier New" w:eastAsiaTheme="majorEastAsia" w:hAnsi="Courier New" w:cs="Courier New"/>
          <w:color w:val="000000" w:themeColor="text1"/>
          <w:sz w:val="18"/>
          <w:szCs w:val="18"/>
          <w:lang w:val="en-US"/>
        </w:rPr>
        <w:t>( row</w:t>
      </w:r>
      <w:proofErr w:type="gramEnd"/>
      <w:r w:rsidRPr="00DE5172">
        <w:rPr>
          <w:rFonts w:ascii="Courier New" w:eastAsiaTheme="majorEastAsia" w:hAnsi="Courier New" w:cs="Courier New"/>
          <w:color w:val="000000" w:themeColor="text1"/>
          <w:sz w:val="18"/>
          <w:szCs w:val="18"/>
          <w:lang w:val="en-US"/>
        </w:rPr>
        <w:t>['d1'], S, row['T']), axis=1)</w:t>
      </w:r>
    </w:p>
    <w:p w14:paraId="50F4D90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C37E3C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72AF0A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55]:</w:t>
      </w:r>
    </w:p>
    <w:p w14:paraId="755F5E4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6B0D6A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927D77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theta_call</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option_</w:t>
      </w:r>
      <w:proofErr w:type="gramStart"/>
      <w:r w:rsidRPr="00DE5172">
        <w:rPr>
          <w:rFonts w:ascii="Courier New" w:eastAsiaTheme="majorEastAsia" w:hAnsi="Courier New" w:cs="Courier New"/>
          <w:color w:val="000000" w:themeColor="text1"/>
          <w:sz w:val="18"/>
          <w:szCs w:val="18"/>
          <w:lang w:val="en-US"/>
        </w:rPr>
        <w:t>chain.apply</w:t>
      </w:r>
      <w:proofErr w:type="spellEnd"/>
      <w:proofErr w:type="gramEnd"/>
      <w:r w:rsidRPr="00DE5172">
        <w:rPr>
          <w:rFonts w:ascii="Courier New" w:eastAsiaTheme="majorEastAsia" w:hAnsi="Courier New" w:cs="Courier New"/>
          <w:color w:val="000000" w:themeColor="text1"/>
          <w:sz w:val="18"/>
          <w:szCs w:val="18"/>
          <w:lang w:val="en-US"/>
        </w:rPr>
        <w:t>(</w:t>
      </w:r>
    </w:p>
    <w:p w14:paraId="7881509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row: </w:t>
      </w:r>
      <w:proofErr w:type="gramStart"/>
      <w:r w:rsidRPr="00DE5172">
        <w:rPr>
          <w:rFonts w:ascii="Courier New" w:eastAsiaTheme="majorEastAsia" w:hAnsi="Courier New" w:cs="Courier New"/>
          <w:color w:val="000000" w:themeColor="text1"/>
          <w:sz w:val="18"/>
          <w:szCs w:val="18"/>
          <w:lang w:val="en-US"/>
        </w:rPr>
        <w:t>theta(</w:t>
      </w:r>
      <w:proofErr w:type="gramEnd"/>
      <w:r w:rsidRPr="00DE5172">
        <w:rPr>
          <w:rFonts w:ascii="Courier New" w:eastAsiaTheme="majorEastAsia" w:hAnsi="Courier New" w:cs="Courier New"/>
          <w:color w:val="000000" w:themeColor="text1"/>
          <w:sz w:val="18"/>
          <w:szCs w:val="18"/>
          <w:lang w:val="en-US"/>
        </w:rPr>
        <w:t xml:space="preserve">S, R, row['T'], K, </w:t>
      </w: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 row['d1'], row['d2'], 1), axis=1)</w:t>
      </w:r>
    </w:p>
    <w:p w14:paraId="13FE57D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theta_put</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option_</w:t>
      </w:r>
      <w:proofErr w:type="gramStart"/>
      <w:r w:rsidRPr="00DE5172">
        <w:rPr>
          <w:rFonts w:ascii="Courier New" w:eastAsiaTheme="majorEastAsia" w:hAnsi="Courier New" w:cs="Courier New"/>
          <w:color w:val="000000" w:themeColor="text1"/>
          <w:sz w:val="18"/>
          <w:szCs w:val="18"/>
          <w:lang w:val="en-US"/>
        </w:rPr>
        <w:t>chain.apply</w:t>
      </w:r>
      <w:proofErr w:type="spellEnd"/>
      <w:proofErr w:type="gramEnd"/>
      <w:r w:rsidRPr="00DE5172">
        <w:rPr>
          <w:rFonts w:ascii="Courier New" w:eastAsiaTheme="majorEastAsia" w:hAnsi="Courier New" w:cs="Courier New"/>
          <w:color w:val="000000" w:themeColor="text1"/>
          <w:sz w:val="18"/>
          <w:szCs w:val="18"/>
          <w:lang w:val="en-US"/>
        </w:rPr>
        <w:t>(</w:t>
      </w:r>
    </w:p>
    <w:p w14:paraId="1F7CFE5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row: </w:t>
      </w:r>
      <w:proofErr w:type="gramStart"/>
      <w:r w:rsidRPr="00DE5172">
        <w:rPr>
          <w:rFonts w:ascii="Courier New" w:eastAsiaTheme="majorEastAsia" w:hAnsi="Courier New" w:cs="Courier New"/>
          <w:color w:val="000000" w:themeColor="text1"/>
          <w:sz w:val="18"/>
          <w:szCs w:val="18"/>
          <w:lang w:val="en-US"/>
        </w:rPr>
        <w:t>theta(</w:t>
      </w:r>
      <w:proofErr w:type="gramEnd"/>
      <w:r w:rsidRPr="00DE5172">
        <w:rPr>
          <w:rFonts w:ascii="Courier New" w:eastAsiaTheme="majorEastAsia" w:hAnsi="Courier New" w:cs="Courier New"/>
          <w:color w:val="000000" w:themeColor="text1"/>
          <w:sz w:val="18"/>
          <w:szCs w:val="18"/>
          <w:lang w:val="en-US"/>
        </w:rPr>
        <w:t xml:space="preserve">S, R, row['T'], K, </w:t>
      </w: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 row['d1'], row['d2'], -1), axis=1)</w:t>
      </w:r>
    </w:p>
    <w:p w14:paraId="1935452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BAA362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BEBE88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56]:</w:t>
      </w:r>
    </w:p>
    <w:p w14:paraId="644480F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3159D7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F45B39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rho_call</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option_</w:t>
      </w:r>
      <w:proofErr w:type="gramStart"/>
      <w:r w:rsidRPr="00DE5172">
        <w:rPr>
          <w:rFonts w:ascii="Courier New" w:eastAsiaTheme="majorEastAsia" w:hAnsi="Courier New" w:cs="Courier New"/>
          <w:color w:val="000000" w:themeColor="text1"/>
          <w:sz w:val="18"/>
          <w:szCs w:val="18"/>
          <w:lang w:val="en-US"/>
        </w:rPr>
        <w:t>chain.apply</w:t>
      </w:r>
      <w:proofErr w:type="spellEnd"/>
      <w:proofErr w:type="gramEnd"/>
      <w:r w:rsidRPr="00DE5172">
        <w:rPr>
          <w:rFonts w:ascii="Courier New" w:eastAsiaTheme="majorEastAsia" w:hAnsi="Courier New" w:cs="Courier New"/>
          <w:color w:val="000000" w:themeColor="text1"/>
          <w:sz w:val="18"/>
          <w:szCs w:val="18"/>
          <w:lang w:val="en-US"/>
        </w:rPr>
        <w:t>(</w:t>
      </w:r>
    </w:p>
    <w:p w14:paraId="10089DC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row: </w:t>
      </w:r>
      <w:proofErr w:type="gramStart"/>
      <w:r w:rsidRPr="00DE5172">
        <w:rPr>
          <w:rFonts w:ascii="Courier New" w:eastAsiaTheme="majorEastAsia" w:hAnsi="Courier New" w:cs="Courier New"/>
          <w:color w:val="000000" w:themeColor="text1"/>
          <w:sz w:val="18"/>
          <w:szCs w:val="18"/>
          <w:lang w:val="en-US"/>
        </w:rPr>
        <w:t>rho(</w:t>
      </w:r>
      <w:proofErr w:type="gramEnd"/>
      <w:r w:rsidRPr="00DE5172">
        <w:rPr>
          <w:rFonts w:ascii="Courier New" w:eastAsiaTheme="majorEastAsia" w:hAnsi="Courier New" w:cs="Courier New"/>
          <w:color w:val="000000" w:themeColor="text1"/>
          <w:sz w:val="18"/>
          <w:szCs w:val="18"/>
          <w:lang w:val="en-US"/>
        </w:rPr>
        <w:t>R, row['T'], K, row['d2'], 1), axis=1)</w:t>
      </w:r>
    </w:p>
    <w:p w14:paraId="3598911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rho_put</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option_</w:t>
      </w:r>
      <w:proofErr w:type="gramStart"/>
      <w:r w:rsidRPr="00DE5172">
        <w:rPr>
          <w:rFonts w:ascii="Courier New" w:eastAsiaTheme="majorEastAsia" w:hAnsi="Courier New" w:cs="Courier New"/>
          <w:color w:val="000000" w:themeColor="text1"/>
          <w:sz w:val="18"/>
          <w:szCs w:val="18"/>
          <w:lang w:val="en-US"/>
        </w:rPr>
        <w:t>chain.apply</w:t>
      </w:r>
      <w:proofErr w:type="spellEnd"/>
      <w:proofErr w:type="gramEnd"/>
      <w:r w:rsidRPr="00DE5172">
        <w:rPr>
          <w:rFonts w:ascii="Courier New" w:eastAsiaTheme="majorEastAsia" w:hAnsi="Courier New" w:cs="Courier New"/>
          <w:color w:val="000000" w:themeColor="text1"/>
          <w:sz w:val="18"/>
          <w:szCs w:val="18"/>
          <w:lang w:val="en-US"/>
        </w:rPr>
        <w:t>(</w:t>
      </w:r>
    </w:p>
    <w:p w14:paraId="3901E32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row: </w:t>
      </w:r>
      <w:proofErr w:type="gramStart"/>
      <w:r w:rsidRPr="00DE5172">
        <w:rPr>
          <w:rFonts w:ascii="Courier New" w:eastAsiaTheme="majorEastAsia" w:hAnsi="Courier New" w:cs="Courier New"/>
          <w:color w:val="000000" w:themeColor="text1"/>
          <w:sz w:val="18"/>
          <w:szCs w:val="18"/>
          <w:lang w:val="en-US"/>
        </w:rPr>
        <w:t>rho(</w:t>
      </w:r>
      <w:proofErr w:type="gramEnd"/>
      <w:r w:rsidRPr="00DE5172">
        <w:rPr>
          <w:rFonts w:ascii="Courier New" w:eastAsiaTheme="majorEastAsia" w:hAnsi="Courier New" w:cs="Courier New"/>
          <w:color w:val="000000" w:themeColor="text1"/>
          <w:sz w:val="18"/>
          <w:szCs w:val="18"/>
          <w:lang w:val="en-US"/>
        </w:rPr>
        <w:t>R, row['T'], K, row['d2'], -1), axis=1)</w:t>
      </w:r>
    </w:p>
    <w:p w14:paraId="187384C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2B91EE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2E2891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57]:</w:t>
      </w:r>
    </w:p>
    <w:p w14:paraId="37B2DC2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3B57E7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4C280F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 xml:space="preserve">['gamma'] = </w:t>
      </w:r>
      <w:proofErr w:type="spellStart"/>
      <w:r w:rsidRPr="00DE5172">
        <w:rPr>
          <w:rFonts w:ascii="Courier New" w:eastAsiaTheme="majorEastAsia" w:hAnsi="Courier New" w:cs="Courier New"/>
          <w:color w:val="000000" w:themeColor="text1"/>
          <w:sz w:val="18"/>
          <w:szCs w:val="18"/>
          <w:lang w:val="en-US"/>
        </w:rPr>
        <w:t>option_</w:t>
      </w:r>
      <w:proofErr w:type="gramStart"/>
      <w:r w:rsidRPr="00DE5172">
        <w:rPr>
          <w:rFonts w:ascii="Courier New" w:eastAsiaTheme="majorEastAsia" w:hAnsi="Courier New" w:cs="Courier New"/>
          <w:color w:val="000000" w:themeColor="text1"/>
          <w:sz w:val="18"/>
          <w:szCs w:val="18"/>
          <w:lang w:val="en-US"/>
        </w:rPr>
        <w:t>chain.apply</w:t>
      </w:r>
      <w:proofErr w:type="spellEnd"/>
      <w:proofErr w:type="gramEnd"/>
      <w:r w:rsidRPr="00DE5172">
        <w:rPr>
          <w:rFonts w:ascii="Courier New" w:eastAsiaTheme="majorEastAsia" w:hAnsi="Courier New" w:cs="Courier New"/>
          <w:color w:val="000000" w:themeColor="text1"/>
          <w:sz w:val="18"/>
          <w:szCs w:val="18"/>
          <w:lang w:val="en-US"/>
        </w:rPr>
        <w:t>(</w:t>
      </w:r>
    </w:p>
    <w:p w14:paraId="74D956D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row: gamma(row['T'], row['d1'], S, </w:t>
      </w: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 axis=1)</w:t>
      </w:r>
    </w:p>
    <w:p w14:paraId="50E6812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5F499D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3BEB88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58]:</w:t>
      </w:r>
    </w:p>
    <w:p w14:paraId="46BAE53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AF77F3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3D72DF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greeks</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delta_call</w:t>
      </w:r>
      <w:proofErr w:type="spellEnd"/>
      <w:r w:rsidRPr="00DE5172">
        <w:rPr>
          <w:rFonts w:ascii="Courier New" w:eastAsiaTheme="majorEastAsia" w:hAnsi="Courier New" w:cs="Courier New"/>
          <w:color w:val="000000" w:themeColor="text1"/>
          <w:sz w:val="18"/>
          <w:szCs w:val="18"/>
          <w:lang w:val="en-US"/>
        </w:rPr>
        <w:t>', '</w:t>
      </w:r>
      <w:proofErr w:type="spellStart"/>
      <w:r w:rsidRPr="00DE5172">
        <w:rPr>
          <w:rFonts w:ascii="Courier New" w:eastAsiaTheme="majorEastAsia" w:hAnsi="Courier New" w:cs="Courier New"/>
          <w:color w:val="000000" w:themeColor="text1"/>
          <w:sz w:val="18"/>
          <w:szCs w:val="18"/>
          <w:lang w:val="en-US"/>
        </w:rPr>
        <w:t>delta_put</w:t>
      </w:r>
      <w:proofErr w:type="spellEnd"/>
      <w:r w:rsidRPr="00DE5172">
        <w:rPr>
          <w:rFonts w:ascii="Courier New" w:eastAsiaTheme="majorEastAsia" w:hAnsi="Courier New" w:cs="Courier New"/>
          <w:color w:val="000000" w:themeColor="text1"/>
          <w:sz w:val="18"/>
          <w:szCs w:val="18"/>
          <w:lang w:val="en-US"/>
        </w:rPr>
        <w:t>', '</w:t>
      </w:r>
      <w:proofErr w:type="spellStart"/>
      <w:r w:rsidRPr="00DE5172">
        <w:rPr>
          <w:rFonts w:ascii="Courier New" w:eastAsiaTheme="majorEastAsia" w:hAnsi="Courier New" w:cs="Courier New"/>
          <w:color w:val="000000" w:themeColor="text1"/>
          <w:sz w:val="18"/>
          <w:szCs w:val="18"/>
          <w:lang w:val="en-US"/>
        </w:rPr>
        <w:t>vega</w:t>
      </w:r>
      <w:proofErr w:type="spellEnd"/>
      <w:r w:rsidRPr="00DE5172">
        <w:rPr>
          <w:rFonts w:ascii="Courier New" w:eastAsiaTheme="majorEastAsia" w:hAnsi="Courier New" w:cs="Courier New"/>
          <w:color w:val="000000" w:themeColor="text1"/>
          <w:sz w:val="18"/>
          <w:szCs w:val="18"/>
          <w:lang w:val="en-US"/>
        </w:rPr>
        <w:t>', '</w:t>
      </w:r>
      <w:proofErr w:type="spellStart"/>
      <w:r w:rsidRPr="00DE5172">
        <w:rPr>
          <w:rFonts w:ascii="Courier New" w:eastAsiaTheme="majorEastAsia" w:hAnsi="Courier New" w:cs="Courier New"/>
          <w:color w:val="000000" w:themeColor="text1"/>
          <w:sz w:val="18"/>
          <w:szCs w:val="18"/>
          <w:lang w:val="en-US"/>
        </w:rPr>
        <w:t>theta_call</w:t>
      </w:r>
      <w:proofErr w:type="spellEnd"/>
      <w:r w:rsidRPr="00DE5172">
        <w:rPr>
          <w:rFonts w:ascii="Courier New" w:eastAsiaTheme="majorEastAsia" w:hAnsi="Courier New" w:cs="Courier New"/>
          <w:color w:val="000000" w:themeColor="text1"/>
          <w:sz w:val="18"/>
          <w:szCs w:val="18"/>
          <w:lang w:val="en-US"/>
        </w:rPr>
        <w:t>', '</w:t>
      </w:r>
      <w:proofErr w:type="spellStart"/>
      <w:r w:rsidRPr="00DE5172">
        <w:rPr>
          <w:rFonts w:ascii="Courier New" w:eastAsiaTheme="majorEastAsia" w:hAnsi="Courier New" w:cs="Courier New"/>
          <w:color w:val="000000" w:themeColor="text1"/>
          <w:sz w:val="18"/>
          <w:szCs w:val="18"/>
          <w:lang w:val="en-US"/>
        </w:rPr>
        <w:t>theta_put</w:t>
      </w:r>
      <w:proofErr w:type="spellEnd"/>
      <w:r w:rsidRPr="00DE5172">
        <w:rPr>
          <w:rFonts w:ascii="Courier New" w:eastAsiaTheme="majorEastAsia" w:hAnsi="Courier New" w:cs="Courier New"/>
          <w:color w:val="000000" w:themeColor="text1"/>
          <w:sz w:val="18"/>
          <w:szCs w:val="18"/>
          <w:lang w:val="en-US"/>
        </w:rPr>
        <w:t>', '</w:t>
      </w:r>
      <w:proofErr w:type="spellStart"/>
      <w:r w:rsidRPr="00DE5172">
        <w:rPr>
          <w:rFonts w:ascii="Courier New" w:eastAsiaTheme="majorEastAsia" w:hAnsi="Courier New" w:cs="Courier New"/>
          <w:color w:val="000000" w:themeColor="text1"/>
          <w:sz w:val="18"/>
          <w:szCs w:val="18"/>
          <w:lang w:val="en-US"/>
        </w:rPr>
        <w:t>rho_call</w:t>
      </w:r>
      <w:proofErr w:type="spellEnd"/>
      <w:r w:rsidRPr="00DE5172">
        <w:rPr>
          <w:rFonts w:ascii="Courier New" w:eastAsiaTheme="majorEastAsia" w:hAnsi="Courier New" w:cs="Courier New"/>
          <w:color w:val="000000" w:themeColor="text1"/>
          <w:sz w:val="18"/>
          <w:szCs w:val="18"/>
          <w:lang w:val="en-US"/>
        </w:rPr>
        <w:t>', '</w:t>
      </w:r>
      <w:proofErr w:type="spellStart"/>
      <w:r w:rsidRPr="00DE5172">
        <w:rPr>
          <w:rFonts w:ascii="Courier New" w:eastAsiaTheme="majorEastAsia" w:hAnsi="Courier New" w:cs="Courier New"/>
          <w:color w:val="000000" w:themeColor="text1"/>
          <w:sz w:val="18"/>
          <w:szCs w:val="18"/>
          <w:lang w:val="en-US"/>
        </w:rPr>
        <w:t>rho_put</w:t>
      </w:r>
      <w:proofErr w:type="spellEnd"/>
      <w:r w:rsidRPr="00DE5172">
        <w:rPr>
          <w:rFonts w:ascii="Courier New" w:eastAsiaTheme="majorEastAsia" w:hAnsi="Courier New" w:cs="Courier New"/>
          <w:color w:val="000000" w:themeColor="text1"/>
          <w:sz w:val="18"/>
          <w:szCs w:val="18"/>
          <w:lang w:val="en-US"/>
        </w:rPr>
        <w:t>', 'gamma']</w:t>
      </w:r>
    </w:p>
    <w:p w14:paraId="010BABF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7D1A60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0DC5A2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59]:</w:t>
      </w:r>
    </w:p>
    <w:p w14:paraId="207C55A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CEEB15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C15915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greeks</w:t>
      </w:r>
      <w:proofErr w:type="spellEnd"/>
      <w:proofErr w:type="gramStart"/>
      <w:r w:rsidRPr="00DE5172">
        <w:rPr>
          <w:rFonts w:ascii="Courier New" w:eastAsiaTheme="majorEastAsia" w:hAnsi="Courier New" w:cs="Courier New"/>
          <w:color w:val="000000" w:themeColor="text1"/>
          <w:sz w:val="18"/>
          <w:szCs w:val="18"/>
          <w:lang w:val="en-US"/>
        </w:rPr>
        <w:t>].T</w:t>
      </w:r>
      <w:proofErr w:type="gramEnd"/>
    </w:p>
    <w:p w14:paraId="727559A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AFDF5A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BC4C26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60]:</w:t>
      </w:r>
    </w:p>
    <w:p w14:paraId="6661F97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7AC88E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10DAA2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option_chain</w:t>
      </w:r>
      <w:proofErr w:type="spellEnd"/>
    </w:p>
    <w:p w14:paraId="5444E9D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2CBB0D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B4D5E1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 9. Delta Hedging</w:t>
      </w:r>
    </w:p>
    <w:p w14:paraId="321E59D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1685DC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135]:</w:t>
      </w:r>
    </w:p>
    <w:p w14:paraId="2BE24D4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3BB2FD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F2690B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df_hist</w:t>
      </w:r>
      <w:proofErr w:type="spellEnd"/>
      <w:r w:rsidRPr="00DE5172">
        <w:rPr>
          <w:rFonts w:ascii="Courier New" w:eastAsiaTheme="majorEastAsia" w:hAnsi="Courier New" w:cs="Courier New"/>
          <w:color w:val="000000" w:themeColor="text1"/>
          <w:sz w:val="18"/>
          <w:szCs w:val="18"/>
          <w:lang w:val="en-US"/>
        </w:rPr>
        <w:t>[['Close/Last'</w:t>
      </w:r>
      <w:proofErr w:type="gramStart"/>
      <w:r w:rsidRPr="00DE5172">
        <w:rPr>
          <w:rFonts w:ascii="Courier New" w:eastAsiaTheme="majorEastAsia" w:hAnsi="Courier New" w:cs="Courier New"/>
          <w:color w:val="000000" w:themeColor="text1"/>
          <w:sz w:val="18"/>
          <w:szCs w:val="18"/>
          <w:lang w:val="en-US"/>
        </w:rPr>
        <w:t>]][</w:t>
      </w:r>
      <w:proofErr w:type="spellStart"/>
      <w:proofErr w:type="gramEnd"/>
      <w:r w:rsidRPr="00DE5172">
        <w:rPr>
          <w:rFonts w:ascii="Courier New" w:eastAsiaTheme="majorEastAsia" w:hAnsi="Courier New" w:cs="Courier New"/>
          <w:color w:val="000000" w:themeColor="text1"/>
          <w:sz w:val="18"/>
          <w:szCs w:val="18"/>
          <w:lang w:val="en-US"/>
        </w:rPr>
        <w:t>df_hist.index.weekday</w:t>
      </w:r>
      <w:proofErr w:type="spellEnd"/>
      <w:r w:rsidRPr="00DE5172">
        <w:rPr>
          <w:rFonts w:ascii="Courier New" w:eastAsiaTheme="majorEastAsia" w:hAnsi="Courier New" w:cs="Courier New"/>
          <w:color w:val="000000" w:themeColor="text1"/>
          <w:sz w:val="18"/>
          <w:szCs w:val="18"/>
          <w:lang w:val="en-US"/>
        </w:rPr>
        <w:t xml:space="preserve"> == 4].</w:t>
      </w:r>
      <w:proofErr w:type="spellStart"/>
      <w:r w:rsidRPr="00DE5172">
        <w:rPr>
          <w:rFonts w:ascii="Courier New" w:eastAsiaTheme="majorEastAsia" w:hAnsi="Courier New" w:cs="Courier New"/>
          <w:color w:val="000000" w:themeColor="text1"/>
          <w:sz w:val="18"/>
          <w:szCs w:val="18"/>
          <w:lang w:val="en-US"/>
        </w:rPr>
        <w:t>iloc</w:t>
      </w:r>
      <w:proofErr w:type="spellEnd"/>
      <w:r w:rsidRPr="00DE5172">
        <w:rPr>
          <w:rFonts w:ascii="Courier New" w:eastAsiaTheme="majorEastAsia" w:hAnsi="Courier New" w:cs="Courier New"/>
          <w:color w:val="000000" w:themeColor="text1"/>
          <w:sz w:val="18"/>
          <w:szCs w:val="18"/>
          <w:lang w:val="en-US"/>
        </w:rPr>
        <w:t>[:25].copy()</w:t>
      </w:r>
    </w:p>
    <w:p w14:paraId="658B696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hedg.rename</w:t>
      </w:r>
      <w:proofErr w:type="spellEnd"/>
      <w:proofErr w:type="gramEnd"/>
      <w:r w:rsidRPr="00DE5172">
        <w:rPr>
          <w:rFonts w:ascii="Courier New" w:eastAsiaTheme="majorEastAsia" w:hAnsi="Courier New" w:cs="Courier New"/>
          <w:color w:val="000000" w:themeColor="text1"/>
          <w:sz w:val="18"/>
          <w:szCs w:val="18"/>
          <w:lang w:val="en-US"/>
        </w:rPr>
        <w:t xml:space="preserve">(columns = {'Close/Last' : 'Close'}, </w:t>
      </w:r>
      <w:proofErr w:type="spellStart"/>
      <w:r w:rsidRPr="00DE5172">
        <w:rPr>
          <w:rFonts w:ascii="Courier New" w:eastAsiaTheme="majorEastAsia" w:hAnsi="Courier New" w:cs="Courier New"/>
          <w:color w:val="000000" w:themeColor="text1"/>
          <w:sz w:val="18"/>
          <w:szCs w:val="18"/>
          <w:lang w:val="en-US"/>
        </w:rPr>
        <w:t>inplace</w:t>
      </w:r>
      <w:proofErr w:type="spellEnd"/>
      <w:r w:rsidRPr="00DE5172">
        <w:rPr>
          <w:rFonts w:ascii="Courier New" w:eastAsiaTheme="majorEastAsia" w:hAnsi="Courier New" w:cs="Courier New"/>
          <w:color w:val="000000" w:themeColor="text1"/>
          <w:sz w:val="18"/>
          <w:szCs w:val="18"/>
          <w:lang w:val="en-US"/>
        </w:rPr>
        <w:t>=True)</w:t>
      </w:r>
    </w:p>
    <w:p w14:paraId="30570D2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hedg.index</w:t>
      </w:r>
      <w:proofErr w:type="spellEnd"/>
      <w:proofErr w:type="gram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df_hedg.index.astype</w:t>
      </w:r>
      <w:proofErr w:type="spellEnd"/>
      <w:r w:rsidRPr="00DE5172">
        <w:rPr>
          <w:rFonts w:ascii="Courier New" w:eastAsiaTheme="majorEastAsia" w:hAnsi="Courier New" w:cs="Courier New"/>
          <w:color w:val="000000" w:themeColor="text1"/>
          <w:sz w:val="18"/>
          <w:szCs w:val="18"/>
          <w:lang w:val="en-US"/>
        </w:rPr>
        <w:t>(str)</w:t>
      </w:r>
    </w:p>
    <w:p w14:paraId="16A0534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FA6C66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C15EC1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136]:</w:t>
      </w:r>
    </w:p>
    <w:p w14:paraId="500F925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06EC95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52FA48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df_hedg</w:t>
      </w:r>
      <w:proofErr w:type="spellEnd"/>
    </w:p>
    <w:p w14:paraId="7FC72A7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6B57D7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B9A6F0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137]:</w:t>
      </w:r>
    </w:p>
    <w:p w14:paraId="7EA25FF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64893A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955FA9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n_workday</w:t>
      </w:r>
      <w:proofErr w:type="spellEnd"/>
      <w:r w:rsidRPr="00DE5172">
        <w:rPr>
          <w:rFonts w:ascii="Courier New" w:eastAsiaTheme="majorEastAsia" w:hAnsi="Courier New" w:cs="Courier New"/>
          <w:color w:val="000000" w:themeColor="text1"/>
          <w:sz w:val="18"/>
          <w:szCs w:val="18"/>
          <w:lang w:val="en-US"/>
        </w:rPr>
        <w:t xml:space="preserve">'] = </w:t>
      </w:r>
      <w:proofErr w:type="spellStart"/>
      <w:proofErr w:type="gramStart"/>
      <w:r w:rsidRPr="00DE5172">
        <w:rPr>
          <w:rFonts w:ascii="Courier New" w:eastAsiaTheme="majorEastAsia" w:hAnsi="Courier New" w:cs="Courier New"/>
          <w:color w:val="000000" w:themeColor="text1"/>
          <w:sz w:val="18"/>
          <w:szCs w:val="18"/>
          <w:lang w:val="en-US"/>
        </w:rPr>
        <w:t>df_hedg.index.map</w:t>
      </w:r>
      <w:proofErr w:type="spellEnd"/>
      <w:r w:rsidRPr="00DE5172">
        <w:rPr>
          <w:rFonts w:ascii="Courier New" w:eastAsiaTheme="majorEastAsia" w:hAnsi="Courier New" w:cs="Courier New"/>
          <w:color w:val="000000" w:themeColor="text1"/>
          <w:sz w:val="18"/>
          <w:szCs w:val="18"/>
          <w:lang w:val="en-US"/>
        </w:rPr>
        <w:t>(</w:t>
      </w:r>
      <w:proofErr w:type="gramEnd"/>
    </w:p>
    <w:p w14:paraId="127B22D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x: </w:t>
      </w:r>
      <w:proofErr w:type="spellStart"/>
      <w:proofErr w:type="gramStart"/>
      <w:r w:rsidRPr="00DE5172">
        <w:rPr>
          <w:rFonts w:ascii="Courier New" w:eastAsiaTheme="majorEastAsia" w:hAnsi="Courier New" w:cs="Courier New"/>
          <w:color w:val="000000" w:themeColor="text1"/>
          <w:sz w:val="18"/>
          <w:szCs w:val="18"/>
          <w:lang w:val="en-US"/>
        </w:rPr>
        <w:t>np.busday</w:t>
      </w:r>
      <w:proofErr w:type="gramEnd"/>
      <w:r w:rsidRPr="00DE5172">
        <w:rPr>
          <w:rFonts w:ascii="Courier New" w:eastAsiaTheme="majorEastAsia" w:hAnsi="Courier New" w:cs="Courier New"/>
          <w:color w:val="000000" w:themeColor="text1"/>
          <w:sz w:val="18"/>
          <w:szCs w:val="18"/>
          <w:lang w:val="en-US"/>
        </w:rPr>
        <w:t>_count</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parse_date</w:t>
      </w:r>
      <w:proofErr w:type="spellEnd"/>
      <w:r w:rsidRPr="00DE5172">
        <w:rPr>
          <w:rFonts w:ascii="Courier New" w:eastAsiaTheme="majorEastAsia" w:hAnsi="Courier New" w:cs="Courier New"/>
          <w:color w:val="000000" w:themeColor="text1"/>
          <w:sz w:val="18"/>
          <w:szCs w:val="18"/>
          <w:lang w:val="en-US"/>
        </w:rPr>
        <w:t xml:space="preserve">('01/01/2019'), </w:t>
      </w:r>
      <w:proofErr w:type="spellStart"/>
      <w:r w:rsidRPr="00DE5172">
        <w:rPr>
          <w:rFonts w:ascii="Courier New" w:eastAsiaTheme="majorEastAsia" w:hAnsi="Courier New" w:cs="Courier New"/>
          <w:color w:val="000000" w:themeColor="text1"/>
          <w:sz w:val="18"/>
          <w:szCs w:val="18"/>
          <w:lang w:val="en-US"/>
        </w:rPr>
        <w:t>parse_date</w:t>
      </w:r>
      <w:proofErr w:type="spellEnd"/>
      <w:r w:rsidRPr="00DE5172">
        <w:rPr>
          <w:rFonts w:ascii="Courier New" w:eastAsiaTheme="majorEastAsia" w:hAnsi="Courier New" w:cs="Courier New"/>
          <w:color w:val="000000" w:themeColor="text1"/>
          <w:sz w:val="18"/>
          <w:szCs w:val="18"/>
          <w:lang w:val="en-US"/>
        </w:rPr>
        <w:t>(x, '%Y-%m-%d')))</w:t>
      </w:r>
    </w:p>
    <w:p w14:paraId="18F342A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 xml:space="preserve">'Time to maturity'] = </w:t>
      </w: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n_workday</w:t>
      </w:r>
      <w:proofErr w:type="spellEnd"/>
      <w:r w:rsidRPr="00DE5172">
        <w:rPr>
          <w:rFonts w:ascii="Courier New" w:eastAsiaTheme="majorEastAsia" w:hAnsi="Courier New" w:cs="Courier New"/>
          <w:color w:val="000000" w:themeColor="text1"/>
          <w:sz w:val="18"/>
          <w:szCs w:val="18"/>
          <w:lang w:val="en-US"/>
        </w:rPr>
        <w:t>'] / 252.</w:t>
      </w:r>
    </w:p>
    <w:p w14:paraId="474FF5C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193A9B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del </w:t>
      </w: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n_workday</w:t>
      </w:r>
      <w:proofErr w:type="spellEnd"/>
      <w:r w:rsidRPr="00DE5172">
        <w:rPr>
          <w:rFonts w:ascii="Courier New" w:eastAsiaTheme="majorEastAsia" w:hAnsi="Courier New" w:cs="Courier New"/>
          <w:color w:val="000000" w:themeColor="text1"/>
          <w:sz w:val="18"/>
          <w:szCs w:val="18"/>
          <w:lang w:val="en-US"/>
        </w:rPr>
        <w:t>']</w:t>
      </w:r>
    </w:p>
    <w:p w14:paraId="78E342B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184951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6588F5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138]:</w:t>
      </w:r>
    </w:p>
    <w:p w14:paraId="5E80ADD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99AD14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35B4A0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r_weekly</w:t>
      </w:r>
      <w:proofErr w:type="spellEnd"/>
      <w:r w:rsidRPr="00DE5172">
        <w:rPr>
          <w:rFonts w:ascii="Courier New" w:eastAsiaTheme="majorEastAsia" w:hAnsi="Courier New" w:cs="Courier New"/>
          <w:color w:val="000000" w:themeColor="text1"/>
          <w:sz w:val="18"/>
          <w:szCs w:val="18"/>
          <w:lang w:val="en-US"/>
        </w:rPr>
        <w:t xml:space="preserve"> = R * (5 / 252.)</w:t>
      </w:r>
    </w:p>
    <w:p w14:paraId="303432C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r_weekly</w:t>
      </w:r>
      <w:proofErr w:type="spellEnd"/>
      <w:r w:rsidRPr="00DE5172">
        <w:rPr>
          <w:rFonts w:ascii="Courier New" w:eastAsiaTheme="majorEastAsia" w:hAnsi="Courier New" w:cs="Courier New"/>
          <w:color w:val="000000" w:themeColor="text1"/>
          <w:sz w:val="18"/>
          <w:szCs w:val="18"/>
          <w:lang w:val="en-US"/>
        </w:rPr>
        <w:t xml:space="preserve"> = R * 5</w:t>
      </w:r>
    </w:p>
    <w:p w14:paraId="5D8CF1A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n = 10**5</w:t>
      </w:r>
    </w:p>
    <w:p w14:paraId="031E989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premium = 10**5</w:t>
      </w:r>
    </w:p>
    <w:p w14:paraId="47CF957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S = </w:t>
      </w: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['Close'</w:t>
      </w:r>
      <w:proofErr w:type="gramStart"/>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iloc</w:t>
      </w:r>
      <w:proofErr w:type="spellEnd"/>
      <w:proofErr w:type="gramEnd"/>
      <w:r w:rsidRPr="00DE5172">
        <w:rPr>
          <w:rFonts w:ascii="Courier New" w:eastAsiaTheme="majorEastAsia" w:hAnsi="Courier New" w:cs="Courier New"/>
          <w:color w:val="000000" w:themeColor="text1"/>
          <w:sz w:val="18"/>
          <w:szCs w:val="18"/>
          <w:lang w:val="en-US"/>
        </w:rPr>
        <w:t>[-1]</w:t>
      </w:r>
    </w:p>
    <w:p w14:paraId="01A4F4B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K=65</w:t>
      </w:r>
    </w:p>
    <w:p w14:paraId="304BA5E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1278D7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56A123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139]:</w:t>
      </w:r>
    </w:p>
    <w:p w14:paraId="11488D6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765C40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61EBE1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 xml:space="preserve">'Delta call'] = </w:t>
      </w:r>
      <w:proofErr w:type="spellStart"/>
      <w:r w:rsidRPr="00DE5172">
        <w:rPr>
          <w:rFonts w:ascii="Courier New" w:eastAsiaTheme="majorEastAsia" w:hAnsi="Courier New" w:cs="Courier New"/>
          <w:color w:val="000000" w:themeColor="text1"/>
          <w:sz w:val="18"/>
          <w:szCs w:val="18"/>
          <w:lang w:val="en-US"/>
        </w:rPr>
        <w:t>df_hedg.apply</w:t>
      </w:r>
      <w:proofErr w:type="spellEnd"/>
      <w:r w:rsidRPr="00DE5172">
        <w:rPr>
          <w:rFonts w:ascii="Courier New" w:eastAsiaTheme="majorEastAsia" w:hAnsi="Courier New" w:cs="Courier New"/>
          <w:color w:val="000000" w:themeColor="text1"/>
          <w:sz w:val="18"/>
          <w:szCs w:val="18"/>
          <w:lang w:val="en-US"/>
        </w:rPr>
        <w:t>(</w:t>
      </w:r>
    </w:p>
    <w:p w14:paraId="646FB8B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lambda </w:t>
      </w:r>
      <w:proofErr w:type="gramStart"/>
      <w:r w:rsidRPr="00DE5172">
        <w:rPr>
          <w:rFonts w:ascii="Courier New" w:eastAsiaTheme="majorEastAsia" w:hAnsi="Courier New" w:cs="Courier New"/>
          <w:color w:val="000000" w:themeColor="text1"/>
          <w:sz w:val="18"/>
          <w:szCs w:val="18"/>
          <w:lang w:val="en-US"/>
        </w:rPr>
        <w:t>row :</w:t>
      </w:r>
      <w:proofErr w:type="gramEnd"/>
      <w:r w:rsidRPr="00DE5172">
        <w:rPr>
          <w:rFonts w:ascii="Courier New" w:eastAsiaTheme="majorEastAsia" w:hAnsi="Courier New" w:cs="Courier New"/>
          <w:color w:val="000000" w:themeColor="text1"/>
          <w:sz w:val="18"/>
          <w:szCs w:val="18"/>
          <w:lang w:val="en-US"/>
        </w:rPr>
        <w:t xml:space="preserve"> delta(</w:t>
      </w:r>
    </w:p>
    <w:p w14:paraId="2D0D68E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get_d1(row['Close'], K, </w:t>
      </w:r>
      <w:proofErr w:type="spellStart"/>
      <w:r w:rsidRPr="00DE5172">
        <w:rPr>
          <w:rFonts w:ascii="Courier New" w:eastAsiaTheme="majorEastAsia" w:hAnsi="Courier New" w:cs="Courier New"/>
          <w:color w:val="000000" w:themeColor="text1"/>
          <w:sz w:val="18"/>
          <w:szCs w:val="18"/>
          <w:lang w:val="en-US"/>
        </w:rPr>
        <w:t>r_weekly</w:t>
      </w:r>
      <w:proofErr w:type="spellEnd"/>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avg_volat</w:t>
      </w:r>
      <w:proofErr w:type="spellEnd"/>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row[</w:t>
      </w:r>
      <w:proofErr w:type="gramEnd"/>
      <w:r w:rsidRPr="00DE5172">
        <w:rPr>
          <w:rFonts w:ascii="Courier New" w:eastAsiaTheme="majorEastAsia" w:hAnsi="Courier New" w:cs="Courier New"/>
          <w:color w:val="000000" w:themeColor="text1"/>
          <w:sz w:val="18"/>
          <w:szCs w:val="18"/>
          <w:lang w:val="en-US"/>
        </w:rPr>
        <w:t>'Time to maturity']),1), axis=1)</w:t>
      </w:r>
    </w:p>
    <w:p w14:paraId="767EDA8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 xml:space="preserve">'Delta put'] = </w:t>
      </w: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['Delta call'] - 1</w:t>
      </w:r>
    </w:p>
    <w:p w14:paraId="7B937BF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407684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0B394D6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140]:</w:t>
      </w:r>
    </w:p>
    <w:p w14:paraId="305A624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679D23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A81F18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shares_purchased</w:t>
      </w:r>
      <w:proofErr w:type="spellEnd"/>
      <w:proofErr w:type="gramStart"/>
      <w:r w:rsidRPr="00DE5172">
        <w:rPr>
          <w:rFonts w:ascii="Courier New" w:eastAsiaTheme="majorEastAsia" w:hAnsi="Courier New" w:cs="Courier New"/>
          <w:color w:val="000000" w:themeColor="text1"/>
          <w:sz w:val="18"/>
          <w:szCs w:val="18"/>
          <w:lang w:val="en-US"/>
        </w:rPr>
        <w:t>']=</w:t>
      </w:r>
      <w:proofErr w:type="spellStart"/>
      <w:proofErr w:type="gramEnd"/>
      <w:r w:rsidRPr="00DE5172">
        <w:rPr>
          <w:rFonts w:ascii="Courier New" w:eastAsiaTheme="majorEastAsia" w:hAnsi="Courier New" w:cs="Courier New"/>
          <w:color w:val="000000" w:themeColor="text1"/>
          <w:sz w:val="18"/>
          <w:szCs w:val="18"/>
          <w:lang w:val="en-US"/>
        </w:rPr>
        <w:t>df_hedg.apply</w:t>
      </w:r>
      <w:proofErr w:type="spellEnd"/>
      <w:r w:rsidRPr="00DE5172">
        <w:rPr>
          <w:rFonts w:ascii="Courier New" w:eastAsiaTheme="majorEastAsia" w:hAnsi="Courier New" w:cs="Courier New"/>
          <w:color w:val="000000" w:themeColor="text1"/>
          <w:sz w:val="18"/>
          <w:szCs w:val="18"/>
          <w:lang w:val="en-US"/>
        </w:rPr>
        <w:t>(</w:t>
      </w:r>
    </w:p>
    <w:p w14:paraId="461AA8D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lambda x: int(n*x['</w:t>
      </w:r>
      <w:proofErr w:type="spellStart"/>
      <w:r w:rsidRPr="00DE5172">
        <w:rPr>
          <w:rFonts w:ascii="Courier New" w:eastAsiaTheme="majorEastAsia" w:hAnsi="Courier New" w:cs="Courier New"/>
          <w:color w:val="000000" w:themeColor="text1"/>
          <w:sz w:val="18"/>
          <w:szCs w:val="18"/>
          <w:lang w:val="en-US"/>
        </w:rPr>
        <w:t>delta_call</w:t>
      </w:r>
      <w:proofErr w:type="spellEnd"/>
      <w:r w:rsidRPr="00DE5172">
        <w:rPr>
          <w:rFonts w:ascii="Courier New" w:eastAsiaTheme="majorEastAsia" w:hAnsi="Courier New" w:cs="Courier New"/>
          <w:color w:val="000000" w:themeColor="text1"/>
          <w:sz w:val="18"/>
          <w:szCs w:val="18"/>
          <w:lang w:val="en-US"/>
        </w:rPr>
        <w:t xml:space="preserve">']) if </w:t>
      </w:r>
      <w:proofErr w:type="spellStart"/>
      <w:proofErr w:type="gramStart"/>
      <w:r w:rsidRPr="00DE5172">
        <w:rPr>
          <w:rFonts w:ascii="Courier New" w:eastAsiaTheme="majorEastAsia" w:hAnsi="Courier New" w:cs="Courier New"/>
          <w:color w:val="000000" w:themeColor="text1"/>
          <w:sz w:val="18"/>
          <w:szCs w:val="18"/>
          <w:lang w:val="en-US"/>
        </w:rPr>
        <w:t>np.isnan</w:t>
      </w:r>
      <w:proofErr w:type="spellEnd"/>
      <w:proofErr w:type="gramEnd"/>
      <w:r w:rsidRPr="00DE5172">
        <w:rPr>
          <w:rFonts w:ascii="Courier New" w:eastAsiaTheme="majorEastAsia" w:hAnsi="Courier New" w:cs="Courier New"/>
          <w:color w:val="000000" w:themeColor="text1"/>
          <w:sz w:val="18"/>
          <w:szCs w:val="18"/>
          <w:lang w:val="en-US"/>
        </w:rPr>
        <w:t>(x['</w:t>
      </w:r>
      <w:proofErr w:type="spellStart"/>
      <w:r w:rsidRPr="00DE5172">
        <w:rPr>
          <w:rFonts w:ascii="Courier New" w:eastAsiaTheme="majorEastAsia" w:hAnsi="Courier New" w:cs="Courier New"/>
          <w:color w:val="000000" w:themeColor="text1"/>
          <w:sz w:val="18"/>
          <w:szCs w:val="18"/>
          <w:lang w:val="en-US"/>
        </w:rPr>
        <w:t>delta_call_diff</w:t>
      </w:r>
      <w:proofErr w:type="spellEnd"/>
      <w:r w:rsidRPr="00DE5172">
        <w:rPr>
          <w:rFonts w:ascii="Courier New" w:eastAsiaTheme="majorEastAsia" w:hAnsi="Courier New" w:cs="Courier New"/>
          <w:color w:val="000000" w:themeColor="text1"/>
          <w:sz w:val="18"/>
          <w:szCs w:val="18"/>
          <w:lang w:val="en-US"/>
        </w:rPr>
        <w:t>']) else int(n*x['</w:t>
      </w:r>
      <w:proofErr w:type="spellStart"/>
      <w:r w:rsidRPr="00DE5172">
        <w:rPr>
          <w:rFonts w:ascii="Courier New" w:eastAsiaTheme="majorEastAsia" w:hAnsi="Courier New" w:cs="Courier New"/>
          <w:color w:val="000000" w:themeColor="text1"/>
          <w:sz w:val="18"/>
          <w:szCs w:val="18"/>
          <w:lang w:val="en-US"/>
        </w:rPr>
        <w:t>delta_call_diff</w:t>
      </w:r>
      <w:proofErr w:type="spellEnd"/>
      <w:r w:rsidRPr="00DE5172">
        <w:rPr>
          <w:rFonts w:ascii="Courier New" w:eastAsiaTheme="majorEastAsia" w:hAnsi="Courier New" w:cs="Courier New"/>
          <w:color w:val="000000" w:themeColor="text1"/>
          <w:sz w:val="18"/>
          <w:szCs w:val="18"/>
          <w:lang w:val="en-US"/>
        </w:rPr>
        <w:t>']),axis=1)</w:t>
      </w:r>
    </w:p>
    <w:p w14:paraId="07CB5AA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F6194C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delta_call_diff</w:t>
      </w:r>
      <w:proofErr w:type="spellEnd"/>
      <w:r w:rsidRPr="00DE5172">
        <w:rPr>
          <w:rFonts w:ascii="Courier New" w:eastAsiaTheme="majorEastAsia" w:hAnsi="Courier New" w:cs="Courier New"/>
          <w:color w:val="000000" w:themeColor="text1"/>
          <w:sz w:val="18"/>
          <w:szCs w:val="18"/>
          <w:lang w:val="en-US"/>
        </w:rPr>
        <w:t xml:space="preserve"> = </w:t>
      </w: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'Delta call'].diff()</w:t>
      </w:r>
    </w:p>
    <w:p w14:paraId="7D94930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 xml:space="preserve">'Shares purchased'] = </w:t>
      </w:r>
      <w:proofErr w:type="spellStart"/>
      <w:r w:rsidRPr="00DE5172">
        <w:rPr>
          <w:rFonts w:ascii="Courier New" w:eastAsiaTheme="majorEastAsia" w:hAnsi="Courier New" w:cs="Courier New"/>
          <w:color w:val="000000" w:themeColor="text1"/>
          <w:sz w:val="18"/>
          <w:szCs w:val="18"/>
          <w:lang w:val="en-US"/>
        </w:rPr>
        <w:t>np.where</w:t>
      </w:r>
      <w:proofErr w:type="spellEnd"/>
      <w:r w:rsidRPr="00DE5172">
        <w:rPr>
          <w:rFonts w:ascii="Courier New" w:eastAsiaTheme="majorEastAsia" w:hAnsi="Courier New" w:cs="Courier New"/>
          <w:color w:val="000000" w:themeColor="text1"/>
          <w:sz w:val="18"/>
          <w:szCs w:val="18"/>
          <w:lang w:val="en-US"/>
        </w:rPr>
        <w:t>(</w:t>
      </w:r>
    </w:p>
    <w:p w14:paraId="47D8F7A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delta_call_</w:t>
      </w:r>
      <w:proofErr w:type="gramStart"/>
      <w:r w:rsidRPr="00DE5172">
        <w:rPr>
          <w:rFonts w:ascii="Courier New" w:eastAsiaTheme="majorEastAsia" w:hAnsi="Courier New" w:cs="Courier New"/>
          <w:color w:val="000000" w:themeColor="text1"/>
          <w:sz w:val="18"/>
          <w:szCs w:val="18"/>
          <w:lang w:val="en-US"/>
        </w:rPr>
        <w:t>diff.isna</w:t>
      </w:r>
      <w:proofErr w:type="spellEnd"/>
      <w:proofErr w:type="gramEnd"/>
      <w:r w:rsidRPr="00DE5172">
        <w:rPr>
          <w:rFonts w:ascii="Courier New" w:eastAsiaTheme="majorEastAsia" w:hAnsi="Courier New" w:cs="Courier New"/>
          <w:color w:val="000000" w:themeColor="text1"/>
          <w:sz w:val="18"/>
          <w:szCs w:val="18"/>
          <w:lang w:val="en-US"/>
        </w:rPr>
        <w:t>(),</w:t>
      </w:r>
    </w:p>
    <w:p w14:paraId="69A20E4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n*</w:t>
      </w: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'Delta call'],</w:t>
      </w:r>
    </w:p>
    <w:p w14:paraId="090B55C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n*</w:t>
      </w:r>
      <w:proofErr w:type="spellStart"/>
      <w:r w:rsidRPr="00DE5172">
        <w:rPr>
          <w:rFonts w:ascii="Courier New" w:eastAsiaTheme="majorEastAsia" w:hAnsi="Courier New" w:cs="Courier New"/>
          <w:color w:val="000000" w:themeColor="text1"/>
          <w:sz w:val="18"/>
          <w:szCs w:val="18"/>
          <w:lang w:val="en-US"/>
        </w:rPr>
        <w:t>delta_call_diff</w:t>
      </w:r>
      <w:proofErr w:type="spellEnd"/>
    </w:p>
    <w:p w14:paraId="12E6507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gramStart"/>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astype</w:t>
      </w:r>
      <w:proofErr w:type="spellEnd"/>
      <w:proofErr w:type="gramEnd"/>
      <w:r w:rsidRPr="00DE5172">
        <w:rPr>
          <w:rFonts w:ascii="Courier New" w:eastAsiaTheme="majorEastAsia" w:hAnsi="Courier New" w:cs="Courier New"/>
          <w:color w:val="000000" w:themeColor="text1"/>
          <w:sz w:val="18"/>
          <w:szCs w:val="18"/>
          <w:lang w:val="en-US"/>
        </w:rPr>
        <w:t>(int)</w:t>
      </w:r>
    </w:p>
    <w:p w14:paraId="28A8CBC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E9E6B2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E80C90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lastRenderedPageBreak/>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141]:</w:t>
      </w:r>
    </w:p>
    <w:p w14:paraId="3DACC4B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803A30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2E91473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'Cost of shares purchased']=</w:t>
      </w: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['Close']*</w:t>
      </w: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['Shares purchased']</w:t>
      </w:r>
    </w:p>
    <w:p w14:paraId="1666BBE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E42CD4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3CAFB02"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146]:</w:t>
      </w:r>
    </w:p>
    <w:p w14:paraId="7D0C554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D2FEDD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2C5215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proofErr w:type="gramStart"/>
      <w:r w:rsidRPr="00DE5172">
        <w:rPr>
          <w:rFonts w:ascii="Courier New" w:eastAsiaTheme="majorEastAsia" w:hAnsi="Courier New" w:cs="Courier New"/>
          <w:color w:val="000000" w:themeColor="text1"/>
          <w:sz w:val="18"/>
          <w:szCs w:val="18"/>
          <w:lang w:val="en-US"/>
        </w:rPr>
        <w:t>pd.options</w:t>
      </w:r>
      <w:proofErr w:type="gramEnd"/>
      <w:r w:rsidRPr="00DE5172">
        <w:rPr>
          <w:rFonts w:ascii="Courier New" w:eastAsiaTheme="majorEastAsia" w:hAnsi="Courier New" w:cs="Courier New"/>
          <w:color w:val="000000" w:themeColor="text1"/>
          <w:sz w:val="18"/>
          <w:szCs w:val="18"/>
          <w:lang w:val="en-US"/>
        </w:rPr>
        <w:t>.display.float_format</w:t>
      </w:r>
      <w:proofErr w:type="spellEnd"/>
      <w:r w:rsidRPr="00DE5172">
        <w:rPr>
          <w:rFonts w:ascii="Courier New" w:eastAsiaTheme="majorEastAsia" w:hAnsi="Courier New" w:cs="Courier New"/>
          <w:color w:val="000000" w:themeColor="text1"/>
          <w:sz w:val="18"/>
          <w:szCs w:val="18"/>
          <w:lang w:val="en-US"/>
        </w:rPr>
        <w:t xml:space="preserve"> = '{:,.5f}'.format</w:t>
      </w:r>
    </w:p>
    <w:p w14:paraId="2F9BAE5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'Cumulative cost with interest']=</w:t>
      </w: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['Cost of shares purchased'].expanding().sum()</w:t>
      </w:r>
    </w:p>
    <w:p w14:paraId="027CF763"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w:t>
      </w:r>
      <w:proofErr w:type="spellEnd"/>
      <w:r w:rsidRPr="00DE5172">
        <w:rPr>
          <w:rFonts w:ascii="Courier New" w:eastAsiaTheme="majorEastAsia" w:hAnsi="Courier New" w:cs="Courier New"/>
          <w:color w:val="000000" w:themeColor="text1"/>
          <w:sz w:val="18"/>
          <w:szCs w:val="18"/>
          <w:lang w:val="en-US"/>
        </w:rPr>
        <w:t>[</w:t>
      </w:r>
      <w:proofErr w:type="gramEnd"/>
      <w:r w:rsidRPr="00DE5172">
        <w:rPr>
          <w:rFonts w:ascii="Courier New" w:eastAsiaTheme="majorEastAsia" w:hAnsi="Courier New" w:cs="Courier New"/>
          <w:color w:val="000000" w:themeColor="text1"/>
          <w:sz w:val="18"/>
          <w:szCs w:val="18"/>
          <w:lang w:val="en-US"/>
        </w:rPr>
        <w:t xml:space="preserve">'Interest cost'] = </w:t>
      </w:r>
      <w:proofErr w:type="spellStart"/>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['Cumulative cost with interest'] *</w:t>
      </w:r>
      <w:proofErr w:type="spellStart"/>
      <w:r w:rsidRPr="00DE5172">
        <w:rPr>
          <w:rFonts w:ascii="Courier New" w:eastAsiaTheme="majorEastAsia" w:hAnsi="Courier New" w:cs="Courier New"/>
          <w:color w:val="000000" w:themeColor="text1"/>
          <w:sz w:val="18"/>
          <w:szCs w:val="18"/>
          <w:lang w:val="en-US"/>
        </w:rPr>
        <w:t>r_weekly</w:t>
      </w:r>
      <w:proofErr w:type="spellEnd"/>
    </w:p>
    <w:p w14:paraId="0F2B3D0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roofErr w:type="spellStart"/>
      <w:r w:rsidRPr="00DE5172">
        <w:rPr>
          <w:rFonts w:ascii="Courier New" w:eastAsiaTheme="majorEastAsia" w:hAnsi="Courier New" w:cs="Courier New"/>
          <w:color w:val="000000" w:themeColor="text1"/>
          <w:sz w:val="18"/>
          <w:szCs w:val="18"/>
          <w:lang w:val="en-US"/>
        </w:rPr>
        <w:t>df_hedg</w:t>
      </w:r>
      <w:proofErr w:type="spellEnd"/>
    </w:p>
    <w:p w14:paraId="08D0E18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068DA6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1904E07"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125]:</w:t>
      </w:r>
    </w:p>
    <w:p w14:paraId="780E58D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59739C2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3397E6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shares_purchased</w:t>
      </w:r>
      <w:proofErr w:type="spellEnd"/>
      <w:r w:rsidRPr="00DE5172">
        <w:rPr>
          <w:rFonts w:ascii="Courier New" w:eastAsiaTheme="majorEastAsia" w:hAnsi="Courier New" w:cs="Courier New"/>
          <w:color w:val="000000" w:themeColor="text1"/>
          <w:sz w:val="18"/>
          <w:szCs w:val="18"/>
          <w:lang w:val="en-US"/>
        </w:rPr>
        <w:t xml:space="preserve"> = </w:t>
      </w:r>
      <w:proofErr w:type="spellStart"/>
      <w:proofErr w:type="gramStart"/>
      <w:r w:rsidRPr="00DE5172">
        <w:rPr>
          <w:rFonts w:ascii="Courier New" w:eastAsiaTheme="majorEastAsia" w:hAnsi="Courier New" w:cs="Courier New"/>
          <w:color w:val="000000" w:themeColor="text1"/>
          <w:sz w:val="18"/>
          <w:szCs w:val="18"/>
          <w:lang w:val="en-US"/>
        </w:rPr>
        <w:t>df_hedg.loc</w:t>
      </w:r>
      <w:proofErr w:type="spellEnd"/>
      <w:r w:rsidRPr="00DE5172">
        <w:rPr>
          <w:rFonts w:ascii="Courier New" w:eastAsiaTheme="majorEastAsia" w:hAnsi="Courier New" w:cs="Courier New"/>
          <w:color w:val="000000" w:themeColor="text1"/>
          <w:sz w:val="18"/>
          <w:szCs w:val="18"/>
          <w:lang w:val="en-US"/>
        </w:rPr>
        <w:t>[</w:t>
      </w:r>
      <w:proofErr w:type="spellStart"/>
      <w:proofErr w:type="gramEnd"/>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['Shares purchased']&gt;0, 'Shares purchased'].sum()</w:t>
      </w:r>
    </w:p>
    <w:p w14:paraId="0FB3C64F"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spellStart"/>
      <w:r w:rsidRPr="00DE5172">
        <w:rPr>
          <w:rFonts w:ascii="Courier New" w:eastAsiaTheme="majorEastAsia" w:hAnsi="Courier New" w:cs="Courier New"/>
          <w:color w:val="000000" w:themeColor="text1"/>
          <w:sz w:val="18"/>
          <w:szCs w:val="18"/>
          <w:lang w:val="en-US"/>
        </w:rPr>
        <w:t>shares_sold</w:t>
      </w:r>
      <w:proofErr w:type="spellEnd"/>
      <w:r w:rsidRPr="00DE5172">
        <w:rPr>
          <w:rFonts w:ascii="Courier New" w:eastAsiaTheme="majorEastAsia" w:hAnsi="Courier New" w:cs="Courier New"/>
          <w:color w:val="000000" w:themeColor="text1"/>
          <w:sz w:val="18"/>
          <w:szCs w:val="18"/>
          <w:lang w:val="en-US"/>
        </w:rPr>
        <w:t xml:space="preserve"> = </w:t>
      </w:r>
      <w:proofErr w:type="spellStart"/>
      <w:proofErr w:type="gramStart"/>
      <w:r w:rsidRPr="00DE5172">
        <w:rPr>
          <w:rFonts w:ascii="Courier New" w:eastAsiaTheme="majorEastAsia" w:hAnsi="Courier New" w:cs="Courier New"/>
          <w:color w:val="000000" w:themeColor="text1"/>
          <w:sz w:val="18"/>
          <w:szCs w:val="18"/>
          <w:lang w:val="en-US"/>
        </w:rPr>
        <w:t>df_hedg.loc</w:t>
      </w:r>
      <w:proofErr w:type="spellEnd"/>
      <w:r w:rsidRPr="00DE5172">
        <w:rPr>
          <w:rFonts w:ascii="Courier New" w:eastAsiaTheme="majorEastAsia" w:hAnsi="Courier New" w:cs="Courier New"/>
          <w:color w:val="000000" w:themeColor="text1"/>
          <w:sz w:val="18"/>
          <w:szCs w:val="18"/>
          <w:lang w:val="en-US"/>
        </w:rPr>
        <w:t>[</w:t>
      </w:r>
      <w:proofErr w:type="spellStart"/>
      <w:proofErr w:type="gramEnd"/>
      <w:r w:rsidRPr="00DE5172">
        <w:rPr>
          <w:rFonts w:ascii="Courier New" w:eastAsiaTheme="majorEastAsia" w:hAnsi="Courier New" w:cs="Courier New"/>
          <w:color w:val="000000" w:themeColor="text1"/>
          <w:sz w:val="18"/>
          <w:szCs w:val="18"/>
          <w:lang w:val="en-US"/>
        </w:rPr>
        <w:t>df_hedg</w:t>
      </w:r>
      <w:proofErr w:type="spellEnd"/>
      <w:r w:rsidRPr="00DE5172">
        <w:rPr>
          <w:rFonts w:ascii="Courier New" w:eastAsiaTheme="majorEastAsia" w:hAnsi="Courier New" w:cs="Courier New"/>
          <w:color w:val="000000" w:themeColor="text1"/>
          <w:sz w:val="18"/>
          <w:szCs w:val="18"/>
          <w:lang w:val="en-US"/>
        </w:rPr>
        <w:t>['Shares purchased']&lt;0, 'Shares purchased'].sum()</w:t>
      </w:r>
    </w:p>
    <w:p w14:paraId="7ECB8CB4"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gain=(</w:t>
      </w:r>
      <w:proofErr w:type="spellStart"/>
      <w:r w:rsidRPr="00DE5172">
        <w:rPr>
          <w:rFonts w:ascii="Courier New" w:eastAsiaTheme="majorEastAsia" w:hAnsi="Courier New" w:cs="Courier New"/>
          <w:color w:val="000000" w:themeColor="text1"/>
          <w:sz w:val="18"/>
          <w:szCs w:val="18"/>
          <w:lang w:val="en-US"/>
        </w:rPr>
        <w:t>shares_purchased+shares_</w:t>
      </w:r>
      <w:proofErr w:type="gramStart"/>
      <w:r w:rsidRPr="00DE5172">
        <w:rPr>
          <w:rFonts w:ascii="Courier New" w:eastAsiaTheme="majorEastAsia" w:hAnsi="Courier New" w:cs="Courier New"/>
          <w:color w:val="000000" w:themeColor="text1"/>
          <w:sz w:val="18"/>
          <w:szCs w:val="18"/>
          <w:lang w:val="en-US"/>
        </w:rPr>
        <w:t>sold</w:t>
      </w:r>
      <w:proofErr w:type="spellEnd"/>
      <w:r w:rsidRPr="00DE5172">
        <w:rPr>
          <w:rFonts w:ascii="Courier New" w:eastAsiaTheme="majorEastAsia" w:hAnsi="Courier New" w:cs="Courier New"/>
          <w:color w:val="000000" w:themeColor="text1"/>
          <w:sz w:val="18"/>
          <w:szCs w:val="18"/>
          <w:lang w:val="en-US"/>
        </w:rPr>
        <w:t>)*</w:t>
      </w:r>
      <w:proofErr w:type="spellStart"/>
      <w:proofErr w:type="gramEnd"/>
      <w:r w:rsidRPr="00DE5172">
        <w:rPr>
          <w:rFonts w:ascii="Courier New" w:eastAsiaTheme="majorEastAsia" w:hAnsi="Courier New" w:cs="Courier New"/>
          <w:color w:val="000000" w:themeColor="text1"/>
          <w:sz w:val="18"/>
          <w:szCs w:val="18"/>
          <w:lang w:val="en-US"/>
        </w:rPr>
        <w:t>df_hedg.iloc</w:t>
      </w:r>
      <w:proofErr w:type="spellEnd"/>
      <w:r w:rsidRPr="00DE5172">
        <w:rPr>
          <w:rFonts w:ascii="Courier New" w:eastAsiaTheme="majorEastAsia" w:hAnsi="Courier New" w:cs="Courier New"/>
          <w:color w:val="000000" w:themeColor="text1"/>
          <w:sz w:val="18"/>
          <w:szCs w:val="18"/>
          <w:lang w:val="en-US"/>
        </w:rPr>
        <w:t>[-1]['Close']</w:t>
      </w:r>
    </w:p>
    <w:p w14:paraId="61E1C495"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loss = </w:t>
      </w:r>
      <w:proofErr w:type="spellStart"/>
      <w:r w:rsidRPr="00DE5172">
        <w:rPr>
          <w:rFonts w:ascii="Courier New" w:eastAsiaTheme="majorEastAsia" w:hAnsi="Courier New" w:cs="Courier New"/>
          <w:color w:val="000000" w:themeColor="text1"/>
          <w:sz w:val="18"/>
          <w:szCs w:val="18"/>
          <w:lang w:val="en-US"/>
        </w:rPr>
        <w:t>df_</w:t>
      </w:r>
      <w:proofErr w:type="gramStart"/>
      <w:r w:rsidRPr="00DE5172">
        <w:rPr>
          <w:rFonts w:ascii="Courier New" w:eastAsiaTheme="majorEastAsia" w:hAnsi="Courier New" w:cs="Courier New"/>
          <w:color w:val="000000" w:themeColor="text1"/>
          <w:sz w:val="18"/>
          <w:szCs w:val="18"/>
          <w:lang w:val="en-US"/>
        </w:rPr>
        <w:t>hedg.iloc</w:t>
      </w:r>
      <w:proofErr w:type="spellEnd"/>
      <w:proofErr w:type="gramEnd"/>
      <w:r w:rsidRPr="00DE5172">
        <w:rPr>
          <w:rFonts w:ascii="Courier New" w:eastAsiaTheme="majorEastAsia" w:hAnsi="Courier New" w:cs="Courier New"/>
          <w:color w:val="000000" w:themeColor="text1"/>
          <w:sz w:val="18"/>
          <w:szCs w:val="18"/>
          <w:lang w:val="en-US"/>
        </w:rPr>
        <w:t>[-1]['Cumulative cost with interest']</w:t>
      </w:r>
    </w:p>
    <w:p w14:paraId="2D3F774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results = {</w:t>
      </w:r>
    </w:p>
    <w:p w14:paraId="76CE9409"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'Number of shares bought</w:t>
      </w:r>
      <w:proofErr w:type="gramStart"/>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shares</w:t>
      </w:r>
      <w:proofErr w:type="gramEnd"/>
      <w:r w:rsidRPr="00DE5172">
        <w:rPr>
          <w:rFonts w:ascii="Courier New" w:eastAsiaTheme="majorEastAsia" w:hAnsi="Courier New" w:cs="Courier New"/>
          <w:color w:val="000000" w:themeColor="text1"/>
          <w:sz w:val="18"/>
          <w:szCs w:val="18"/>
          <w:lang w:val="en-US"/>
        </w:rPr>
        <w:t>_purchased</w:t>
      </w:r>
      <w:proofErr w:type="spellEnd"/>
      <w:r w:rsidRPr="00DE5172">
        <w:rPr>
          <w:rFonts w:ascii="Courier New" w:eastAsiaTheme="majorEastAsia" w:hAnsi="Courier New" w:cs="Courier New"/>
          <w:color w:val="000000" w:themeColor="text1"/>
          <w:sz w:val="18"/>
          <w:szCs w:val="18"/>
          <w:lang w:val="en-US"/>
        </w:rPr>
        <w:t>,</w:t>
      </w:r>
    </w:p>
    <w:p w14:paraId="6E12098A"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'Number of shares sold</w:t>
      </w:r>
      <w:proofErr w:type="gramStart"/>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shares</w:t>
      </w:r>
      <w:proofErr w:type="gramEnd"/>
      <w:r w:rsidRPr="00DE5172">
        <w:rPr>
          <w:rFonts w:ascii="Courier New" w:eastAsiaTheme="majorEastAsia" w:hAnsi="Courier New" w:cs="Courier New"/>
          <w:color w:val="000000" w:themeColor="text1"/>
          <w:sz w:val="18"/>
          <w:szCs w:val="18"/>
          <w:lang w:val="en-US"/>
        </w:rPr>
        <w:t>_sold</w:t>
      </w:r>
      <w:proofErr w:type="spellEnd"/>
      <w:r w:rsidRPr="00DE5172">
        <w:rPr>
          <w:rFonts w:ascii="Courier New" w:eastAsiaTheme="majorEastAsia" w:hAnsi="Courier New" w:cs="Courier New"/>
          <w:color w:val="000000" w:themeColor="text1"/>
          <w:sz w:val="18"/>
          <w:szCs w:val="18"/>
          <w:lang w:val="en-US"/>
        </w:rPr>
        <w:t>,</w:t>
      </w:r>
    </w:p>
    <w:p w14:paraId="4504DF1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'Share price residual</w:t>
      </w:r>
      <w:proofErr w:type="gramStart"/>
      <w:r w:rsidRPr="00DE5172">
        <w:rPr>
          <w:rFonts w:ascii="Courier New" w:eastAsiaTheme="majorEastAsia" w:hAnsi="Courier New" w:cs="Courier New"/>
          <w:color w:val="000000" w:themeColor="text1"/>
          <w:sz w:val="18"/>
          <w:szCs w:val="18"/>
          <w:lang w:val="en-US"/>
        </w:rPr>
        <w:t>':</w:t>
      </w:r>
      <w:proofErr w:type="spellStart"/>
      <w:r w:rsidRPr="00DE5172">
        <w:rPr>
          <w:rFonts w:ascii="Courier New" w:eastAsiaTheme="majorEastAsia" w:hAnsi="Courier New" w:cs="Courier New"/>
          <w:color w:val="000000" w:themeColor="text1"/>
          <w:sz w:val="18"/>
          <w:szCs w:val="18"/>
          <w:lang w:val="en-US"/>
        </w:rPr>
        <w:t>shares</w:t>
      </w:r>
      <w:proofErr w:type="gramEnd"/>
      <w:r w:rsidRPr="00DE5172">
        <w:rPr>
          <w:rFonts w:ascii="Courier New" w:eastAsiaTheme="majorEastAsia" w:hAnsi="Courier New" w:cs="Courier New"/>
          <w:color w:val="000000" w:themeColor="text1"/>
          <w:sz w:val="18"/>
          <w:szCs w:val="18"/>
          <w:lang w:val="en-US"/>
        </w:rPr>
        <w:t>_purchased+shares_sold</w:t>
      </w:r>
      <w:proofErr w:type="spellEnd"/>
      <w:r w:rsidRPr="00DE5172">
        <w:rPr>
          <w:rFonts w:ascii="Courier New" w:eastAsiaTheme="majorEastAsia" w:hAnsi="Courier New" w:cs="Courier New"/>
          <w:color w:val="000000" w:themeColor="text1"/>
          <w:sz w:val="18"/>
          <w:szCs w:val="18"/>
          <w:lang w:val="en-US"/>
        </w:rPr>
        <w:t>,</w:t>
      </w:r>
    </w:p>
    <w:p w14:paraId="66EFDEE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'Gain @ </w:t>
      </w:r>
      <w:proofErr w:type="spellStart"/>
      <w:r w:rsidRPr="00DE5172">
        <w:rPr>
          <w:rFonts w:ascii="Courier New" w:eastAsiaTheme="majorEastAsia" w:hAnsi="Courier New" w:cs="Courier New"/>
          <w:color w:val="000000" w:themeColor="text1"/>
          <w:sz w:val="18"/>
          <w:szCs w:val="18"/>
          <w:lang w:val="en-US"/>
        </w:rPr>
        <w:t>purchase</w:t>
      </w:r>
      <w:proofErr w:type="gramStart"/>
      <w:r w:rsidRPr="00DE5172">
        <w:rPr>
          <w:rFonts w:ascii="Courier New" w:eastAsiaTheme="majorEastAsia" w:hAnsi="Courier New" w:cs="Courier New"/>
          <w:color w:val="000000" w:themeColor="text1"/>
          <w:sz w:val="18"/>
          <w:szCs w:val="18"/>
          <w:lang w:val="en-US"/>
        </w:rPr>
        <w:t>':gain</w:t>
      </w:r>
      <w:proofErr w:type="spellEnd"/>
      <w:proofErr w:type="gramEnd"/>
      <w:r w:rsidRPr="00DE5172">
        <w:rPr>
          <w:rFonts w:ascii="Courier New" w:eastAsiaTheme="majorEastAsia" w:hAnsi="Courier New" w:cs="Courier New"/>
          <w:color w:val="000000" w:themeColor="text1"/>
          <w:sz w:val="18"/>
          <w:szCs w:val="18"/>
          <w:lang w:val="en-US"/>
        </w:rPr>
        <w:t>,</w:t>
      </w:r>
    </w:p>
    <w:p w14:paraId="1B474AC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'Loss @ </w:t>
      </w:r>
      <w:proofErr w:type="spellStart"/>
      <w:r w:rsidRPr="00DE5172">
        <w:rPr>
          <w:rFonts w:ascii="Courier New" w:eastAsiaTheme="majorEastAsia" w:hAnsi="Courier New" w:cs="Courier New"/>
          <w:color w:val="000000" w:themeColor="text1"/>
          <w:sz w:val="18"/>
          <w:szCs w:val="18"/>
          <w:lang w:val="en-US"/>
        </w:rPr>
        <w:t>trading</w:t>
      </w:r>
      <w:proofErr w:type="gramStart"/>
      <w:r w:rsidRPr="00DE5172">
        <w:rPr>
          <w:rFonts w:ascii="Courier New" w:eastAsiaTheme="majorEastAsia" w:hAnsi="Courier New" w:cs="Courier New"/>
          <w:color w:val="000000" w:themeColor="text1"/>
          <w:sz w:val="18"/>
          <w:szCs w:val="18"/>
          <w:lang w:val="en-US"/>
        </w:rPr>
        <w:t>':loss</w:t>
      </w:r>
      <w:proofErr w:type="spellEnd"/>
      <w:proofErr w:type="gramEnd"/>
      <w:r w:rsidRPr="00DE5172">
        <w:rPr>
          <w:rFonts w:ascii="Courier New" w:eastAsiaTheme="majorEastAsia" w:hAnsi="Courier New" w:cs="Courier New"/>
          <w:color w:val="000000" w:themeColor="text1"/>
          <w:sz w:val="18"/>
          <w:szCs w:val="18"/>
          <w:lang w:val="en-US"/>
        </w:rPr>
        <w:t>,</w:t>
      </w:r>
    </w:p>
    <w:p w14:paraId="190CFF6D"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'Win/Loss @ replicating </w:t>
      </w:r>
      <w:proofErr w:type="spellStart"/>
      <w:r w:rsidRPr="00DE5172">
        <w:rPr>
          <w:rFonts w:ascii="Courier New" w:eastAsiaTheme="majorEastAsia" w:hAnsi="Courier New" w:cs="Courier New"/>
          <w:color w:val="000000" w:themeColor="text1"/>
          <w:sz w:val="18"/>
          <w:szCs w:val="18"/>
          <w:lang w:val="en-US"/>
        </w:rPr>
        <w:t>strategy</w:t>
      </w:r>
      <w:proofErr w:type="gramStart"/>
      <w:r w:rsidRPr="00DE5172">
        <w:rPr>
          <w:rFonts w:ascii="Courier New" w:eastAsiaTheme="majorEastAsia" w:hAnsi="Courier New" w:cs="Courier New"/>
          <w:color w:val="000000" w:themeColor="text1"/>
          <w:sz w:val="18"/>
          <w:szCs w:val="18"/>
          <w:lang w:val="en-US"/>
        </w:rPr>
        <w:t>':gain</w:t>
      </w:r>
      <w:proofErr w:type="gramEnd"/>
      <w:r w:rsidRPr="00DE5172">
        <w:rPr>
          <w:rFonts w:ascii="Courier New" w:eastAsiaTheme="majorEastAsia" w:hAnsi="Courier New" w:cs="Courier New"/>
          <w:color w:val="000000" w:themeColor="text1"/>
          <w:sz w:val="18"/>
          <w:szCs w:val="18"/>
          <w:lang w:val="en-US"/>
        </w:rPr>
        <w:t>-loss</w:t>
      </w:r>
      <w:proofErr w:type="spellEnd"/>
      <w:r w:rsidRPr="00DE5172">
        <w:rPr>
          <w:rFonts w:ascii="Courier New" w:eastAsiaTheme="majorEastAsia" w:hAnsi="Courier New" w:cs="Courier New"/>
          <w:color w:val="000000" w:themeColor="text1"/>
          <w:sz w:val="18"/>
          <w:szCs w:val="18"/>
          <w:lang w:val="en-US"/>
        </w:rPr>
        <w:t>,</w:t>
      </w:r>
    </w:p>
    <w:p w14:paraId="22AFBC7C"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w:t>
      </w:r>
      <w:proofErr w:type="spellStart"/>
      <w:r w:rsidRPr="00DE5172">
        <w:rPr>
          <w:rFonts w:ascii="Courier New" w:eastAsiaTheme="majorEastAsia" w:hAnsi="Courier New" w:cs="Courier New"/>
          <w:color w:val="000000" w:themeColor="text1"/>
          <w:sz w:val="18"/>
          <w:szCs w:val="18"/>
          <w:lang w:val="en-US"/>
        </w:rPr>
        <w:t>Premium</w:t>
      </w:r>
      <w:proofErr w:type="gramStart"/>
      <w:r w:rsidRPr="00DE5172">
        <w:rPr>
          <w:rFonts w:ascii="Courier New" w:eastAsiaTheme="majorEastAsia" w:hAnsi="Courier New" w:cs="Courier New"/>
          <w:color w:val="000000" w:themeColor="text1"/>
          <w:sz w:val="18"/>
          <w:szCs w:val="18"/>
          <w:lang w:val="en-US"/>
        </w:rPr>
        <w:t>':premium</w:t>
      </w:r>
      <w:proofErr w:type="spellEnd"/>
      <w:proofErr w:type="gramEnd"/>
      <w:r w:rsidRPr="00DE5172">
        <w:rPr>
          <w:rFonts w:ascii="Courier New" w:eastAsiaTheme="majorEastAsia" w:hAnsi="Courier New" w:cs="Courier New"/>
          <w:color w:val="000000" w:themeColor="text1"/>
          <w:sz w:val="18"/>
          <w:szCs w:val="18"/>
          <w:lang w:val="en-US"/>
        </w:rPr>
        <w:t>,</w:t>
      </w:r>
    </w:p>
    <w:p w14:paraId="4ADEAA4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'Total win/loss':(gain-</w:t>
      </w:r>
      <w:proofErr w:type="gramStart"/>
      <w:r w:rsidRPr="00DE5172">
        <w:rPr>
          <w:rFonts w:ascii="Courier New" w:eastAsiaTheme="majorEastAsia" w:hAnsi="Courier New" w:cs="Courier New"/>
          <w:color w:val="000000" w:themeColor="text1"/>
          <w:sz w:val="18"/>
          <w:szCs w:val="18"/>
          <w:lang w:val="en-US"/>
        </w:rPr>
        <w:t>loss)+</w:t>
      </w:r>
      <w:proofErr w:type="gramEnd"/>
      <w:r w:rsidRPr="00DE5172">
        <w:rPr>
          <w:rFonts w:ascii="Courier New" w:eastAsiaTheme="majorEastAsia" w:hAnsi="Courier New" w:cs="Courier New"/>
          <w:color w:val="000000" w:themeColor="text1"/>
          <w:sz w:val="18"/>
          <w:szCs w:val="18"/>
          <w:lang w:val="en-US"/>
        </w:rPr>
        <w:t>premium</w:t>
      </w:r>
    </w:p>
    <w:p w14:paraId="5B3644D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w:t>
      </w:r>
    </w:p>
    <w:p w14:paraId="4BFC0C6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results</w:t>
      </w:r>
    </w:p>
    <w:p w14:paraId="1F73AD0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33C1731B"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1F69A7EE"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r w:rsidRPr="00DE5172">
        <w:rPr>
          <w:rFonts w:ascii="Courier New" w:eastAsiaTheme="majorEastAsia" w:hAnsi="Courier New" w:cs="Courier New"/>
          <w:color w:val="000000" w:themeColor="text1"/>
          <w:sz w:val="18"/>
          <w:szCs w:val="18"/>
          <w:lang w:val="en-US"/>
        </w:rPr>
        <w:t xml:space="preserve"># </w:t>
      </w:r>
      <w:proofErr w:type="gramStart"/>
      <w:r w:rsidRPr="00DE5172">
        <w:rPr>
          <w:rFonts w:ascii="Courier New" w:eastAsiaTheme="majorEastAsia" w:hAnsi="Courier New" w:cs="Courier New"/>
          <w:color w:val="000000" w:themeColor="text1"/>
          <w:sz w:val="18"/>
          <w:szCs w:val="18"/>
          <w:lang w:val="en-US"/>
        </w:rPr>
        <w:t>In[</w:t>
      </w:r>
      <w:proofErr w:type="gramEnd"/>
      <w:r w:rsidRPr="00DE5172">
        <w:rPr>
          <w:rFonts w:ascii="Courier New" w:eastAsiaTheme="majorEastAsia" w:hAnsi="Courier New" w:cs="Courier New"/>
          <w:color w:val="000000" w:themeColor="text1"/>
          <w:sz w:val="18"/>
          <w:szCs w:val="18"/>
          <w:lang w:val="en-US"/>
        </w:rPr>
        <w:t xml:space="preserve"> ]:</w:t>
      </w:r>
    </w:p>
    <w:p w14:paraId="335C1620"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6EC99A18"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47298E11"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p w14:paraId="7AF44AE6" w14:textId="77777777" w:rsidR="0022681F" w:rsidRPr="00DE5172" w:rsidRDefault="0022681F" w:rsidP="0022681F">
      <w:pPr>
        <w:spacing w:after="0" w:line="240" w:lineRule="auto"/>
        <w:rPr>
          <w:rFonts w:ascii="Courier New" w:eastAsiaTheme="majorEastAsia" w:hAnsi="Courier New" w:cs="Courier New"/>
          <w:color w:val="000000" w:themeColor="text1"/>
          <w:sz w:val="18"/>
          <w:szCs w:val="18"/>
          <w:lang w:val="en-US"/>
        </w:rPr>
      </w:pPr>
    </w:p>
    <w:sectPr w:rsidR="0022681F" w:rsidRPr="00DE5172" w:rsidSect="00EF77AA">
      <w:headerReference w:type="default" r:id="rId23"/>
      <w:headerReference w:type="first" r:id="rId24"/>
      <w:pgSz w:w="11906" w:h="16838"/>
      <w:pgMar w:top="1134" w:right="850" w:bottom="1134"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Daryna Ronska" w:date="2020-04-18T09:03:00Z" w:initials="DR">
    <w:p w14:paraId="35F84428" w14:textId="77777777" w:rsidR="007B7639" w:rsidRPr="003A2BCC" w:rsidRDefault="007B7639" w:rsidP="0022681F">
      <w:pPr>
        <w:pStyle w:val="CommentText"/>
        <w:rPr>
          <w:lang w:val="uk-UA"/>
        </w:rPr>
      </w:pPr>
      <w:r>
        <w:rPr>
          <w:lang w:val="uk-UA"/>
        </w:rPr>
        <w:t>е</w:t>
      </w:r>
    </w:p>
  </w:comment>
  <w:comment w:id="16" w:author="Daryna Ronska" w:date="2020-04-19T03:35:00Z" w:initials="DR">
    <w:p w14:paraId="105B9238" w14:textId="77777777" w:rsidR="007B7639" w:rsidRDefault="007B7639" w:rsidP="0022681F">
      <w:pPr>
        <w:pStyle w:val="CommentText"/>
        <w:rPr>
          <w:lang w:val="uk-UA"/>
        </w:rPr>
      </w:pPr>
      <w:r>
        <w:rPr>
          <w:rStyle w:val="CommentReference"/>
        </w:rPr>
        <w:annotationRef/>
      </w:r>
      <w:r>
        <w:rPr>
          <w:lang w:val="uk-UA"/>
        </w:rPr>
        <w:t>номер табл та граф</w:t>
      </w:r>
    </w:p>
    <w:p w14:paraId="24052019" w14:textId="77777777" w:rsidR="007B7639" w:rsidRPr="00340075" w:rsidRDefault="007B7639" w:rsidP="0022681F">
      <w:pPr>
        <w:pStyle w:val="CommentText"/>
        <w:rPr>
          <w:lang w:val="uk-UA"/>
        </w:rPr>
      </w:pPr>
    </w:p>
  </w:comment>
  <w:comment w:id="17" w:author="Daryna Ronska" w:date="2020-04-18T23:56:00Z" w:initials="DR">
    <w:p w14:paraId="73AD29EF" w14:textId="77777777" w:rsidR="007B7639" w:rsidRDefault="007B7639" w:rsidP="0022681F">
      <w:pPr>
        <w:pStyle w:val="CommentText"/>
        <w:rPr>
          <w:lang w:val="uk-UA"/>
        </w:rPr>
      </w:pPr>
      <w:r>
        <w:rPr>
          <w:rStyle w:val="CommentReference"/>
        </w:rPr>
        <w:annotationRef/>
      </w:r>
      <w:r>
        <w:rPr>
          <w:lang w:val="uk-UA"/>
        </w:rPr>
        <w:t>Розділ</w:t>
      </w:r>
    </w:p>
    <w:p w14:paraId="552EA145" w14:textId="77777777" w:rsidR="007B7639" w:rsidRPr="004C0371" w:rsidRDefault="007B7639" w:rsidP="0022681F">
      <w:pPr>
        <w:pStyle w:val="CommentText"/>
        <w:rPr>
          <w:lang w:val="uk-UA"/>
        </w:rPr>
      </w:pPr>
    </w:p>
  </w:comment>
  <w:comment w:id="18" w:author="Daryna Ronska" w:date="2020-04-19T00:26:00Z" w:initials="DR">
    <w:p w14:paraId="78EDC02F" w14:textId="77777777" w:rsidR="007B7639" w:rsidRPr="00F74869" w:rsidRDefault="007B7639" w:rsidP="0022681F">
      <w:pPr>
        <w:pStyle w:val="CommentText"/>
        <w:rPr>
          <w:lang w:val="uk-UA"/>
        </w:rPr>
      </w:pPr>
      <w:r>
        <w:rPr>
          <w:rStyle w:val="CommentReference"/>
          <w:lang w:val="uk-UA"/>
        </w:rPr>
        <w:t>Номер табл</w:t>
      </w:r>
    </w:p>
  </w:comment>
  <w:comment w:id="19" w:author="Daryna Ronska" w:date="2020-04-19T00:25:00Z" w:initials="DR">
    <w:p w14:paraId="53F2CF66" w14:textId="77777777" w:rsidR="007B7639" w:rsidRDefault="007B7639" w:rsidP="0022681F">
      <w:pPr>
        <w:pStyle w:val="CommentText"/>
        <w:rPr>
          <w:lang w:val="uk-UA"/>
        </w:rPr>
      </w:pPr>
      <w:r>
        <w:rPr>
          <w:rStyle w:val="CommentReference"/>
        </w:rPr>
        <w:annotationRef/>
      </w:r>
      <w:r>
        <w:rPr>
          <w:lang w:val="uk-UA"/>
        </w:rPr>
        <w:t>Номер формули</w:t>
      </w:r>
    </w:p>
    <w:p w14:paraId="250B4D81" w14:textId="77777777" w:rsidR="007B7639" w:rsidRPr="00106E8A" w:rsidRDefault="007B7639" w:rsidP="0022681F">
      <w:pPr>
        <w:pStyle w:val="CommentText"/>
        <w:rPr>
          <w:lang w:val="uk-UA"/>
        </w:rPr>
      </w:pPr>
    </w:p>
  </w:comment>
  <w:comment w:id="20" w:author="Daryna Ronska" w:date="2020-04-19T00:29:00Z" w:initials="DR">
    <w:p w14:paraId="3DA91259" w14:textId="77777777" w:rsidR="007B7639" w:rsidRDefault="007B7639" w:rsidP="0022681F">
      <w:pPr>
        <w:pStyle w:val="CommentText"/>
      </w:pPr>
      <w:r>
        <w:rPr>
          <w:rStyle w:val="CommentReference"/>
        </w:rPr>
        <w:annotationRef/>
      </w:r>
    </w:p>
  </w:comment>
  <w:comment w:id="21" w:author="Daryna Ronska" w:date="2020-04-19T00:34:00Z" w:initials="DR">
    <w:p w14:paraId="1A31BAEC" w14:textId="77777777" w:rsidR="007B7639" w:rsidRPr="00134D44" w:rsidRDefault="007B7639" w:rsidP="0022681F">
      <w:pPr>
        <w:pStyle w:val="CommentText"/>
        <w:rPr>
          <w:lang w:val="uk-UA"/>
        </w:rPr>
      </w:pPr>
      <w:r>
        <w:rPr>
          <w:rStyle w:val="CommentReference"/>
        </w:rPr>
        <w:annotationRef/>
      </w:r>
      <w:r>
        <w:rPr>
          <w:rStyle w:val="CommentReference"/>
          <w:lang w:val="uk-UA"/>
        </w:rPr>
        <w:t>Номер розділу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F84428" w15:done="1"/>
  <w15:commentEx w15:paraId="24052019" w15:done="0"/>
  <w15:commentEx w15:paraId="552EA145" w15:done="0"/>
  <w15:commentEx w15:paraId="78EDC02F" w15:done="0"/>
  <w15:commentEx w15:paraId="250B4D81" w15:done="1"/>
  <w15:commentEx w15:paraId="3DA91259" w15:done="1"/>
  <w15:commentEx w15:paraId="1A31BAE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40E0" w16cex:dateUtc="2020-04-18T06:03:00Z"/>
  <w16cex:commentExtensible w16cex:durableId="2246456E" w16cex:dateUtc="2020-04-19T00:35:00Z"/>
  <w16cex:commentExtensible w16cex:durableId="22461243" w16cex:dateUtc="2020-04-18T20:56:00Z"/>
  <w16cex:commentExtensible w16cex:durableId="2246191A" w16cex:dateUtc="2020-04-18T21:26:00Z"/>
  <w16cex:commentExtensible w16cex:durableId="22461904" w16cex:dateUtc="2020-04-18T21:25:00Z"/>
  <w16cex:commentExtensible w16cex:durableId="224619F8" w16cex:dateUtc="2020-04-18T21:29:00Z"/>
  <w16cex:commentExtensible w16cex:durableId="22461B19" w16cex:dateUtc="2020-04-18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F84428" w16cid:durableId="224540E0"/>
  <w16cid:commentId w16cid:paraId="24052019" w16cid:durableId="2246456E"/>
  <w16cid:commentId w16cid:paraId="552EA145" w16cid:durableId="22461243"/>
  <w16cid:commentId w16cid:paraId="78EDC02F" w16cid:durableId="2246191A"/>
  <w16cid:commentId w16cid:paraId="250B4D81" w16cid:durableId="22461904"/>
  <w16cid:commentId w16cid:paraId="3DA91259" w16cid:durableId="224619F8"/>
  <w16cid:commentId w16cid:paraId="1A31BAEC" w16cid:durableId="22461B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17FC7" w14:textId="77777777" w:rsidR="005D4F57" w:rsidRDefault="005D4F57" w:rsidP="00F2737F">
      <w:pPr>
        <w:spacing w:after="0" w:line="240" w:lineRule="auto"/>
      </w:pPr>
      <w:r>
        <w:separator/>
      </w:r>
    </w:p>
  </w:endnote>
  <w:endnote w:type="continuationSeparator" w:id="0">
    <w:p w14:paraId="1E3B791B" w14:textId="77777777" w:rsidR="005D4F57" w:rsidRDefault="005D4F57" w:rsidP="00F2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5689B" w14:textId="77777777" w:rsidR="005D4F57" w:rsidRDefault="005D4F57" w:rsidP="00F2737F">
      <w:pPr>
        <w:spacing w:after="0" w:line="240" w:lineRule="auto"/>
      </w:pPr>
      <w:r>
        <w:separator/>
      </w:r>
    </w:p>
  </w:footnote>
  <w:footnote w:type="continuationSeparator" w:id="0">
    <w:p w14:paraId="5BDAE589" w14:textId="77777777" w:rsidR="005D4F57" w:rsidRDefault="005D4F57" w:rsidP="00F2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958041"/>
      <w:docPartObj>
        <w:docPartGallery w:val="Page Numbers (Top of Page)"/>
        <w:docPartUnique/>
      </w:docPartObj>
    </w:sdtPr>
    <w:sdtEndPr>
      <w:rPr>
        <w:noProof/>
      </w:rPr>
    </w:sdtEndPr>
    <w:sdtContent>
      <w:p w14:paraId="0036827D" w14:textId="77777777" w:rsidR="007B7639" w:rsidRDefault="007B7639">
        <w:pPr>
          <w:pStyle w:val="Header"/>
          <w:jc w:val="right"/>
        </w:pPr>
        <w:r w:rsidRPr="008D4392">
          <w:rPr>
            <w:rFonts w:ascii="Times New Roman" w:hAnsi="Times New Roman" w:cs="Times New Roman"/>
            <w:sz w:val="28"/>
            <w:szCs w:val="28"/>
          </w:rPr>
          <w:fldChar w:fldCharType="begin"/>
        </w:r>
        <w:r w:rsidRPr="008D4392">
          <w:rPr>
            <w:rFonts w:ascii="Times New Roman" w:hAnsi="Times New Roman" w:cs="Times New Roman"/>
            <w:sz w:val="28"/>
            <w:szCs w:val="28"/>
          </w:rPr>
          <w:instrText xml:space="preserve"> PAGE   \* MERGEFORMAT </w:instrText>
        </w:r>
        <w:r w:rsidRPr="008D4392">
          <w:rPr>
            <w:rFonts w:ascii="Times New Roman" w:hAnsi="Times New Roman" w:cs="Times New Roman"/>
            <w:sz w:val="28"/>
            <w:szCs w:val="28"/>
          </w:rPr>
          <w:fldChar w:fldCharType="separate"/>
        </w:r>
        <w:r w:rsidRPr="008D4392">
          <w:rPr>
            <w:rFonts w:ascii="Times New Roman" w:hAnsi="Times New Roman" w:cs="Times New Roman"/>
            <w:noProof/>
            <w:sz w:val="28"/>
            <w:szCs w:val="28"/>
          </w:rPr>
          <w:t>2</w:t>
        </w:r>
        <w:r w:rsidRPr="008D4392">
          <w:rPr>
            <w:rFonts w:ascii="Times New Roman" w:hAnsi="Times New Roman" w:cs="Times New Roman"/>
            <w:noProof/>
            <w:sz w:val="28"/>
            <w:szCs w:val="28"/>
          </w:rPr>
          <w:fldChar w:fldCharType="end"/>
        </w:r>
      </w:p>
    </w:sdtContent>
  </w:sdt>
  <w:p w14:paraId="44C82CE9" w14:textId="560A2A24" w:rsidR="007B7639" w:rsidRPr="006963C2" w:rsidRDefault="007B7639" w:rsidP="00EF77AA">
    <w:pPr>
      <w:pStyle w:val="Header"/>
      <w:jc w:val="right"/>
      <w:rPr>
        <w:rFonts w:ascii="Times New Roman" w:hAnsi="Times New Roman" w:cs="Times New Roman"/>
        <w:color w:val="000000" w:themeColor="text1"/>
        <w:sz w:val="28"/>
        <w:szCs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105520"/>
      <w:docPartObj>
        <w:docPartGallery w:val="Page Numbers (Top of Page)"/>
        <w:docPartUnique/>
      </w:docPartObj>
    </w:sdtPr>
    <w:sdtEndPr>
      <w:rPr>
        <w:noProof/>
      </w:rPr>
    </w:sdtEndPr>
    <w:sdtContent>
      <w:p w14:paraId="6AD2BAB1" w14:textId="7F01A64B" w:rsidR="007B7639" w:rsidRDefault="007B7639">
        <w:pPr>
          <w:pStyle w:val="Header"/>
          <w:jc w:val="right"/>
        </w:pPr>
      </w:p>
    </w:sdtContent>
  </w:sdt>
  <w:p w14:paraId="1C4A7A84" w14:textId="77777777" w:rsidR="007B7639" w:rsidRDefault="007B7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3B04"/>
    <w:multiLevelType w:val="hybridMultilevel"/>
    <w:tmpl w:val="DE446026"/>
    <w:lvl w:ilvl="0" w:tplc="7A3CC3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B9A57BC"/>
    <w:multiLevelType w:val="multilevel"/>
    <w:tmpl w:val="0450BD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096B39"/>
    <w:multiLevelType w:val="multilevel"/>
    <w:tmpl w:val="66FC3F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9DD5962"/>
    <w:multiLevelType w:val="hybridMultilevel"/>
    <w:tmpl w:val="9B442624"/>
    <w:lvl w:ilvl="0" w:tplc="73D8C128">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08E1FCF"/>
    <w:multiLevelType w:val="hybridMultilevel"/>
    <w:tmpl w:val="DAA455F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15:restartNumberingAfterBreak="0">
    <w:nsid w:val="237C746F"/>
    <w:multiLevelType w:val="hybridMultilevel"/>
    <w:tmpl w:val="242870D6"/>
    <w:lvl w:ilvl="0" w:tplc="EE8609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57355E"/>
    <w:multiLevelType w:val="hybridMultilevel"/>
    <w:tmpl w:val="4C70CC12"/>
    <w:lvl w:ilvl="0" w:tplc="04190017">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309218AA"/>
    <w:multiLevelType w:val="hybridMultilevel"/>
    <w:tmpl w:val="BAC80682"/>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3EE7EB5"/>
    <w:multiLevelType w:val="hybridMultilevel"/>
    <w:tmpl w:val="5A4A48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6057426"/>
    <w:multiLevelType w:val="hybridMultilevel"/>
    <w:tmpl w:val="EB54AD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F93C92"/>
    <w:multiLevelType w:val="hybridMultilevel"/>
    <w:tmpl w:val="EE78E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F0A2C"/>
    <w:multiLevelType w:val="multilevel"/>
    <w:tmpl w:val="C882B42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5722D10"/>
    <w:multiLevelType w:val="hybridMultilevel"/>
    <w:tmpl w:val="D56C5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43007"/>
    <w:multiLevelType w:val="hybridMultilevel"/>
    <w:tmpl w:val="3AB23F28"/>
    <w:lvl w:ilvl="0" w:tplc="2E68B1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716891"/>
    <w:multiLevelType w:val="hybridMultilevel"/>
    <w:tmpl w:val="242870D6"/>
    <w:lvl w:ilvl="0" w:tplc="EE860990">
      <w:start w:val="1"/>
      <w:numFmt w:val="decimal"/>
      <w:lvlText w:val="%1)"/>
      <w:lvlJc w:val="left"/>
      <w:pPr>
        <w:ind w:left="1770" w:hanging="360"/>
      </w:pPr>
      <w:rPr>
        <w:rFonts w:hint="default"/>
      </w:rPr>
    </w:lvl>
    <w:lvl w:ilvl="1" w:tplc="04190019">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5" w15:restartNumberingAfterBreak="0">
    <w:nsid w:val="6B58533C"/>
    <w:multiLevelType w:val="hybridMultilevel"/>
    <w:tmpl w:val="C5FCEEC8"/>
    <w:lvl w:ilvl="0" w:tplc="04190013">
      <w:start w:val="1"/>
      <w:numFmt w:val="upperRoman"/>
      <w:lvlText w:val="%1."/>
      <w:lvlJc w:val="right"/>
      <w:pPr>
        <w:ind w:left="3240" w:hanging="360"/>
      </w:p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16" w15:restartNumberingAfterBreak="0">
    <w:nsid w:val="6C9D02F3"/>
    <w:multiLevelType w:val="hybridMultilevel"/>
    <w:tmpl w:val="A63852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DA35BA3"/>
    <w:multiLevelType w:val="hybridMultilevel"/>
    <w:tmpl w:val="4678CA5C"/>
    <w:lvl w:ilvl="0" w:tplc="04190011">
      <w:start w:val="1"/>
      <w:numFmt w:val="decimal"/>
      <w:lvlText w:val="%1)"/>
      <w:lvlJc w:val="left"/>
      <w:pPr>
        <w:ind w:left="1800" w:hanging="360"/>
      </w:pPr>
      <w:rPr>
        <w:rFonts w:hint="default"/>
      </w:r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7BE42390"/>
    <w:multiLevelType w:val="hybridMultilevel"/>
    <w:tmpl w:val="A2787A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1B7209"/>
    <w:multiLevelType w:val="hybridMultilevel"/>
    <w:tmpl w:val="B43260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497C2A"/>
    <w:multiLevelType w:val="hybridMultilevel"/>
    <w:tmpl w:val="5AECA1C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1" w15:restartNumberingAfterBreak="0">
    <w:nsid w:val="7EE911E8"/>
    <w:multiLevelType w:val="hybridMultilevel"/>
    <w:tmpl w:val="6D12E55A"/>
    <w:lvl w:ilvl="0" w:tplc="7A3CC332">
      <w:start w:val="1"/>
      <w:numFmt w:val="decimal"/>
      <w:lvlText w:val="%1)"/>
      <w:lvlJc w:val="left"/>
      <w:pPr>
        <w:ind w:left="795" w:hanging="360"/>
      </w:pPr>
      <w:rPr>
        <w:rFont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abstractNumId w:val="18"/>
  </w:num>
  <w:num w:numId="2">
    <w:abstractNumId w:val="16"/>
  </w:num>
  <w:num w:numId="3">
    <w:abstractNumId w:val="19"/>
  </w:num>
  <w:num w:numId="4">
    <w:abstractNumId w:val="9"/>
  </w:num>
  <w:num w:numId="5">
    <w:abstractNumId w:val="0"/>
  </w:num>
  <w:num w:numId="6">
    <w:abstractNumId w:val="20"/>
  </w:num>
  <w:num w:numId="7">
    <w:abstractNumId w:val="21"/>
  </w:num>
  <w:num w:numId="8">
    <w:abstractNumId w:val="4"/>
  </w:num>
  <w:num w:numId="9">
    <w:abstractNumId w:val="17"/>
  </w:num>
  <w:num w:numId="10">
    <w:abstractNumId w:val="15"/>
  </w:num>
  <w:num w:numId="11">
    <w:abstractNumId w:val="6"/>
  </w:num>
  <w:num w:numId="12">
    <w:abstractNumId w:val="3"/>
  </w:num>
  <w:num w:numId="13">
    <w:abstractNumId w:val="7"/>
  </w:num>
  <w:num w:numId="14">
    <w:abstractNumId w:val="2"/>
  </w:num>
  <w:num w:numId="15">
    <w:abstractNumId w:val="14"/>
  </w:num>
  <w:num w:numId="16">
    <w:abstractNumId w:val="5"/>
  </w:num>
  <w:num w:numId="17">
    <w:abstractNumId w:val="13"/>
  </w:num>
  <w:num w:numId="18">
    <w:abstractNumId w:val="11"/>
  </w:num>
  <w:num w:numId="19">
    <w:abstractNumId w:val="1"/>
  </w:num>
  <w:num w:numId="20">
    <w:abstractNumId w:val="12"/>
  </w:num>
  <w:num w:numId="21">
    <w:abstractNumId w:val="8"/>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yna Ronska">
    <w15:presenceInfo w15:providerId="Windows Live" w15:userId="8e9869aae9431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5B"/>
    <w:rsid w:val="000126D6"/>
    <w:rsid w:val="0002025D"/>
    <w:rsid w:val="000274DC"/>
    <w:rsid w:val="00027FB2"/>
    <w:rsid w:val="00067009"/>
    <w:rsid w:val="00070B03"/>
    <w:rsid w:val="00090CE4"/>
    <w:rsid w:val="000949A2"/>
    <w:rsid w:val="000A25EC"/>
    <w:rsid w:val="000A5ED3"/>
    <w:rsid w:val="000E54D5"/>
    <w:rsid w:val="000F20E3"/>
    <w:rsid w:val="000F4733"/>
    <w:rsid w:val="000F5D38"/>
    <w:rsid w:val="00107AD4"/>
    <w:rsid w:val="00125656"/>
    <w:rsid w:val="001343AE"/>
    <w:rsid w:val="001415A7"/>
    <w:rsid w:val="00146285"/>
    <w:rsid w:val="00155AE9"/>
    <w:rsid w:val="001644A9"/>
    <w:rsid w:val="00176B98"/>
    <w:rsid w:val="00191C80"/>
    <w:rsid w:val="001A1591"/>
    <w:rsid w:val="001B02E1"/>
    <w:rsid w:val="001B346D"/>
    <w:rsid w:val="001B35BD"/>
    <w:rsid w:val="001D72C4"/>
    <w:rsid w:val="001E4B14"/>
    <w:rsid w:val="0020592C"/>
    <w:rsid w:val="00221C12"/>
    <w:rsid w:val="0022443E"/>
    <w:rsid w:val="0022681F"/>
    <w:rsid w:val="002401AB"/>
    <w:rsid w:val="002616F1"/>
    <w:rsid w:val="00292135"/>
    <w:rsid w:val="002D022A"/>
    <w:rsid w:val="003C4E41"/>
    <w:rsid w:val="003C6E69"/>
    <w:rsid w:val="003D0914"/>
    <w:rsid w:val="003F2E3D"/>
    <w:rsid w:val="00421A90"/>
    <w:rsid w:val="004566E2"/>
    <w:rsid w:val="004613DD"/>
    <w:rsid w:val="0046232F"/>
    <w:rsid w:val="00474B16"/>
    <w:rsid w:val="00475CF3"/>
    <w:rsid w:val="00483D9B"/>
    <w:rsid w:val="004959AD"/>
    <w:rsid w:val="004B4546"/>
    <w:rsid w:val="004C5FFB"/>
    <w:rsid w:val="00506057"/>
    <w:rsid w:val="00540D9C"/>
    <w:rsid w:val="00562F06"/>
    <w:rsid w:val="00566FF6"/>
    <w:rsid w:val="00590A9E"/>
    <w:rsid w:val="00591A10"/>
    <w:rsid w:val="0059489E"/>
    <w:rsid w:val="005B6872"/>
    <w:rsid w:val="005D4F57"/>
    <w:rsid w:val="0060091F"/>
    <w:rsid w:val="006128D5"/>
    <w:rsid w:val="00633603"/>
    <w:rsid w:val="00637ACC"/>
    <w:rsid w:val="00646BB2"/>
    <w:rsid w:val="00663598"/>
    <w:rsid w:val="006963C2"/>
    <w:rsid w:val="006A702F"/>
    <w:rsid w:val="006B4EF8"/>
    <w:rsid w:val="006C57C7"/>
    <w:rsid w:val="006D7343"/>
    <w:rsid w:val="006E4D8E"/>
    <w:rsid w:val="00714C75"/>
    <w:rsid w:val="00716165"/>
    <w:rsid w:val="00716971"/>
    <w:rsid w:val="00731A86"/>
    <w:rsid w:val="00735E9F"/>
    <w:rsid w:val="00741E04"/>
    <w:rsid w:val="0077426B"/>
    <w:rsid w:val="00785783"/>
    <w:rsid w:val="007921D5"/>
    <w:rsid w:val="007B1B8D"/>
    <w:rsid w:val="007B7639"/>
    <w:rsid w:val="007C5F03"/>
    <w:rsid w:val="007E14B2"/>
    <w:rsid w:val="008313B8"/>
    <w:rsid w:val="00854415"/>
    <w:rsid w:val="008567FA"/>
    <w:rsid w:val="00887618"/>
    <w:rsid w:val="0089605B"/>
    <w:rsid w:val="008A0A75"/>
    <w:rsid w:val="008A5ED3"/>
    <w:rsid w:val="008C0EFC"/>
    <w:rsid w:val="008C70D9"/>
    <w:rsid w:val="008D1017"/>
    <w:rsid w:val="008D2CD0"/>
    <w:rsid w:val="008D4392"/>
    <w:rsid w:val="00900820"/>
    <w:rsid w:val="009137D0"/>
    <w:rsid w:val="009362A0"/>
    <w:rsid w:val="00956BC4"/>
    <w:rsid w:val="009746DA"/>
    <w:rsid w:val="009949C8"/>
    <w:rsid w:val="009C07CC"/>
    <w:rsid w:val="009C4F66"/>
    <w:rsid w:val="009D3383"/>
    <w:rsid w:val="009F6B77"/>
    <w:rsid w:val="00A03E9D"/>
    <w:rsid w:val="00A14657"/>
    <w:rsid w:val="00A23480"/>
    <w:rsid w:val="00A25C8F"/>
    <w:rsid w:val="00A300BF"/>
    <w:rsid w:val="00A779B6"/>
    <w:rsid w:val="00AA4098"/>
    <w:rsid w:val="00AB0F22"/>
    <w:rsid w:val="00AB4EE2"/>
    <w:rsid w:val="00AE5F84"/>
    <w:rsid w:val="00AF18A1"/>
    <w:rsid w:val="00B2417A"/>
    <w:rsid w:val="00B340CB"/>
    <w:rsid w:val="00B414C4"/>
    <w:rsid w:val="00B52674"/>
    <w:rsid w:val="00B57D28"/>
    <w:rsid w:val="00B81B85"/>
    <w:rsid w:val="00BC2BFA"/>
    <w:rsid w:val="00BC3427"/>
    <w:rsid w:val="00C03A67"/>
    <w:rsid w:val="00C0736B"/>
    <w:rsid w:val="00C1272E"/>
    <w:rsid w:val="00C3229A"/>
    <w:rsid w:val="00C50D77"/>
    <w:rsid w:val="00C95D6E"/>
    <w:rsid w:val="00CB106C"/>
    <w:rsid w:val="00CC66F7"/>
    <w:rsid w:val="00CD443C"/>
    <w:rsid w:val="00CE0072"/>
    <w:rsid w:val="00CF3D24"/>
    <w:rsid w:val="00D04C93"/>
    <w:rsid w:val="00D10EC6"/>
    <w:rsid w:val="00D15F91"/>
    <w:rsid w:val="00D17A76"/>
    <w:rsid w:val="00D25353"/>
    <w:rsid w:val="00D26EE0"/>
    <w:rsid w:val="00D36C3D"/>
    <w:rsid w:val="00D371DE"/>
    <w:rsid w:val="00D42CB9"/>
    <w:rsid w:val="00D658EE"/>
    <w:rsid w:val="00D74A62"/>
    <w:rsid w:val="00DA6881"/>
    <w:rsid w:val="00DA7DA7"/>
    <w:rsid w:val="00DC4E64"/>
    <w:rsid w:val="00DD0FE9"/>
    <w:rsid w:val="00DE4C39"/>
    <w:rsid w:val="00DE507B"/>
    <w:rsid w:val="00DE5172"/>
    <w:rsid w:val="00DF2528"/>
    <w:rsid w:val="00DF3016"/>
    <w:rsid w:val="00E045BF"/>
    <w:rsid w:val="00E07307"/>
    <w:rsid w:val="00E636F0"/>
    <w:rsid w:val="00E81E8D"/>
    <w:rsid w:val="00E8752C"/>
    <w:rsid w:val="00E8783A"/>
    <w:rsid w:val="00EC5822"/>
    <w:rsid w:val="00EC678C"/>
    <w:rsid w:val="00ED312C"/>
    <w:rsid w:val="00ED5ADB"/>
    <w:rsid w:val="00EE2CA3"/>
    <w:rsid w:val="00EF77AA"/>
    <w:rsid w:val="00F2737F"/>
    <w:rsid w:val="00F7621E"/>
    <w:rsid w:val="00F95024"/>
    <w:rsid w:val="00F974EC"/>
    <w:rsid w:val="00FC0F16"/>
    <w:rsid w:val="00FD57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A52CC"/>
  <w15:chartTrackingRefBased/>
  <w15:docId w15:val="{FA311751-D435-41E6-A8D7-29DAB67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D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DefaultParagraphFont"/>
    <w:rsid w:val="006E4D8E"/>
  </w:style>
  <w:style w:type="character" w:styleId="Hyperlink">
    <w:name w:val="Hyperlink"/>
    <w:basedOn w:val="DefaultParagraphFont"/>
    <w:uiPriority w:val="99"/>
    <w:unhideWhenUsed/>
    <w:rsid w:val="00956BC4"/>
    <w:rPr>
      <w:color w:val="0000FF"/>
      <w:u w:val="single"/>
    </w:rPr>
  </w:style>
  <w:style w:type="paragraph" w:styleId="BalloonText">
    <w:name w:val="Balloon Text"/>
    <w:basedOn w:val="Normal"/>
    <w:link w:val="BalloonTextChar"/>
    <w:uiPriority w:val="99"/>
    <w:semiHidden/>
    <w:unhideWhenUsed/>
    <w:rsid w:val="00956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BC4"/>
    <w:rPr>
      <w:rFonts w:ascii="Segoe UI" w:hAnsi="Segoe UI" w:cs="Segoe UI"/>
      <w:sz w:val="18"/>
      <w:szCs w:val="18"/>
    </w:rPr>
  </w:style>
  <w:style w:type="paragraph" w:styleId="ListParagraph">
    <w:name w:val="List Paragraph"/>
    <w:basedOn w:val="Normal"/>
    <w:uiPriority w:val="34"/>
    <w:qFormat/>
    <w:rsid w:val="000A5ED3"/>
    <w:pPr>
      <w:ind w:left="720"/>
      <w:contextualSpacing/>
    </w:pPr>
  </w:style>
  <w:style w:type="character" w:customStyle="1" w:styleId="Heading1Char">
    <w:name w:val="Heading 1 Char"/>
    <w:basedOn w:val="DefaultParagraphFont"/>
    <w:link w:val="Heading1"/>
    <w:uiPriority w:val="9"/>
    <w:rsid w:val="00591A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A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70D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27FB2"/>
    <w:pPr>
      <w:outlineLvl w:val="9"/>
    </w:pPr>
    <w:rPr>
      <w:lang w:val="en-US"/>
    </w:rPr>
  </w:style>
  <w:style w:type="paragraph" w:styleId="TOC1">
    <w:name w:val="toc 1"/>
    <w:basedOn w:val="Normal"/>
    <w:next w:val="Normal"/>
    <w:autoRedefine/>
    <w:uiPriority w:val="39"/>
    <w:unhideWhenUsed/>
    <w:rsid w:val="00562F06"/>
    <w:pPr>
      <w:tabs>
        <w:tab w:val="right" w:leader="dot" w:pos="9345"/>
      </w:tabs>
      <w:spacing w:after="100" w:line="360" w:lineRule="auto"/>
    </w:pPr>
  </w:style>
  <w:style w:type="paragraph" w:styleId="TOC2">
    <w:name w:val="toc 2"/>
    <w:basedOn w:val="Normal"/>
    <w:next w:val="Normal"/>
    <w:autoRedefine/>
    <w:uiPriority w:val="39"/>
    <w:unhideWhenUsed/>
    <w:rsid w:val="00027FB2"/>
    <w:pPr>
      <w:spacing w:after="100"/>
      <w:ind w:left="220"/>
    </w:pPr>
  </w:style>
  <w:style w:type="paragraph" w:styleId="TOC3">
    <w:name w:val="toc 3"/>
    <w:basedOn w:val="Normal"/>
    <w:next w:val="Normal"/>
    <w:autoRedefine/>
    <w:uiPriority w:val="39"/>
    <w:unhideWhenUsed/>
    <w:rsid w:val="00027FB2"/>
    <w:pPr>
      <w:spacing w:after="100"/>
      <w:ind w:left="440"/>
    </w:pPr>
  </w:style>
  <w:style w:type="character" w:styleId="CommentReference">
    <w:name w:val="annotation reference"/>
    <w:basedOn w:val="DefaultParagraphFont"/>
    <w:uiPriority w:val="99"/>
    <w:semiHidden/>
    <w:unhideWhenUsed/>
    <w:rsid w:val="00A14657"/>
    <w:rPr>
      <w:sz w:val="16"/>
      <w:szCs w:val="16"/>
    </w:rPr>
  </w:style>
  <w:style w:type="paragraph" w:styleId="CommentText">
    <w:name w:val="annotation text"/>
    <w:basedOn w:val="Normal"/>
    <w:link w:val="CommentTextChar"/>
    <w:uiPriority w:val="99"/>
    <w:semiHidden/>
    <w:unhideWhenUsed/>
    <w:rsid w:val="00A14657"/>
    <w:pPr>
      <w:spacing w:line="240" w:lineRule="auto"/>
    </w:pPr>
    <w:rPr>
      <w:sz w:val="20"/>
      <w:szCs w:val="20"/>
    </w:rPr>
  </w:style>
  <w:style w:type="character" w:customStyle="1" w:styleId="CommentTextChar">
    <w:name w:val="Comment Text Char"/>
    <w:basedOn w:val="DefaultParagraphFont"/>
    <w:link w:val="CommentText"/>
    <w:uiPriority w:val="99"/>
    <w:semiHidden/>
    <w:rsid w:val="00A14657"/>
    <w:rPr>
      <w:sz w:val="20"/>
      <w:szCs w:val="20"/>
    </w:rPr>
  </w:style>
  <w:style w:type="paragraph" w:styleId="CommentSubject">
    <w:name w:val="annotation subject"/>
    <w:basedOn w:val="CommentText"/>
    <w:next w:val="CommentText"/>
    <w:link w:val="CommentSubjectChar"/>
    <w:uiPriority w:val="99"/>
    <w:semiHidden/>
    <w:unhideWhenUsed/>
    <w:rsid w:val="00A14657"/>
    <w:rPr>
      <w:b/>
      <w:bCs/>
    </w:rPr>
  </w:style>
  <w:style w:type="character" w:customStyle="1" w:styleId="CommentSubjectChar">
    <w:name w:val="Comment Subject Char"/>
    <w:basedOn w:val="CommentTextChar"/>
    <w:link w:val="CommentSubject"/>
    <w:uiPriority w:val="99"/>
    <w:semiHidden/>
    <w:rsid w:val="00A14657"/>
    <w:rPr>
      <w:b/>
      <w:bCs/>
      <w:sz w:val="20"/>
      <w:szCs w:val="20"/>
    </w:rPr>
  </w:style>
  <w:style w:type="table" w:styleId="TableGrid">
    <w:name w:val="Table Grid"/>
    <w:basedOn w:val="TableNormal"/>
    <w:uiPriority w:val="39"/>
    <w:rsid w:val="004C5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14C4"/>
    <w:rPr>
      <w:color w:val="808080"/>
    </w:rPr>
  </w:style>
  <w:style w:type="paragraph" w:styleId="Header">
    <w:name w:val="header"/>
    <w:basedOn w:val="Normal"/>
    <w:link w:val="HeaderChar"/>
    <w:uiPriority w:val="99"/>
    <w:unhideWhenUsed/>
    <w:rsid w:val="00F27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37F"/>
  </w:style>
  <w:style w:type="paragraph" w:styleId="Footer">
    <w:name w:val="footer"/>
    <w:basedOn w:val="Normal"/>
    <w:link w:val="FooterChar"/>
    <w:uiPriority w:val="99"/>
    <w:unhideWhenUsed/>
    <w:rsid w:val="00F27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37F"/>
  </w:style>
  <w:style w:type="character" w:styleId="UnresolvedMention">
    <w:name w:val="Unresolved Mention"/>
    <w:basedOn w:val="DefaultParagraphFont"/>
    <w:uiPriority w:val="99"/>
    <w:semiHidden/>
    <w:unhideWhenUsed/>
    <w:rsid w:val="00731A86"/>
    <w:rPr>
      <w:color w:val="605E5C"/>
      <w:shd w:val="clear" w:color="auto" w:fill="E1DFDD"/>
    </w:rPr>
  </w:style>
  <w:style w:type="character" w:styleId="FollowedHyperlink">
    <w:name w:val="FollowedHyperlink"/>
    <w:basedOn w:val="DefaultParagraphFont"/>
    <w:uiPriority w:val="99"/>
    <w:semiHidden/>
    <w:unhideWhenUsed/>
    <w:rsid w:val="00731A86"/>
    <w:rPr>
      <w:color w:val="954F72" w:themeColor="followedHyperlink"/>
      <w:u w:val="single"/>
    </w:rPr>
  </w:style>
  <w:style w:type="paragraph" w:styleId="FootnoteText">
    <w:name w:val="footnote text"/>
    <w:basedOn w:val="Normal"/>
    <w:link w:val="FootnoteTextChar"/>
    <w:uiPriority w:val="99"/>
    <w:semiHidden/>
    <w:unhideWhenUsed/>
    <w:rsid w:val="0022681F"/>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22681F"/>
    <w:rPr>
      <w:sz w:val="20"/>
      <w:szCs w:val="20"/>
      <w:lang w:val="en-US"/>
    </w:rPr>
  </w:style>
  <w:style w:type="character" w:styleId="FootnoteReference">
    <w:name w:val="footnote reference"/>
    <w:basedOn w:val="DefaultParagraphFont"/>
    <w:uiPriority w:val="99"/>
    <w:semiHidden/>
    <w:unhideWhenUsed/>
    <w:rsid w:val="002268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73165">
      <w:bodyDiv w:val="1"/>
      <w:marLeft w:val="0"/>
      <w:marRight w:val="0"/>
      <w:marTop w:val="0"/>
      <w:marBottom w:val="0"/>
      <w:divBdr>
        <w:top w:val="none" w:sz="0" w:space="0" w:color="auto"/>
        <w:left w:val="none" w:sz="0" w:space="0" w:color="auto"/>
        <w:bottom w:val="none" w:sz="0" w:space="0" w:color="auto"/>
        <w:right w:val="none" w:sz="0" w:space="0" w:color="auto"/>
      </w:divBdr>
      <w:divsChild>
        <w:div w:id="2049530840">
          <w:marLeft w:val="0"/>
          <w:marRight w:val="0"/>
          <w:marTop w:val="0"/>
          <w:marBottom w:val="0"/>
          <w:divBdr>
            <w:top w:val="none" w:sz="0" w:space="0" w:color="auto"/>
            <w:left w:val="none" w:sz="0" w:space="0" w:color="auto"/>
            <w:bottom w:val="none" w:sz="0" w:space="0" w:color="auto"/>
            <w:right w:val="none" w:sz="0" w:space="0" w:color="auto"/>
          </w:divBdr>
        </w:div>
      </w:divsChild>
    </w:div>
    <w:div w:id="127742406">
      <w:bodyDiv w:val="1"/>
      <w:marLeft w:val="0"/>
      <w:marRight w:val="0"/>
      <w:marTop w:val="0"/>
      <w:marBottom w:val="0"/>
      <w:divBdr>
        <w:top w:val="none" w:sz="0" w:space="0" w:color="auto"/>
        <w:left w:val="none" w:sz="0" w:space="0" w:color="auto"/>
        <w:bottom w:val="none" w:sz="0" w:space="0" w:color="auto"/>
        <w:right w:val="none" w:sz="0" w:space="0" w:color="auto"/>
      </w:divBdr>
    </w:div>
    <w:div w:id="150409881">
      <w:bodyDiv w:val="1"/>
      <w:marLeft w:val="0"/>
      <w:marRight w:val="0"/>
      <w:marTop w:val="0"/>
      <w:marBottom w:val="0"/>
      <w:divBdr>
        <w:top w:val="none" w:sz="0" w:space="0" w:color="auto"/>
        <w:left w:val="none" w:sz="0" w:space="0" w:color="auto"/>
        <w:bottom w:val="none" w:sz="0" w:space="0" w:color="auto"/>
        <w:right w:val="none" w:sz="0" w:space="0" w:color="auto"/>
      </w:divBdr>
    </w:div>
    <w:div w:id="160238757">
      <w:bodyDiv w:val="1"/>
      <w:marLeft w:val="0"/>
      <w:marRight w:val="0"/>
      <w:marTop w:val="0"/>
      <w:marBottom w:val="0"/>
      <w:divBdr>
        <w:top w:val="none" w:sz="0" w:space="0" w:color="auto"/>
        <w:left w:val="none" w:sz="0" w:space="0" w:color="auto"/>
        <w:bottom w:val="none" w:sz="0" w:space="0" w:color="auto"/>
        <w:right w:val="none" w:sz="0" w:space="0" w:color="auto"/>
      </w:divBdr>
    </w:div>
    <w:div w:id="235670839">
      <w:bodyDiv w:val="1"/>
      <w:marLeft w:val="0"/>
      <w:marRight w:val="0"/>
      <w:marTop w:val="0"/>
      <w:marBottom w:val="0"/>
      <w:divBdr>
        <w:top w:val="none" w:sz="0" w:space="0" w:color="auto"/>
        <w:left w:val="none" w:sz="0" w:space="0" w:color="auto"/>
        <w:bottom w:val="none" w:sz="0" w:space="0" w:color="auto"/>
        <w:right w:val="none" w:sz="0" w:space="0" w:color="auto"/>
      </w:divBdr>
    </w:div>
    <w:div w:id="252590068">
      <w:bodyDiv w:val="1"/>
      <w:marLeft w:val="0"/>
      <w:marRight w:val="0"/>
      <w:marTop w:val="0"/>
      <w:marBottom w:val="0"/>
      <w:divBdr>
        <w:top w:val="none" w:sz="0" w:space="0" w:color="auto"/>
        <w:left w:val="none" w:sz="0" w:space="0" w:color="auto"/>
        <w:bottom w:val="none" w:sz="0" w:space="0" w:color="auto"/>
        <w:right w:val="none" w:sz="0" w:space="0" w:color="auto"/>
      </w:divBdr>
    </w:div>
    <w:div w:id="265384453">
      <w:bodyDiv w:val="1"/>
      <w:marLeft w:val="0"/>
      <w:marRight w:val="0"/>
      <w:marTop w:val="0"/>
      <w:marBottom w:val="0"/>
      <w:divBdr>
        <w:top w:val="none" w:sz="0" w:space="0" w:color="auto"/>
        <w:left w:val="none" w:sz="0" w:space="0" w:color="auto"/>
        <w:bottom w:val="none" w:sz="0" w:space="0" w:color="auto"/>
        <w:right w:val="none" w:sz="0" w:space="0" w:color="auto"/>
      </w:divBdr>
    </w:div>
    <w:div w:id="321011120">
      <w:bodyDiv w:val="1"/>
      <w:marLeft w:val="0"/>
      <w:marRight w:val="0"/>
      <w:marTop w:val="0"/>
      <w:marBottom w:val="0"/>
      <w:divBdr>
        <w:top w:val="none" w:sz="0" w:space="0" w:color="auto"/>
        <w:left w:val="none" w:sz="0" w:space="0" w:color="auto"/>
        <w:bottom w:val="none" w:sz="0" w:space="0" w:color="auto"/>
        <w:right w:val="none" w:sz="0" w:space="0" w:color="auto"/>
      </w:divBdr>
    </w:div>
    <w:div w:id="355666858">
      <w:bodyDiv w:val="1"/>
      <w:marLeft w:val="0"/>
      <w:marRight w:val="0"/>
      <w:marTop w:val="0"/>
      <w:marBottom w:val="0"/>
      <w:divBdr>
        <w:top w:val="none" w:sz="0" w:space="0" w:color="auto"/>
        <w:left w:val="none" w:sz="0" w:space="0" w:color="auto"/>
        <w:bottom w:val="none" w:sz="0" w:space="0" w:color="auto"/>
        <w:right w:val="none" w:sz="0" w:space="0" w:color="auto"/>
      </w:divBdr>
    </w:div>
    <w:div w:id="356004291">
      <w:bodyDiv w:val="1"/>
      <w:marLeft w:val="0"/>
      <w:marRight w:val="0"/>
      <w:marTop w:val="0"/>
      <w:marBottom w:val="0"/>
      <w:divBdr>
        <w:top w:val="none" w:sz="0" w:space="0" w:color="auto"/>
        <w:left w:val="none" w:sz="0" w:space="0" w:color="auto"/>
        <w:bottom w:val="none" w:sz="0" w:space="0" w:color="auto"/>
        <w:right w:val="none" w:sz="0" w:space="0" w:color="auto"/>
      </w:divBdr>
    </w:div>
    <w:div w:id="361899955">
      <w:bodyDiv w:val="1"/>
      <w:marLeft w:val="0"/>
      <w:marRight w:val="0"/>
      <w:marTop w:val="0"/>
      <w:marBottom w:val="0"/>
      <w:divBdr>
        <w:top w:val="none" w:sz="0" w:space="0" w:color="auto"/>
        <w:left w:val="none" w:sz="0" w:space="0" w:color="auto"/>
        <w:bottom w:val="none" w:sz="0" w:space="0" w:color="auto"/>
        <w:right w:val="none" w:sz="0" w:space="0" w:color="auto"/>
      </w:divBdr>
    </w:div>
    <w:div w:id="363100788">
      <w:bodyDiv w:val="1"/>
      <w:marLeft w:val="0"/>
      <w:marRight w:val="0"/>
      <w:marTop w:val="0"/>
      <w:marBottom w:val="0"/>
      <w:divBdr>
        <w:top w:val="none" w:sz="0" w:space="0" w:color="auto"/>
        <w:left w:val="none" w:sz="0" w:space="0" w:color="auto"/>
        <w:bottom w:val="none" w:sz="0" w:space="0" w:color="auto"/>
        <w:right w:val="none" w:sz="0" w:space="0" w:color="auto"/>
      </w:divBdr>
    </w:div>
    <w:div w:id="415442586">
      <w:bodyDiv w:val="1"/>
      <w:marLeft w:val="0"/>
      <w:marRight w:val="0"/>
      <w:marTop w:val="0"/>
      <w:marBottom w:val="0"/>
      <w:divBdr>
        <w:top w:val="none" w:sz="0" w:space="0" w:color="auto"/>
        <w:left w:val="none" w:sz="0" w:space="0" w:color="auto"/>
        <w:bottom w:val="none" w:sz="0" w:space="0" w:color="auto"/>
        <w:right w:val="none" w:sz="0" w:space="0" w:color="auto"/>
      </w:divBdr>
    </w:div>
    <w:div w:id="444694500">
      <w:bodyDiv w:val="1"/>
      <w:marLeft w:val="0"/>
      <w:marRight w:val="0"/>
      <w:marTop w:val="0"/>
      <w:marBottom w:val="0"/>
      <w:divBdr>
        <w:top w:val="none" w:sz="0" w:space="0" w:color="auto"/>
        <w:left w:val="none" w:sz="0" w:space="0" w:color="auto"/>
        <w:bottom w:val="none" w:sz="0" w:space="0" w:color="auto"/>
        <w:right w:val="none" w:sz="0" w:space="0" w:color="auto"/>
      </w:divBdr>
    </w:div>
    <w:div w:id="450788588">
      <w:bodyDiv w:val="1"/>
      <w:marLeft w:val="0"/>
      <w:marRight w:val="0"/>
      <w:marTop w:val="0"/>
      <w:marBottom w:val="0"/>
      <w:divBdr>
        <w:top w:val="none" w:sz="0" w:space="0" w:color="auto"/>
        <w:left w:val="none" w:sz="0" w:space="0" w:color="auto"/>
        <w:bottom w:val="none" w:sz="0" w:space="0" w:color="auto"/>
        <w:right w:val="none" w:sz="0" w:space="0" w:color="auto"/>
      </w:divBdr>
    </w:div>
    <w:div w:id="482353779">
      <w:bodyDiv w:val="1"/>
      <w:marLeft w:val="0"/>
      <w:marRight w:val="0"/>
      <w:marTop w:val="0"/>
      <w:marBottom w:val="0"/>
      <w:divBdr>
        <w:top w:val="none" w:sz="0" w:space="0" w:color="auto"/>
        <w:left w:val="none" w:sz="0" w:space="0" w:color="auto"/>
        <w:bottom w:val="none" w:sz="0" w:space="0" w:color="auto"/>
        <w:right w:val="none" w:sz="0" w:space="0" w:color="auto"/>
      </w:divBdr>
    </w:div>
    <w:div w:id="500002688">
      <w:bodyDiv w:val="1"/>
      <w:marLeft w:val="0"/>
      <w:marRight w:val="0"/>
      <w:marTop w:val="0"/>
      <w:marBottom w:val="0"/>
      <w:divBdr>
        <w:top w:val="none" w:sz="0" w:space="0" w:color="auto"/>
        <w:left w:val="none" w:sz="0" w:space="0" w:color="auto"/>
        <w:bottom w:val="none" w:sz="0" w:space="0" w:color="auto"/>
        <w:right w:val="none" w:sz="0" w:space="0" w:color="auto"/>
      </w:divBdr>
    </w:div>
    <w:div w:id="500052214">
      <w:bodyDiv w:val="1"/>
      <w:marLeft w:val="0"/>
      <w:marRight w:val="0"/>
      <w:marTop w:val="0"/>
      <w:marBottom w:val="0"/>
      <w:divBdr>
        <w:top w:val="none" w:sz="0" w:space="0" w:color="auto"/>
        <w:left w:val="none" w:sz="0" w:space="0" w:color="auto"/>
        <w:bottom w:val="none" w:sz="0" w:space="0" w:color="auto"/>
        <w:right w:val="none" w:sz="0" w:space="0" w:color="auto"/>
      </w:divBdr>
    </w:div>
    <w:div w:id="508377511">
      <w:bodyDiv w:val="1"/>
      <w:marLeft w:val="0"/>
      <w:marRight w:val="0"/>
      <w:marTop w:val="0"/>
      <w:marBottom w:val="0"/>
      <w:divBdr>
        <w:top w:val="none" w:sz="0" w:space="0" w:color="auto"/>
        <w:left w:val="none" w:sz="0" w:space="0" w:color="auto"/>
        <w:bottom w:val="none" w:sz="0" w:space="0" w:color="auto"/>
        <w:right w:val="none" w:sz="0" w:space="0" w:color="auto"/>
      </w:divBdr>
    </w:div>
    <w:div w:id="645554195">
      <w:bodyDiv w:val="1"/>
      <w:marLeft w:val="0"/>
      <w:marRight w:val="0"/>
      <w:marTop w:val="0"/>
      <w:marBottom w:val="0"/>
      <w:divBdr>
        <w:top w:val="none" w:sz="0" w:space="0" w:color="auto"/>
        <w:left w:val="none" w:sz="0" w:space="0" w:color="auto"/>
        <w:bottom w:val="none" w:sz="0" w:space="0" w:color="auto"/>
        <w:right w:val="none" w:sz="0" w:space="0" w:color="auto"/>
      </w:divBdr>
    </w:div>
    <w:div w:id="719667230">
      <w:bodyDiv w:val="1"/>
      <w:marLeft w:val="0"/>
      <w:marRight w:val="0"/>
      <w:marTop w:val="0"/>
      <w:marBottom w:val="0"/>
      <w:divBdr>
        <w:top w:val="none" w:sz="0" w:space="0" w:color="auto"/>
        <w:left w:val="none" w:sz="0" w:space="0" w:color="auto"/>
        <w:bottom w:val="none" w:sz="0" w:space="0" w:color="auto"/>
        <w:right w:val="none" w:sz="0" w:space="0" w:color="auto"/>
      </w:divBdr>
    </w:div>
    <w:div w:id="745152670">
      <w:bodyDiv w:val="1"/>
      <w:marLeft w:val="0"/>
      <w:marRight w:val="0"/>
      <w:marTop w:val="0"/>
      <w:marBottom w:val="0"/>
      <w:divBdr>
        <w:top w:val="none" w:sz="0" w:space="0" w:color="auto"/>
        <w:left w:val="none" w:sz="0" w:space="0" w:color="auto"/>
        <w:bottom w:val="none" w:sz="0" w:space="0" w:color="auto"/>
        <w:right w:val="none" w:sz="0" w:space="0" w:color="auto"/>
      </w:divBdr>
    </w:div>
    <w:div w:id="770855710">
      <w:bodyDiv w:val="1"/>
      <w:marLeft w:val="0"/>
      <w:marRight w:val="0"/>
      <w:marTop w:val="0"/>
      <w:marBottom w:val="0"/>
      <w:divBdr>
        <w:top w:val="none" w:sz="0" w:space="0" w:color="auto"/>
        <w:left w:val="none" w:sz="0" w:space="0" w:color="auto"/>
        <w:bottom w:val="none" w:sz="0" w:space="0" w:color="auto"/>
        <w:right w:val="none" w:sz="0" w:space="0" w:color="auto"/>
      </w:divBdr>
      <w:divsChild>
        <w:div w:id="828591456">
          <w:marLeft w:val="0"/>
          <w:marRight w:val="0"/>
          <w:marTop w:val="0"/>
          <w:marBottom w:val="0"/>
          <w:divBdr>
            <w:top w:val="none" w:sz="0" w:space="0" w:color="auto"/>
            <w:left w:val="none" w:sz="0" w:space="0" w:color="auto"/>
            <w:bottom w:val="none" w:sz="0" w:space="0" w:color="auto"/>
            <w:right w:val="none" w:sz="0" w:space="0" w:color="auto"/>
          </w:divBdr>
        </w:div>
        <w:div w:id="954216442">
          <w:marLeft w:val="0"/>
          <w:marRight w:val="0"/>
          <w:marTop w:val="0"/>
          <w:marBottom w:val="0"/>
          <w:divBdr>
            <w:top w:val="none" w:sz="0" w:space="0" w:color="auto"/>
            <w:left w:val="none" w:sz="0" w:space="0" w:color="auto"/>
            <w:bottom w:val="none" w:sz="0" w:space="0" w:color="auto"/>
            <w:right w:val="none" w:sz="0" w:space="0" w:color="auto"/>
          </w:divBdr>
        </w:div>
      </w:divsChild>
    </w:div>
    <w:div w:id="839731902">
      <w:bodyDiv w:val="1"/>
      <w:marLeft w:val="0"/>
      <w:marRight w:val="0"/>
      <w:marTop w:val="0"/>
      <w:marBottom w:val="0"/>
      <w:divBdr>
        <w:top w:val="none" w:sz="0" w:space="0" w:color="auto"/>
        <w:left w:val="none" w:sz="0" w:space="0" w:color="auto"/>
        <w:bottom w:val="none" w:sz="0" w:space="0" w:color="auto"/>
        <w:right w:val="none" w:sz="0" w:space="0" w:color="auto"/>
      </w:divBdr>
    </w:div>
    <w:div w:id="851261817">
      <w:bodyDiv w:val="1"/>
      <w:marLeft w:val="0"/>
      <w:marRight w:val="0"/>
      <w:marTop w:val="0"/>
      <w:marBottom w:val="0"/>
      <w:divBdr>
        <w:top w:val="none" w:sz="0" w:space="0" w:color="auto"/>
        <w:left w:val="none" w:sz="0" w:space="0" w:color="auto"/>
        <w:bottom w:val="none" w:sz="0" w:space="0" w:color="auto"/>
        <w:right w:val="none" w:sz="0" w:space="0" w:color="auto"/>
      </w:divBdr>
    </w:div>
    <w:div w:id="872156834">
      <w:bodyDiv w:val="1"/>
      <w:marLeft w:val="0"/>
      <w:marRight w:val="0"/>
      <w:marTop w:val="0"/>
      <w:marBottom w:val="0"/>
      <w:divBdr>
        <w:top w:val="none" w:sz="0" w:space="0" w:color="auto"/>
        <w:left w:val="none" w:sz="0" w:space="0" w:color="auto"/>
        <w:bottom w:val="none" w:sz="0" w:space="0" w:color="auto"/>
        <w:right w:val="none" w:sz="0" w:space="0" w:color="auto"/>
      </w:divBdr>
    </w:div>
    <w:div w:id="922841586">
      <w:bodyDiv w:val="1"/>
      <w:marLeft w:val="0"/>
      <w:marRight w:val="0"/>
      <w:marTop w:val="0"/>
      <w:marBottom w:val="0"/>
      <w:divBdr>
        <w:top w:val="none" w:sz="0" w:space="0" w:color="auto"/>
        <w:left w:val="none" w:sz="0" w:space="0" w:color="auto"/>
        <w:bottom w:val="none" w:sz="0" w:space="0" w:color="auto"/>
        <w:right w:val="none" w:sz="0" w:space="0" w:color="auto"/>
      </w:divBdr>
    </w:div>
    <w:div w:id="966543085">
      <w:bodyDiv w:val="1"/>
      <w:marLeft w:val="0"/>
      <w:marRight w:val="0"/>
      <w:marTop w:val="0"/>
      <w:marBottom w:val="0"/>
      <w:divBdr>
        <w:top w:val="none" w:sz="0" w:space="0" w:color="auto"/>
        <w:left w:val="none" w:sz="0" w:space="0" w:color="auto"/>
        <w:bottom w:val="none" w:sz="0" w:space="0" w:color="auto"/>
        <w:right w:val="none" w:sz="0" w:space="0" w:color="auto"/>
      </w:divBdr>
    </w:div>
    <w:div w:id="993992908">
      <w:bodyDiv w:val="1"/>
      <w:marLeft w:val="0"/>
      <w:marRight w:val="0"/>
      <w:marTop w:val="0"/>
      <w:marBottom w:val="0"/>
      <w:divBdr>
        <w:top w:val="none" w:sz="0" w:space="0" w:color="auto"/>
        <w:left w:val="none" w:sz="0" w:space="0" w:color="auto"/>
        <w:bottom w:val="none" w:sz="0" w:space="0" w:color="auto"/>
        <w:right w:val="none" w:sz="0" w:space="0" w:color="auto"/>
      </w:divBdr>
    </w:div>
    <w:div w:id="1005865145">
      <w:bodyDiv w:val="1"/>
      <w:marLeft w:val="0"/>
      <w:marRight w:val="0"/>
      <w:marTop w:val="0"/>
      <w:marBottom w:val="0"/>
      <w:divBdr>
        <w:top w:val="none" w:sz="0" w:space="0" w:color="auto"/>
        <w:left w:val="none" w:sz="0" w:space="0" w:color="auto"/>
        <w:bottom w:val="none" w:sz="0" w:space="0" w:color="auto"/>
        <w:right w:val="none" w:sz="0" w:space="0" w:color="auto"/>
      </w:divBdr>
    </w:div>
    <w:div w:id="1007714153">
      <w:bodyDiv w:val="1"/>
      <w:marLeft w:val="0"/>
      <w:marRight w:val="0"/>
      <w:marTop w:val="0"/>
      <w:marBottom w:val="0"/>
      <w:divBdr>
        <w:top w:val="none" w:sz="0" w:space="0" w:color="auto"/>
        <w:left w:val="none" w:sz="0" w:space="0" w:color="auto"/>
        <w:bottom w:val="none" w:sz="0" w:space="0" w:color="auto"/>
        <w:right w:val="none" w:sz="0" w:space="0" w:color="auto"/>
      </w:divBdr>
    </w:div>
    <w:div w:id="1016079625">
      <w:bodyDiv w:val="1"/>
      <w:marLeft w:val="0"/>
      <w:marRight w:val="0"/>
      <w:marTop w:val="0"/>
      <w:marBottom w:val="0"/>
      <w:divBdr>
        <w:top w:val="none" w:sz="0" w:space="0" w:color="auto"/>
        <w:left w:val="none" w:sz="0" w:space="0" w:color="auto"/>
        <w:bottom w:val="none" w:sz="0" w:space="0" w:color="auto"/>
        <w:right w:val="none" w:sz="0" w:space="0" w:color="auto"/>
      </w:divBdr>
    </w:div>
    <w:div w:id="1039666032">
      <w:bodyDiv w:val="1"/>
      <w:marLeft w:val="0"/>
      <w:marRight w:val="0"/>
      <w:marTop w:val="0"/>
      <w:marBottom w:val="0"/>
      <w:divBdr>
        <w:top w:val="none" w:sz="0" w:space="0" w:color="auto"/>
        <w:left w:val="none" w:sz="0" w:space="0" w:color="auto"/>
        <w:bottom w:val="none" w:sz="0" w:space="0" w:color="auto"/>
        <w:right w:val="none" w:sz="0" w:space="0" w:color="auto"/>
      </w:divBdr>
    </w:div>
    <w:div w:id="1042100157">
      <w:bodyDiv w:val="1"/>
      <w:marLeft w:val="0"/>
      <w:marRight w:val="0"/>
      <w:marTop w:val="0"/>
      <w:marBottom w:val="0"/>
      <w:divBdr>
        <w:top w:val="none" w:sz="0" w:space="0" w:color="auto"/>
        <w:left w:val="none" w:sz="0" w:space="0" w:color="auto"/>
        <w:bottom w:val="none" w:sz="0" w:space="0" w:color="auto"/>
        <w:right w:val="none" w:sz="0" w:space="0" w:color="auto"/>
      </w:divBdr>
    </w:div>
    <w:div w:id="1121193901">
      <w:bodyDiv w:val="1"/>
      <w:marLeft w:val="0"/>
      <w:marRight w:val="0"/>
      <w:marTop w:val="0"/>
      <w:marBottom w:val="0"/>
      <w:divBdr>
        <w:top w:val="none" w:sz="0" w:space="0" w:color="auto"/>
        <w:left w:val="none" w:sz="0" w:space="0" w:color="auto"/>
        <w:bottom w:val="none" w:sz="0" w:space="0" w:color="auto"/>
        <w:right w:val="none" w:sz="0" w:space="0" w:color="auto"/>
      </w:divBdr>
    </w:div>
    <w:div w:id="1165776689">
      <w:bodyDiv w:val="1"/>
      <w:marLeft w:val="0"/>
      <w:marRight w:val="0"/>
      <w:marTop w:val="0"/>
      <w:marBottom w:val="0"/>
      <w:divBdr>
        <w:top w:val="none" w:sz="0" w:space="0" w:color="auto"/>
        <w:left w:val="none" w:sz="0" w:space="0" w:color="auto"/>
        <w:bottom w:val="none" w:sz="0" w:space="0" w:color="auto"/>
        <w:right w:val="none" w:sz="0" w:space="0" w:color="auto"/>
      </w:divBdr>
    </w:div>
    <w:div w:id="1266812346">
      <w:bodyDiv w:val="1"/>
      <w:marLeft w:val="0"/>
      <w:marRight w:val="0"/>
      <w:marTop w:val="0"/>
      <w:marBottom w:val="0"/>
      <w:divBdr>
        <w:top w:val="none" w:sz="0" w:space="0" w:color="auto"/>
        <w:left w:val="none" w:sz="0" w:space="0" w:color="auto"/>
        <w:bottom w:val="none" w:sz="0" w:space="0" w:color="auto"/>
        <w:right w:val="none" w:sz="0" w:space="0" w:color="auto"/>
      </w:divBdr>
    </w:div>
    <w:div w:id="1304580909">
      <w:bodyDiv w:val="1"/>
      <w:marLeft w:val="0"/>
      <w:marRight w:val="0"/>
      <w:marTop w:val="0"/>
      <w:marBottom w:val="0"/>
      <w:divBdr>
        <w:top w:val="none" w:sz="0" w:space="0" w:color="auto"/>
        <w:left w:val="none" w:sz="0" w:space="0" w:color="auto"/>
        <w:bottom w:val="none" w:sz="0" w:space="0" w:color="auto"/>
        <w:right w:val="none" w:sz="0" w:space="0" w:color="auto"/>
      </w:divBdr>
    </w:div>
    <w:div w:id="1334642562">
      <w:bodyDiv w:val="1"/>
      <w:marLeft w:val="0"/>
      <w:marRight w:val="0"/>
      <w:marTop w:val="0"/>
      <w:marBottom w:val="0"/>
      <w:divBdr>
        <w:top w:val="none" w:sz="0" w:space="0" w:color="auto"/>
        <w:left w:val="none" w:sz="0" w:space="0" w:color="auto"/>
        <w:bottom w:val="none" w:sz="0" w:space="0" w:color="auto"/>
        <w:right w:val="none" w:sz="0" w:space="0" w:color="auto"/>
      </w:divBdr>
    </w:div>
    <w:div w:id="1364598623">
      <w:bodyDiv w:val="1"/>
      <w:marLeft w:val="0"/>
      <w:marRight w:val="0"/>
      <w:marTop w:val="0"/>
      <w:marBottom w:val="0"/>
      <w:divBdr>
        <w:top w:val="none" w:sz="0" w:space="0" w:color="auto"/>
        <w:left w:val="none" w:sz="0" w:space="0" w:color="auto"/>
        <w:bottom w:val="none" w:sz="0" w:space="0" w:color="auto"/>
        <w:right w:val="none" w:sz="0" w:space="0" w:color="auto"/>
      </w:divBdr>
    </w:div>
    <w:div w:id="1432700316">
      <w:bodyDiv w:val="1"/>
      <w:marLeft w:val="0"/>
      <w:marRight w:val="0"/>
      <w:marTop w:val="0"/>
      <w:marBottom w:val="0"/>
      <w:divBdr>
        <w:top w:val="none" w:sz="0" w:space="0" w:color="auto"/>
        <w:left w:val="none" w:sz="0" w:space="0" w:color="auto"/>
        <w:bottom w:val="none" w:sz="0" w:space="0" w:color="auto"/>
        <w:right w:val="none" w:sz="0" w:space="0" w:color="auto"/>
      </w:divBdr>
    </w:div>
    <w:div w:id="1465276441">
      <w:bodyDiv w:val="1"/>
      <w:marLeft w:val="0"/>
      <w:marRight w:val="0"/>
      <w:marTop w:val="0"/>
      <w:marBottom w:val="0"/>
      <w:divBdr>
        <w:top w:val="none" w:sz="0" w:space="0" w:color="auto"/>
        <w:left w:val="none" w:sz="0" w:space="0" w:color="auto"/>
        <w:bottom w:val="none" w:sz="0" w:space="0" w:color="auto"/>
        <w:right w:val="none" w:sz="0" w:space="0" w:color="auto"/>
      </w:divBdr>
    </w:div>
    <w:div w:id="1492481428">
      <w:bodyDiv w:val="1"/>
      <w:marLeft w:val="0"/>
      <w:marRight w:val="0"/>
      <w:marTop w:val="0"/>
      <w:marBottom w:val="0"/>
      <w:divBdr>
        <w:top w:val="none" w:sz="0" w:space="0" w:color="auto"/>
        <w:left w:val="none" w:sz="0" w:space="0" w:color="auto"/>
        <w:bottom w:val="none" w:sz="0" w:space="0" w:color="auto"/>
        <w:right w:val="none" w:sz="0" w:space="0" w:color="auto"/>
      </w:divBdr>
    </w:div>
    <w:div w:id="1551839757">
      <w:bodyDiv w:val="1"/>
      <w:marLeft w:val="0"/>
      <w:marRight w:val="0"/>
      <w:marTop w:val="0"/>
      <w:marBottom w:val="0"/>
      <w:divBdr>
        <w:top w:val="none" w:sz="0" w:space="0" w:color="auto"/>
        <w:left w:val="none" w:sz="0" w:space="0" w:color="auto"/>
        <w:bottom w:val="none" w:sz="0" w:space="0" w:color="auto"/>
        <w:right w:val="none" w:sz="0" w:space="0" w:color="auto"/>
      </w:divBdr>
    </w:div>
    <w:div w:id="1587962019">
      <w:bodyDiv w:val="1"/>
      <w:marLeft w:val="0"/>
      <w:marRight w:val="0"/>
      <w:marTop w:val="0"/>
      <w:marBottom w:val="0"/>
      <w:divBdr>
        <w:top w:val="none" w:sz="0" w:space="0" w:color="auto"/>
        <w:left w:val="none" w:sz="0" w:space="0" w:color="auto"/>
        <w:bottom w:val="none" w:sz="0" w:space="0" w:color="auto"/>
        <w:right w:val="none" w:sz="0" w:space="0" w:color="auto"/>
      </w:divBdr>
    </w:div>
    <w:div w:id="1648826301">
      <w:bodyDiv w:val="1"/>
      <w:marLeft w:val="0"/>
      <w:marRight w:val="0"/>
      <w:marTop w:val="0"/>
      <w:marBottom w:val="0"/>
      <w:divBdr>
        <w:top w:val="none" w:sz="0" w:space="0" w:color="auto"/>
        <w:left w:val="none" w:sz="0" w:space="0" w:color="auto"/>
        <w:bottom w:val="none" w:sz="0" w:space="0" w:color="auto"/>
        <w:right w:val="none" w:sz="0" w:space="0" w:color="auto"/>
      </w:divBdr>
    </w:div>
    <w:div w:id="1671249213">
      <w:bodyDiv w:val="1"/>
      <w:marLeft w:val="0"/>
      <w:marRight w:val="0"/>
      <w:marTop w:val="0"/>
      <w:marBottom w:val="0"/>
      <w:divBdr>
        <w:top w:val="none" w:sz="0" w:space="0" w:color="auto"/>
        <w:left w:val="none" w:sz="0" w:space="0" w:color="auto"/>
        <w:bottom w:val="none" w:sz="0" w:space="0" w:color="auto"/>
        <w:right w:val="none" w:sz="0" w:space="0" w:color="auto"/>
      </w:divBdr>
    </w:div>
    <w:div w:id="1704748341">
      <w:bodyDiv w:val="1"/>
      <w:marLeft w:val="0"/>
      <w:marRight w:val="0"/>
      <w:marTop w:val="0"/>
      <w:marBottom w:val="0"/>
      <w:divBdr>
        <w:top w:val="none" w:sz="0" w:space="0" w:color="auto"/>
        <w:left w:val="none" w:sz="0" w:space="0" w:color="auto"/>
        <w:bottom w:val="none" w:sz="0" w:space="0" w:color="auto"/>
        <w:right w:val="none" w:sz="0" w:space="0" w:color="auto"/>
      </w:divBdr>
    </w:div>
    <w:div w:id="1735278719">
      <w:bodyDiv w:val="1"/>
      <w:marLeft w:val="0"/>
      <w:marRight w:val="0"/>
      <w:marTop w:val="0"/>
      <w:marBottom w:val="0"/>
      <w:divBdr>
        <w:top w:val="none" w:sz="0" w:space="0" w:color="auto"/>
        <w:left w:val="none" w:sz="0" w:space="0" w:color="auto"/>
        <w:bottom w:val="none" w:sz="0" w:space="0" w:color="auto"/>
        <w:right w:val="none" w:sz="0" w:space="0" w:color="auto"/>
      </w:divBdr>
    </w:div>
    <w:div w:id="1758136130">
      <w:bodyDiv w:val="1"/>
      <w:marLeft w:val="0"/>
      <w:marRight w:val="0"/>
      <w:marTop w:val="0"/>
      <w:marBottom w:val="0"/>
      <w:divBdr>
        <w:top w:val="none" w:sz="0" w:space="0" w:color="auto"/>
        <w:left w:val="none" w:sz="0" w:space="0" w:color="auto"/>
        <w:bottom w:val="none" w:sz="0" w:space="0" w:color="auto"/>
        <w:right w:val="none" w:sz="0" w:space="0" w:color="auto"/>
      </w:divBdr>
    </w:div>
    <w:div w:id="1766657067">
      <w:bodyDiv w:val="1"/>
      <w:marLeft w:val="0"/>
      <w:marRight w:val="0"/>
      <w:marTop w:val="0"/>
      <w:marBottom w:val="0"/>
      <w:divBdr>
        <w:top w:val="none" w:sz="0" w:space="0" w:color="auto"/>
        <w:left w:val="none" w:sz="0" w:space="0" w:color="auto"/>
        <w:bottom w:val="none" w:sz="0" w:space="0" w:color="auto"/>
        <w:right w:val="none" w:sz="0" w:space="0" w:color="auto"/>
      </w:divBdr>
    </w:div>
    <w:div w:id="1776051367">
      <w:bodyDiv w:val="1"/>
      <w:marLeft w:val="0"/>
      <w:marRight w:val="0"/>
      <w:marTop w:val="0"/>
      <w:marBottom w:val="0"/>
      <w:divBdr>
        <w:top w:val="none" w:sz="0" w:space="0" w:color="auto"/>
        <w:left w:val="none" w:sz="0" w:space="0" w:color="auto"/>
        <w:bottom w:val="none" w:sz="0" w:space="0" w:color="auto"/>
        <w:right w:val="none" w:sz="0" w:space="0" w:color="auto"/>
      </w:divBdr>
    </w:div>
    <w:div w:id="1795250773">
      <w:bodyDiv w:val="1"/>
      <w:marLeft w:val="0"/>
      <w:marRight w:val="0"/>
      <w:marTop w:val="0"/>
      <w:marBottom w:val="0"/>
      <w:divBdr>
        <w:top w:val="none" w:sz="0" w:space="0" w:color="auto"/>
        <w:left w:val="none" w:sz="0" w:space="0" w:color="auto"/>
        <w:bottom w:val="none" w:sz="0" w:space="0" w:color="auto"/>
        <w:right w:val="none" w:sz="0" w:space="0" w:color="auto"/>
      </w:divBdr>
    </w:div>
    <w:div w:id="1857578158">
      <w:bodyDiv w:val="1"/>
      <w:marLeft w:val="0"/>
      <w:marRight w:val="0"/>
      <w:marTop w:val="0"/>
      <w:marBottom w:val="0"/>
      <w:divBdr>
        <w:top w:val="none" w:sz="0" w:space="0" w:color="auto"/>
        <w:left w:val="none" w:sz="0" w:space="0" w:color="auto"/>
        <w:bottom w:val="none" w:sz="0" w:space="0" w:color="auto"/>
        <w:right w:val="none" w:sz="0" w:space="0" w:color="auto"/>
      </w:divBdr>
    </w:div>
    <w:div w:id="1868255916">
      <w:bodyDiv w:val="1"/>
      <w:marLeft w:val="0"/>
      <w:marRight w:val="0"/>
      <w:marTop w:val="0"/>
      <w:marBottom w:val="0"/>
      <w:divBdr>
        <w:top w:val="none" w:sz="0" w:space="0" w:color="auto"/>
        <w:left w:val="none" w:sz="0" w:space="0" w:color="auto"/>
        <w:bottom w:val="none" w:sz="0" w:space="0" w:color="auto"/>
        <w:right w:val="none" w:sz="0" w:space="0" w:color="auto"/>
      </w:divBdr>
    </w:div>
    <w:div w:id="1874003256">
      <w:bodyDiv w:val="1"/>
      <w:marLeft w:val="0"/>
      <w:marRight w:val="0"/>
      <w:marTop w:val="0"/>
      <w:marBottom w:val="0"/>
      <w:divBdr>
        <w:top w:val="none" w:sz="0" w:space="0" w:color="auto"/>
        <w:left w:val="none" w:sz="0" w:space="0" w:color="auto"/>
        <w:bottom w:val="none" w:sz="0" w:space="0" w:color="auto"/>
        <w:right w:val="none" w:sz="0" w:space="0" w:color="auto"/>
      </w:divBdr>
    </w:div>
    <w:div w:id="1978366984">
      <w:bodyDiv w:val="1"/>
      <w:marLeft w:val="0"/>
      <w:marRight w:val="0"/>
      <w:marTop w:val="0"/>
      <w:marBottom w:val="0"/>
      <w:divBdr>
        <w:top w:val="none" w:sz="0" w:space="0" w:color="auto"/>
        <w:left w:val="none" w:sz="0" w:space="0" w:color="auto"/>
        <w:bottom w:val="none" w:sz="0" w:space="0" w:color="auto"/>
        <w:right w:val="none" w:sz="0" w:space="0" w:color="auto"/>
      </w:divBdr>
    </w:div>
    <w:div w:id="2012947085">
      <w:bodyDiv w:val="1"/>
      <w:marLeft w:val="0"/>
      <w:marRight w:val="0"/>
      <w:marTop w:val="0"/>
      <w:marBottom w:val="0"/>
      <w:divBdr>
        <w:top w:val="none" w:sz="0" w:space="0" w:color="auto"/>
        <w:left w:val="none" w:sz="0" w:space="0" w:color="auto"/>
        <w:bottom w:val="none" w:sz="0" w:space="0" w:color="auto"/>
        <w:right w:val="none" w:sz="0" w:space="0" w:color="auto"/>
      </w:divBdr>
    </w:div>
    <w:div w:id="2015955906">
      <w:bodyDiv w:val="1"/>
      <w:marLeft w:val="0"/>
      <w:marRight w:val="0"/>
      <w:marTop w:val="0"/>
      <w:marBottom w:val="0"/>
      <w:divBdr>
        <w:top w:val="none" w:sz="0" w:space="0" w:color="auto"/>
        <w:left w:val="none" w:sz="0" w:space="0" w:color="auto"/>
        <w:bottom w:val="none" w:sz="0" w:space="0" w:color="auto"/>
        <w:right w:val="none" w:sz="0" w:space="0" w:color="auto"/>
      </w:divBdr>
    </w:div>
    <w:div w:id="2065836944">
      <w:bodyDiv w:val="1"/>
      <w:marLeft w:val="0"/>
      <w:marRight w:val="0"/>
      <w:marTop w:val="0"/>
      <w:marBottom w:val="0"/>
      <w:divBdr>
        <w:top w:val="none" w:sz="0" w:space="0" w:color="auto"/>
        <w:left w:val="none" w:sz="0" w:space="0" w:color="auto"/>
        <w:bottom w:val="none" w:sz="0" w:space="0" w:color="auto"/>
        <w:right w:val="none" w:sz="0" w:space="0" w:color="auto"/>
      </w:divBdr>
    </w:div>
    <w:div w:id="2079983399">
      <w:bodyDiv w:val="1"/>
      <w:marLeft w:val="0"/>
      <w:marRight w:val="0"/>
      <w:marTop w:val="0"/>
      <w:marBottom w:val="0"/>
      <w:divBdr>
        <w:top w:val="none" w:sz="0" w:space="0" w:color="auto"/>
        <w:left w:val="none" w:sz="0" w:space="0" w:color="auto"/>
        <w:bottom w:val="none" w:sz="0" w:space="0" w:color="auto"/>
        <w:right w:val="none" w:sz="0" w:space="0" w:color="auto"/>
      </w:divBdr>
    </w:div>
    <w:div w:id="2083259626">
      <w:bodyDiv w:val="1"/>
      <w:marLeft w:val="0"/>
      <w:marRight w:val="0"/>
      <w:marTop w:val="0"/>
      <w:marBottom w:val="0"/>
      <w:divBdr>
        <w:top w:val="none" w:sz="0" w:space="0" w:color="auto"/>
        <w:left w:val="none" w:sz="0" w:space="0" w:color="auto"/>
        <w:bottom w:val="none" w:sz="0" w:space="0" w:color="auto"/>
        <w:right w:val="none" w:sz="0" w:space="0" w:color="auto"/>
      </w:divBdr>
    </w:div>
    <w:div w:id="2085948269">
      <w:bodyDiv w:val="1"/>
      <w:marLeft w:val="0"/>
      <w:marRight w:val="0"/>
      <w:marTop w:val="0"/>
      <w:marBottom w:val="0"/>
      <w:divBdr>
        <w:top w:val="none" w:sz="0" w:space="0" w:color="auto"/>
        <w:left w:val="none" w:sz="0" w:space="0" w:color="auto"/>
        <w:bottom w:val="none" w:sz="0" w:space="0" w:color="auto"/>
        <w:right w:val="none" w:sz="0" w:space="0" w:color="auto"/>
      </w:divBdr>
    </w:div>
    <w:div w:id="2128353925">
      <w:bodyDiv w:val="1"/>
      <w:marLeft w:val="0"/>
      <w:marRight w:val="0"/>
      <w:marTop w:val="0"/>
      <w:marBottom w:val="0"/>
      <w:divBdr>
        <w:top w:val="none" w:sz="0" w:space="0" w:color="auto"/>
        <w:left w:val="none" w:sz="0" w:space="0" w:color="auto"/>
        <w:bottom w:val="none" w:sz="0" w:space="0" w:color="auto"/>
        <w:right w:val="none" w:sz="0" w:space="0" w:color="auto"/>
      </w:divBdr>
    </w:div>
    <w:div w:id="213158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investopedia.com/trading/using-the-greeks-to-understand-option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nasdaq.com/market-activity/stocks/sbux/option-chain"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investopedia.com/terms/d/deltahedging.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vestopedia.com/terms/g/greeks.asp" TargetMode="External"/><Relationship Id="rId20" Type="http://schemas.openxmlformats.org/officeDocument/2006/relationships/hyperlink" Target="https://medium.com/swlh/black-scholes-algorithmic-delta-hedging-c2cdd42ce1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allfi.biz/model-bljeka-shoulz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www.nasdaq.com/market-activity/stocks/sbux/historic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ED389-7E15-4F3B-805B-84E857E4C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17079</TotalTime>
  <Pages>31</Pages>
  <Words>5728</Words>
  <Characters>32651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Daryna Ronska</dc:creator>
  <cp:keywords/>
  <dc:description/>
  <cp:lastModifiedBy>Daryna Ronska</cp:lastModifiedBy>
  <cp:revision>7</cp:revision>
  <cp:lastPrinted>2019-05-09T14:55:00Z</cp:lastPrinted>
  <dcterms:created xsi:type="dcterms:W3CDTF">2019-04-28T09:33:00Z</dcterms:created>
  <dcterms:modified xsi:type="dcterms:W3CDTF">2021-05-09T19:31:00Z</dcterms:modified>
</cp:coreProperties>
</file>