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Протестуй UI/UX сайту Оксфорд Медикал. В Google docs створи 5 багів з дотриманням усіх вимог до оформлення багу.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Посилання на відео відтворення багу: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commentRangeStart w:id="0"/>
      <w:commentRangeStart w:id="1"/>
      <w:commentRangeStart w:id="2"/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https://drive.google.com/drive/folders/1LU_CA23W4f8EgnipvF0sHmV9Z83LbjEf?hl=uk-UA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commentRangeStart w:id="3"/>
      <w:commentRangeStart w:id="4"/>
      <w:r w:rsidDel="00000000" w:rsidR="00000000" w:rsidRPr="00000000">
        <w:rPr>
          <w:rtl w:val="0"/>
        </w:rPr>
        <w:t xml:space="preserve">навігаційна панель у нижній частині Hero Section (блоки "Наші контакти", "Час роботи" тощо) </w:t>
      </w:r>
      <w:r w:rsidDel="00000000" w:rsidR="00000000" w:rsidRPr="00000000">
        <w:rPr>
          <w:b w:val="1"/>
          <w:rtl w:val="0"/>
        </w:rPr>
        <w:t xml:space="preserve">перекриває</w:t>
      </w:r>
      <w:r w:rsidDel="00000000" w:rsidR="00000000" w:rsidRPr="00000000">
        <w:rPr>
          <w:rtl w:val="0"/>
        </w:rPr>
        <w:t xml:space="preserve"> фонове зображення та текст, що розташовані безпосередньо над нею, при наведенні курсору.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Правлено:</w:t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Навігаційна панель у Hero Section перекриває контент при наведенні курсору.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головну сторінку вебсайту на десктопній версії.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Навести курсор миші на будь-який із блоків у нижній панелі (наприклад, </w:t>
      </w:r>
      <w:r w:rsidDel="00000000" w:rsidR="00000000" w:rsidRPr="00000000">
        <w:rPr>
          <w:b w:val="1"/>
          <w:rtl w:val="0"/>
        </w:rPr>
        <w:t xml:space="preserve">"НАШІ КОНТАКТИ"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rtl w:val="0"/>
        </w:rPr>
        <w:t xml:space="preserve">"ЧАС РОБОТИ"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Спостерігати за ефектом перекриття.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 наведенні курсору на елемент навігаційної панелі, її фон стає непрозорим і </w:t>
      </w:r>
      <w:r w:rsidDel="00000000" w:rsidR="00000000" w:rsidRPr="00000000">
        <w:rPr>
          <w:rtl w:val="0"/>
        </w:rPr>
        <w:t xml:space="preserve">перекриває</w:t>
      </w:r>
      <w:r w:rsidDel="00000000" w:rsidR="00000000" w:rsidRPr="00000000">
        <w:rPr>
          <w:rtl w:val="0"/>
        </w:rPr>
        <w:t xml:space="preserve"> нижню частину контенту Hero Section (зображення та частини тексту).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k444ggqm6vv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Result: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навігаційна панель повинна не має змінювати свій розмір/позицію таким чином, щоб візуально "захоплювати" простір контенту Hero Section, розташованого над нею.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fr48ixlm5i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low (це косметичний дефект, який виникає лише при певній дії (hover) і не блокує функціональність.)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bz3szdah0u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Priority: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medium (це погіршує візуальну якість ключової частини сторінки (перший екран) і має бути виправлено для покращення професійного вигляду сайту.)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commentRangeStart w:id="6"/>
      <w:r w:rsidDel="00000000" w:rsidR="00000000" w:rsidRPr="00000000">
        <w:rPr>
          <w:rtl w:val="0"/>
        </w:rPr>
        <w:t xml:space="preserve"> текст-заглушка (placeholder) пошукового поля ("Поиск по сайту...") відображається російською мовою, незалежно від обраної користувачем мови інтерфейсу.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Правлено: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Текст-заглушка пошукового поля відображається російською мовою на всіх мовах інтерфейсу.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Відкрити головну сторінку вебсайту.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Переконатися, що активована Українська або Англійська версія сайту.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Активувати пошукове поле ( натиснути на іконку лупи).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Спостерігати за текстом-заглушкою всередині поля.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текст-заглушка в пошуковому полі завжди відображається російською мовою: "Поиск по сайту..." (як показано на скріншоті).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екст-заглушка повинен відповідати поточній обраній мові інтерфейсу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commentRangeStart w:id="8"/>
      <w:commentRangeStart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Severity: </w:t>
      </w:r>
      <w:r w:rsidDel="00000000" w:rsidR="00000000" w:rsidRPr="00000000">
        <w:rPr>
          <w:b w:val="1"/>
          <w:rtl w:val="0"/>
        </w:rPr>
        <w:t xml:space="preserve">low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Priority: high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е баг, пов'язаний з мовою, який легко виправити і який критично важливий для дотримання стандартів якості та поваги до мови цільової аудиторії.)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commentRangeStart w:id="10"/>
      <w:commentRangeStart w:id="11"/>
      <w:r w:rsidDel="00000000" w:rsidR="00000000" w:rsidRPr="00000000">
        <w:rPr>
          <w:rtl w:val="0"/>
        </w:rPr>
        <w:t xml:space="preserve"> Форма швидкого зворотного дзвінка ("Бажаєте, зателефонуємо Вам за 30 секунд?...") відображається російською мовою, попри те, що на сайті встановлена українська мова.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Правлено</w:t>
      </w:r>
      <w:commentRangeStart w:id="12"/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Форма швидкого зворотного дзвінка відображається російською на усіх мовах інтерфейсу.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Переконатися, що на сайті обрано українську мову інтерфейсу.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іконку активації форми швидкого дзвінка.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весь текст у формі дзвінка, включно із заголовком, текстом-заглушкою ("Ваш номер телефона") та кнопкою ("Перезвоните"), відображається російською мовою.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усі текстові елементи форми зворотного дзвінка мають відображатися українською мовою.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 low.</w:t>
      </w:r>
    </w:p>
    <w:p w:rsidR="00000000" w:rsidDel="00000000" w:rsidP="00000000" w:rsidRDefault="00000000" w:rsidRPr="00000000" w14:paraId="00000029">
      <w:pPr>
        <w:rPr/>
      </w:pPr>
      <w:commentRangeStart w:id="13"/>
      <w:commentRangeStart w:id="14"/>
      <w:r w:rsidDel="00000000" w:rsidR="00000000" w:rsidRPr="00000000">
        <w:rPr>
          <w:rtl w:val="0"/>
        </w:rPr>
        <w:t xml:space="preserve">medium.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 (мовна невідповідність негативно впливає на довіру користувача та якість сервісу. Вимагає негайного виправлення.)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147894" cy="40019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894" cy="400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Пункти в бічному меню навігації на сторінці послуг мають непослідовні стилі </w:t>
      </w:r>
      <w:r w:rsidDel="00000000" w:rsidR="00000000" w:rsidRPr="00000000">
        <w:rPr>
          <w:b w:val="1"/>
          <w:rtl w:val="0"/>
        </w:rPr>
        <w:t xml:space="preserve">(правлено)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сайдбар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 </w:t>
      </w:r>
      <w:r w:rsidDel="00000000" w:rsidR="00000000" w:rsidRPr="00000000">
        <w:rPr>
          <w:rtl w:val="0"/>
        </w:rPr>
        <w:t xml:space="preserve">- встановлено мову UA (українська), обрано регіон Житомир.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сторінку послуги “Ін’єкційна косметологія”, яка містить бічне меню.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Порівняти візуальні стилі різних пунктів у бічному меню.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пункти "Консультація лікаря косметолога" та "ЛАЗЕРНА ЕПІЛЯЦІЯ CANDELA GENTLEMAX PRO" відображаються сірим кольором та з меншим розміром шрифту; пункт "Ін'єкційна косметологія" має інший колір та розмір, тоді як підпункт "Омолоджувальні ін'єкції" має менший розмір, інший шрифт та зелений колір.Ця суміш кольорів та розмірів для елементів створює візуальний хаос.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усі пункти меню одного рівня повинні мати послідовний стиль, який чітко інформує користувача про їхній статус.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low (це чисто візуальний дефект, який не блокує функціонал меню)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medium (потребує виправлення через непослідовний дизайн, який псує професійний імідж сайту медичної клініки та ускладнює навігацію (UX), бо користувач змушений витрачати час на розшифровку, що означає зелений колір, а що - синій).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00638" cy="27706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77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іконки соціальних мереж у Футері не вирівнюються при наведенні курсора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commentRangeStart w:id="15"/>
      <w:commentRangeStart w:id="16"/>
      <w:commentRangeStart w:id="17"/>
      <w:r w:rsidDel="00000000" w:rsidR="00000000" w:rsidRPr="00000000">
        <w:rPr>
          <w:rtl w:val="0"/>
        </w:rPr>
        <w:t xml:space="preserve">встановлено мову UA (українська), обрано регіон Житомир.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на головну сторінку сайту.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Прокрутити до Футера і навести курсор на іконки соціальних мереж "Facebook", "Instagram", "Youtube".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активне зображення іконки вирівнюється (центрується) при наведенні.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зображення в іконках соціальних мереж не центруються при наведенні курсора.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Beet Sprout — детальніше заглибся в практику.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Додай результати до зафіксованих раніше багів.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Відповідь: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Тестування здійснювалося на Google Chrome - Version 141.0.7390.66 (Official Build) (x86_64). Для кросбраузерного тестування буду використовувати Microsoft Edge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Версія 141.0.3537.71 (Офіційна збірка) (64-розрядна версія))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, </w:t>
      </w:r>
      <w:r w:rsidDel="00000000" w:rsidR="00000000" w:rsidRPr="00000000">
        <w:rPr>
          <w:rtl w:val="0"/>
        </w:rPr>
        <w:t xml:space="preserve">Firefox Browser, version 144.0 (64-bit) </w:t>
      </w:r>
      <w:r w:rsidDel="00000000" w:rsidR="00000000" w:rsidRPr="00000000">
        <w:rPr>
          <w:rtl w:val="0"/>
        </w:rPr>
        <w:t xml:space="preserve">i Safari version 12.7.6 (64-bit)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Microsoft Edge (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Версія 141.0.3537.71):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Баг 3 відсутній, інтерфейс показує вікно українською мовою; 4 також відсутній (розмір, шрифт та колір тексту відрегульовані).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1, 2, 5 баги повторюються.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Safari version 12.7.6 (64-bit):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баг повторюється.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1, 2, 4, 5 баги відсутні.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Firefox Browser, version 144.0 (64-bit):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1, 3, 5 баги повторюються.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2, 4 баги відсутні.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13" w:date="2025-10-16T13:51:0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має досвід користувача відношення до северіті?</w:t>
      </w:r>
    </w:p>
  </w:comment>
  <w:comment w:author="Дарина Ткачук" w:id="14" w:date="2025-10-17T19:14:27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Ні, вже проговорили цей момент на занятті, тут буде низьке северіті.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2025-10-19 18:55 пп користувач Yevgenia German зреагував так: 👍</w:t>
      </w:r>
    </w:p>
  </w:comment>
  <w:comment w:author="Yevgenia German" w:id="3" w:date="2025-10-16T13:49:16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рядки і дві коми для самарі - перебор. Давай спрощувати його.</w:t>
      </w:r>
    </w:p>
  </w:comment>
  <w:comment w:author="Дарина Ткачук" w:id="4" w:date="2025-10-17T18:54:07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Внизу поправила.</w:t>
      </w:r>
    </w:p>
  </w:comment>
  <w:comment w:author="Yevgenia German" w:id="8" w:date="2025-10-16T13:50:4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про що нам говорить северіті?</w:t>
      </w:r>
    </w:p>
  </w:comment>
  <w:comment w:author="Дарина Ткачук" w:id="9" w:date="2025-10-17T19:01:51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Северіті говорить наскільки значний вплив баг має на систему. В цьому випадку фактично ніякого, тому можна ставити низьку серйзнозність, але високу пріоритетність, оскільки він негативно впливає на користувацький досвід.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2025-10-19 18:55 пп користувач Yevgenia German зреагував так: 👍</w:t>
      </w:r>
    </w:p>
  </w:comment>
  <w:comment w:id="12" w:date="2025-10-19T18:55:22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2025-10-19 18:55 пп користувач Yevgenia German зреагував так: 👍</w:t>
      </w:r>
    </w:p>
  </w:comment>
  <w:comment w:author="Yevgenia German" w:id="6" w:date="2025-10-16T13:50:2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давай спрощувати.</w:t>
      </w:r>
    </w:p>
  </w:comment>
  <w:comment w:author="Yevgenia German" w:id="10" w:date="2025-10-16T13:51:22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також самарі треба скоротити.</w:t>
      </w:r>
    </w:p>
  </w:comment>
  <w:comment w:author="Дарина Ткачук" w:id="11" w:date="2025-10-17T19:19:22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Поправила.</w:t>
      </w:r>
    </w:p>
  </w:comment>
  <w:comment w:author="Yevgenia German" w:id="0" w:date="2025-10-16T13:49:33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Відео є, а доступу у мене немає)</w:t>
      </w:r>
    </w:p>
  </w:comment>
  <w:comment w:author="Дарина Ткачук" w:id="1" w:date="2025-10-17T18:52:29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Уже додала)</w:t>
      </w:r>
    </w:p>
  </w:comment>
  <w:comment w:author="Yevgenia German" w:id="2" w:date="2025-10-19T18:54:1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ще ні)</w:t>
      </w:r>
    </w:p>
  </w:comment>
  <w:comment w:id="5" w:date="2025-10-19T18:54:54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2025-10-19 18:54 пп користувач Yevgenia German зреагував так: ♥️</w:t>
      </w:r>
    </w:p>
  </w:comment>
  <w:comment w:author="Yevgenia German" w:id="15" w:date="2025-10-16T13:55:06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Тільки в цій комбінації відтворюється баг?</w:t>
      </w:r>
    </w:p>
  </w:comment>
  <w:comment w:author="Дарина Ткачук" w:id="16" w:date="2025-10-17T19:18:00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 ні, загалом. Передумови можна тут не прописувати.</w:t>
      </w:r>
    </w:p>
  </w:comment>
  <w:comment w:author="Yevgenia German" w:id="17" w:date="2025-10-19T18:56:02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Пишемо в переджумови і кроки тільки те, що необхідно для відтворення багу.</w:t>
      </w:r>
    </w:p>
  </w:comment>
  <w:comment w:id="7" w:date="2025-10-19T18:55:06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2025-10-19 18:55 пп користувач Yevgenia German зреагував так: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y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drive/folders/1LU_CA23W4f8EgnipvF0sHmV9Z83LbjEf?hl=uk-U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