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5E4F" w14:textId="7FF43044" w:rsidR="008C7234" w:rsidRPr="003A73F4" w:rsidRDefault="008C7234" w:rsidP="00B9084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12A2C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12A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2A2C">
        <w:rPr>
          <w:rFonts w:ascii="Times New Roman" w:hAnsi="Times New Roman" w:cs="Times New Roman"/>
          <w:sz w:val="28"/>
          <w:szCs w:val="28"/>
        </w:rPr>
        <w:t>задания</w:t>
      </w:r>
      <w:proofErr w:type="spellEnd"/>
    </w:p>
    <w:p w14:paraId="003C6225" w14:textId="32CDA577" w:rsidR="00132341" w:rsidRDefault="00132341" w:rsidP="00B908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КІТАПХАНАЛАРДЫ ИМПОРТТАУ ЖӘНЕ ДЕРЕКТЕРДІ ЖҮКТЕУ.</w:t>
      </w:r>
    </w:p>
    <w:p w14:paraId="639944C5" w14:textId="20914623" w:rsidR="007773A8" w:rsidRDefault="007773A8" w:rsidP="00B9084E">
      <w:pPr>
        <w:rPr>
          <w:rFonts w:ascii="Times New Roman" w:hAnsi="Times New Roman" w:cs="Times New Roman"/>
          <w:sz w:val="28"/>
          <w:szCs w:val="28"/>
        </w:rPr>
      </w:pPr>
      <w:r w:rsidRPr="007773A8">
        <w:rPr>
          <w:rFonts w:ascii="Times New Roman" w:hAnsi="Times New Roman" w:cs="Times New Roman"/>
          <w:sz w:val="28"/>
          <w:szCs w:val="28"/>
        </w:rPr>
        <w:t xml:space="preserve">Жұмыстың басында деректерді талдауға қажетті негізгі құралдар: </w:t>
      </w:r>
      <w:proofErr w:type="spellStart"/>
      <w:r w:rsidRPr="007773A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773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73A8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7773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73A8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7773A8">
        <w:rPr>
          <w:rFonts w:ascii="Times New Roman" w:hAnsi="Times New Roman" w:cs="Times New Roman"/>
          <w:sz w:val="28"/>
          <w:szCs w:val="28"/>
        </w:rPr>
        <w:t xml:space="preserve"> және </w:t>
      </w:r>
      <w:proofErr w:type="spellStart"/>
      <w:r w:rsidRPr="007773A8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7773A8">
        <w:rPr>
          <w:rFonts w:ascii="Times New Roman" w:hAnsi="Times New Roman" w:cs="Times New Roman"/>
          <w:sz w:val="28"/>
          <w:szCs w:val="28"/>
        </w:rPr>
        <w:t xml:space="preserve"> кітапханалары импортталды.</w:t>
      </w:r>
    </w:p>
    <w:p w14:paraId="02309705" w14:textId="3065DB1B" w:rsidR="007773A8" w:rsidRDefault="007773A8" w:rsidP="00B908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Деректерді оқу үшін </w:t>
      </w:r>
      <w:proofErr w:type="spellStart"/>
      <w:r w:rsidRPr="007773A8">
        <w:rPr>
          <w:rFonts w:ascii="Times New Roman" w:hAnsi="Times New Roman" w:cs="Times New Roman"/>
          <w:sz w:val="28"/>
          <w:szCs w:val="28"/>
        </w:rPr>
        <w:t>pd.read_excel</w:t>
      </w:r>
      <w:proofErr w:type="spellEnd"/>
      <w:r w:rsidRPr="007773A8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функциясымен </w:t>
      </w:r>
      <w:r w:rsidRPr="007773A8">
        <w:rPr>
          <w:rFonts w:ascii="Times New Roman" w:hAnsi="Times New Roman" w:cs="Times New Roman"/>
          <w:sz w:val="28"/>
          <w:szCs w:val="28"/>
        </w:rPr>
        <w:t xml:space="preserve">Excel </w:t>
      </w:r>
      <w:r>
        <w:rPr>
          <w:rFonts w:ascii="Times New Roman" w:hAnsi="Times New Roman" w:cs="Times New Roman"/>
          <w:sz w:val="28"/>
          <w:szCs w:val="28"/>
        </w:rPr>
        <w:t>файлы жүктелді.</w:t>
      </w:r>
    </w:p>
    <w:p w14:paraId="07625356" w14:textId="7F1911DB" w:rsidR="007773A8" w:rsidRPr="007773A8" w:rsidRDefault="007773A8" w:rsidP="00B908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Деректерді реттеу бойынша бағандардың атауларын бөлу және деректер форматын сандық түрге </w:t>
      </w:r>
      <w:proofErr w:type="spellStart"/>
      <w:r w:rsidRPr="007773A8">
        <w:rPr>
          <w:rFonts w:ascii="Times New Roman" w:hAnsi="Times New Roman" w:cs="Times New Roman"/>
          <w:sz w:val="28"/>
          <w:szCs w:val="28"/>
        </w:rPr>
        <w:t>pd.to_numeric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келтіру жұмыстары жүргізілді. Бұл кейінгі есептеулердің дәлдігі үшін қажет.</w:t>
      </w:r>
    </w:p>
    <w:p w14:paraId="4FD177BE" w14:textId="6E7D9A67" w:rsidR="008C7234" w:rsidRPr="00B9084E" w:rsidRDefault="008C7234" w:rsidP="00B9084E">
      <w:pPr>
        <w:rPr>
          <w:lang w:val="en-US"/>
        </w:rPr>
      </w:pPr>
      <w:r w:rsidRPr="008C7234">
        <w:rPr>
          <w:noProof/>
        </w:rPr>
        <w:drawing>
          <wp:inline distT="0" distB="0" distL="0" distR="0" wp14:anchorId="250039DD" wp14:editId="78748B74">
            <wp:extent cx="5868130" cy="5233958"/>
            <wp:effectExtent l="0" t="0" r="0" b="5080"/>
            <wp:docPr id="1199099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99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002" cy="524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F97E" w14:textId="1EB358D3" w:rsidR="001A3D6B" w:rsidRPr="003A73F4" w:rsidRDefault="008C7234" w:rsidP="001A3D6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12A2C">
        <w:rPr>
          <w:rFonts w:ascii="Times New Roman" w:hAnsi="Times New Roman" w:cs="Times New Roman"/>
          <w:sz w:val="28"/>
          <w:szCs w:val="28"/>
        </w:rPr>
        <w:t>Сурет</w:t>
      </w:r>
      <w:r w:rsidRPr="003A73F4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3C5B806A" w14:textId="77777777" w:rsidR="001A3D6B" w:rsidRDefault="001A3D6B">
      <w:r>
        <w:br w:type="page"/>
      </w:r>
    </w:p>
    <w:p w14:paraId="2A14B0A5" w14:textId="4A351A61" w:rsidR="001A3D6B" w:rsidRDefault="00132341" w:rsidP="001A3D6B">
      <w:pPr>
        <w:rPr>
          <w:noProof/>
        </w:rPr>
      </w:pPr>
      <w:r>
        <w:rPr>
          <w:noProof/>
        </w:rPr>
        <w:lastRenderedPageBreak/>
        <w:t>БАСТАПҚЫ СТАТИСТИКАЛЫҚ ТАЛДАУ</w:t>
      </w:r>
    </w:p>
    <w:p w14:paraId="4EF4FB91" w14:textId="3117B780" w:rsidR="00484C11" w:rsidRDefault="00484C11" w:rsidP="001A3D6B">
      <w:pPr>
        <w:rPr>
          <w:noProof/>
        </w:rPr>
      </w:pPr>
      <w:r>
        <w:rPr>
          <w:noProof/>
        </w:rPr>
        <w:t>Деректер жинағының құрылымын түсіну үшін келесі әдістер қолданылды.</w:t>
      </w:r>
    </w:p>
    <w:p w14:paraId="495C63AE" w14:textId="2A7D9AA9" w:rsidR="00484C11" w:rsidRDefault="00484C11" w:rsidP="001A3D6B">
      <w:pPr>
        <w:rPr>
          <w:noProof/>
        </w:rPr>
      </w:pPr>
      <w:r w:rsidRPr="00484C11">
        <w:rPr>
          <w:noProof/>
        </w:rPr>
        <w:t xml:space="preserve">df.info() </w:t>
      </w:r>
      <w:r>
        <w:rPr>
          <w:noProof/>
        </w:rPr>
        <w:t xml:space="preserve">деректерде </w:t>
      </w:r>
      <w:r w:rsidRPr="00484C11">
        <w:rPr>
          <w:noProof/>
        </w:rPr>
        <w:t xml:space="preserve">7199 </w:t>
      </w:r>
      <w:r>
        <w:rPr>
          <w:noProof/>
        </w:rPr>
        <w:t xml:space="preserve">жол және </w:t>
      </w:r>
      <w:r w:rsidRPr="00484C11">
        <w:rPr>
          <w:noProof/>
        </w:rPr>
        <w:t xml:space="preserve">16 </w:t>
      </w:r>
      <w:r>
        <w:rPr>
          <w:noProof/>
        </w:rPr>
        <w:t>баған бар екені анықталды. Барлық бағандар толық, бос ұяшықтар жоқ.</w:t>
      </w:r>
    </w:p>
    <w:p w14:paraId="63051655" w14:textId="5AD92BC8" w:rsidR="00484C11" w:rsidRDefault="00484C11" w:rsidP="001A3D6B">
      <w:pPr>
        <w:rPr>
          <w:noProof/>
        </w:rPr>
      </w:pPr>
      <w:r w:rsidRPr="00484C11">
        <w:rPr>
          <w:noProof/>
        </w:rPr>
        <w:t xml:space="preserve">df.describe() </w:t>
      </w:r>
      <w:r>
        <w:rPr>
          <w:noProof/>
        </w:rPr>
        <w:t>сандық мәндерге статистикалық сипаттама берілді. Мұнда көліктердің шыққан жылы, жүру қашықтығы бойынша орташа мәндер мен ауытқулар есептелді.</w:t>
      </w:r>
    </w:p>
    <w:p w14:paraId="5385A011" w14:textId="77777777" w:rsidR="00243087" w:rsidRPr="00484C11" w:rsidRDefault="00243087" w:rsidP="001A3D6B">
      <w:pPr>
        <w:rPr>
          <w:noProof/>
        </w:rPr>
      </w:pPr>
    </w:p>
    <w:p w14:paraId="314D336A" w14:textId="1D5A3E4C" w:rsidR="008C7234" w:rsidRDefault="008C7234" w:rsidP="002B7949">
      <w:pPr>
        <w:jc w:val="center"/>
      </w:pPr>
      <w:r w:rsidRPr="008C7234">
        <w:rPr>
          <w:noProof/>
        </w:rPr>
        <w:drawing>
          <wp:inline distT="0" distB="0" distL="0" distR="0" wp14:anchorId="008C8E38" wp14:editId="48F26F32">
            <wp:extent cx="5940425" cy="5259705"/>
            <wp:effectExtent l="0" t="0" r="3175" b="0"/>
            <wp:docPr id="1872046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46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4991" w14:textId="7E3B5506" w:rsidR="008C7234" w:rsidRPr="001A3D6B" w:rsidRDefault="008C7234" w:rsidP="001A3D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2A2C">
        <w:rPr>
          <w:rFonts w:ascii="Times New Roman" w:hAnsi="Times New Roman" w:cs="Times New Roman"/>
          <w:sz w:val="28"/>
          <w:szCs w:val="28"/>
        </w:rPr>
        <w:t xml:space="preserve">Сурет </w:t>
      </w:r>
      <w:r w:rsidRPr="00F12A2C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5252EA74" w14:textId="77777777" w:rsidR="00243087" w:rsidRDefault="00243087">
      <w:pPr>
        <w:rPr>
          <w:noProof/>
          <w:lang w:val="ru-RU"/>
        </w:rPr>
      </w:pPr>
      <w:r>
        <w:rPr>
          <w:noProof/>
          <w:lang w:val="ru-RU"/>
        </w:rPr>
        <w:br w:type="page"/>
      </w:r>
    </w:p>
    <w:p w14:paraId="63FEFE81" w14:textId="1BA01B0A" w:rsidR="00243087" w:rsidRDefault="00243087" w:rsidP="00243087">
      <w:pPr>
        <w:rPr>
          <w:noProof/>
          <w:lang w:val="ru-RU"/>
        </w:rPr>
      </w:pPr>
      <w:r>
        <w:rPr>
          <w:noProof/>
          <w:lang w:val="ru-RU"/>
        </w:rPr>
        <w:lastRenderedPageBreak/>
        <w:t>ДЕРЕКТЕР САПАСЫН ТЕКСЕРУ ЖӘНЕ ВИЗУАЛДАУ</w:t>
      </w:r>
    </w:p>
    <w:p w14:paraId="1852511A" w14:textId="2BCFDC10" w:rsidR="00243087" w:rsidRPr="003A73F4" w:rsidRDefault="00243087" w:rsidP="00243087">
      <w:pPr>
        <w:rPr>
          <w:noProof/>
          <w:lang w:val="en-US"/>
        </w:rPr>
      </w:pPr>
      <w:r>
        <w:rPr>
          <w:noProof/>
        </w:rPr>
        <w:t xml:space="preserve">Жетіспейтін мәндер </w:t>
      </w:r>
      <w:r w:rsidRPr="00243087">
        <w:rPr>
          <w:noProof/>
        </w:rPr>
        <w:t>sns.heatmap(df.isnull())</w:t>
      </w:r>
      <w:r>
        <w:rPr>
          <w:noProof/>
        </w:rPr>
        <w:t xml:space="preserve"> арқылы деректердің тұтастығы тексерілді. Күлгін түсті біркелкі график деректердің толық екенін дәлелдейді.</w:t>
      </w:r>
    </w:p>
    <w:p w14:paraId="469DFD7B" w14:textId="51F94CAA" w:rsidR="008C7234" w:rsidRDefault="008C7234" w:rsidP="00E430DC">
      <w:pPr>
        <w:rPr>
          <w:lang w:val="ru-RU"/>
        </w:rPr>
      </w:pPr>
      <w:r w:rsidRPr="008C7234">
        <w:rPr>
          <w:noProof/>
          <w:lang w:val="ru-RU"/>
        </w:rPr>
        <w:drawing>
          <wp:inline distT="0" distB="0" distL="0" distR="0" wp14:anchorId="04958426" wp14:editId="4828D1B0">
            <wp:extent cx="5940425" cy="5617210"/>
            <wp:effectExtent l="0" t="0" r="3175" b="2540"/>
            <wp:docPr id="1605705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5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E604" w14:textId="2B44E5D5" w:rsidR="008C7234" w:rsidRPr="003A73F4" w:rsidRDefault="008C7234" w:rsidP="002B794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2A2C">
        <w:rPr>
          <w:rFonts w:ascii="Times New Roman" w:hAnsi="Times New Roman" w:cs="Times New Roman"/>
          <w:sz w:val="28"/>
          <w:szCs w:val="28"/>
          <w:lang w:val="ru-RU"/>
        </w:rPr>
        <w:t xml:space="preserve">Сурет </w:t>
      </w:r>
      <w:r w:rsidRPr="003A73F4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4E69AEEA" w14:textId="77777777" w:rsidR="008C7234" w:rsidRPr="003A73F4" w:rsidRDefault="008C7234" w:rsidP="002B7949">
      <w:pPr>
        <w:jc w:val="center"/>
        <w:rPr>
          <w:lang w:val="ru-RU"/>
        </w:rPr>
      </w:pPr>
    </w:p>
    <w:p w14:paraId="675CEFB8" w14:textId="77777777" w:rsidR="00E430DC" w:rsidRPr="003A73F4" w:rsidRDefault="00E430DC">
      <w:pPr>
        <w:rPr>
          <w:noProof/>
          <w:lang w:val="ru-RU"/>
        </w:rPr>
      </w:pPr>
      <w:r w:rsidRPr="003A73F4">
        <w:rPr>
          <w:noProof/>
          <w:lang w:val="ru-RU"/>
        </w:rPr>
        <w:br w:type="page"/>
      </w:r>
    </w:p>
    <w:p w14:paraId="1298BC97" w14:textId="468A2AD2" w:rsidR="00E430DC" w:rsidRDefault="00E430DC" w:rsidP="00E430DC">
      <w:pPr>
        <w:rPr>
          <w:noProof/>
        </w:rPr>
      </w:pPr>
      <w:r>
        <w:rPr>
          <w:noProof/>
        </w:rPr>
        <w:lastRenderedPageBreak/>
        <w:t xml:space="preserve">Ауытқуларды анықтау </w:t>
      </w:r>
      <w:r w:rsidRPr="00E430DC">
        <w:rPr>
          <w:noProof/>
        </w:rPr>
        <w:t>Electric Range</w:t>
      </w:r>
      <w:r>
        <w:rPr>
          <w:noProof/>
        </w:rPr>
        <w:t xml:space="preserve"> бағаны бойынша </w:t>
      </w:r>
      <w:r>
        <w:rPr>
          <w:noProof/>
          <w:lang w:val="en-US"/>
        </w:rPr>
        <w:t>boxplot</w:t>
      </w:r>
      <w:r w:rsidRPr="003A73F4">
        <w:rPr>
          <w:noProof/>
          <w:lang w:val="ru-RU"/>
        </w:rPr>
        <w:t xml:space="preserve"> </w:t>
      </w:r>
      <w:r>
        <w:rPr>
          <w:noProof/>
        </w:rPr>
        <w:t>салынды. Графикте кейбір көліктердің жүру қашықтығы өте жоғары екені, яғни негізгі топтан бөлек ауытқулар бар екені көрінеді.</w:t>
      </w:r>
    </w:p>
    <w:p w14:paraId="5C92B55F" w14:textId="617BEE0F" w:rsidR="003A73F4" w:rsidRDefault="003A73F4" w:rsidP="00E430DC">
      <w:pPr>
        <w:rPr>
          <w:noProof/>
        </w:rPr>
      </w:pPr>
      <w:r>
        <w:rPr>
          <w:noProof/>
        </w:rPr>
        <w:t>ДЕРЕКТЕРДІ ТАЗАРТУ ЖӘНЕ ЖАҢА БЕЛГІЛЕР ҚОСУ</w:t>
      </w:r>
    </w:p>
    <w:p w14:paraId="4B2ADA94" w14:textId="3D3AF950" w:rsidR="003A73F4" w:rsidRDefault="003A73F4" w:rsidP="00E430DC">
      <w:pPr>
        <w:rPr>
          <w:noProof/>
        </w:rPr>
      </w:pPr>
      <w:r>
        <w:rPr>
          <w:noProof/>
        </w:rPr>
        <w:t>Деректерді тереңірек талдау үшін бірнеше маңызды  қадамдар жасалды.</w:t>
      </w:r>
    </w:p>
    <w:p w14:paraId="0641386C" w14:textId="2C95EA90" w:rsidR="003A73F4" w:rsidRDefault="003A73F4" w:rsidP="00E430DC">
      <w:pPr>
        <w:rPr>
          <w:noProof/>
        </w:rPr>
      </w:pPr>
      <w:r w:rsidRPr="003A73F4">
        <w:rPr>
          <w:noProof/>
        </w:rPr>
        <w:t>Тазарту dropna() және drop_duplicates() функциялары арқылы кездейсоқ бос жолдар мен қайталанатын деректер жойылды.</w:t>
      </w:r>
    </w:p>
    <w:p w14:paraId="58201CAF" w14:textId="78DD6C3D" w:rsidR="003A73F4" w:rsidRDefault="003A73F4" w:rsidP="00E430DC">
      <w:pPr>
        <w:rPr>
          <w:noProof/>
        </w:rPr>
      </w:pPr>
      <w:r>
        <w:rPr>
          <w:noProof/>
        </w:rPr>
        <w:t>ЖАҢА БАҒАНДАР ҚҰРАСТЫРУ</w:t>
      </w:r>
    </w:p>
    <w:p w14:paraId="28BD733B" w14:textId="504FFB49" w:rsidR="003A73F4" w:rsidRDefault="003A73F4" w:rsidP="003A73F4">
      <w:pPr>
        <w:rPr>
          <w:noProof/>
        </w:rPr>
      </w:pPr>
      <w:r>
        <w:rPr>
          <w:noProof/>
        </w:rPr>
        <w:t>Car_Age Көліктің жасын есептеу (2024 жылдан шыққан жылын азайту арқылы).</w:t>
      </w:r>
    </w:p>
    <w:p w14:paraId="06FA6C70" w14:textId="39B1F49A" w:rsidR="003A73F4" w:rsidRDefault="003A73F4" w:rsidP="003A73F4">
      <w:pPr>
        <w:rPr>
          <w:noProof/>
        </w:rPr>
      </w:pPr>
      <w:r>
        <w:rPr>
          <w:noProof/>
        </w:rPr>
        <w:t>Is_Tesla Көлік маркасы Tesla болса 1, болмаса 0 мәнін беретін бинарлы айнымалы.</w:t>
      </w:r>
    </w:p>
    <w:p w14:paraId="2D2DABE1" w14:textId="637279A7" w:rsidR="003A73F4" w:rsidRPr="003A73F4" w:rsidRDefault="003A73F4" w:rsidP="003A73F4">
      <w:pPr>
        <w:rPr>
          <w:noProof/>
        </w:rPr>
      </w:pPr>
      <w:r>
        <w:rPr>
          <w:noProof/>
        </w:rPr>
        <w:t>Range_Cat Жүру қашықтығына байланысты көліктерді Short (150-ден аз) және Long (150-ден көп) санаттарына бөлдім.</w:t>
      </w:r>
    </w:p>
    <w:p w14:paraId="02A9A086" w14:textId="73655C74" w:rsidR="008C7234" w:rsidRDefault="008C7234" w:rsidP="002B7949">
      <w:pPr>
        <w:jc w:val="center"/>
        <w:rPr>
          <w:lang w:val="en-US"/>
        </w:rPr>
      </w:pPr>
      <w:r w:rsidRPr="008C7234">
        <w:rPr>
          <w:noProof/>
          <w:lang w:val="en-US"/>
        </w:rPr>
        <w:drawing>
          <wp:inline distT="0" distB="0" distL="0" distR="0" wp14:anchorId="12FCABC9" wp14:editId="22C2DF8E">
            <wp:extent cx="5940425" cy="5794375"/>
            <wp:effectExtent l="0" t="0" r="3175" b="0"/>
            <wp:docPr id="1092116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16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205A" w14:textId="0DB69594" w:rsidR="003A73F4" w:rsidRDefault="008C7234" w:rsidP="003A73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2A2C">
        <w:rPr>
          <w:rFonts w:ascii="Times New Roman" w:hAnsi="Times New Roman" w:cs="Times New Roman"/>
          <w:sz w:val="28"/>
          <w:szCs w:val="28"/>
        </w:rPr>
        <w:t xml:space="preserve">Сурет </w:t>
      </w:r>
      <w:r w:rsidRPr="00F12A2C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5F5E77E0" w14:textId="6FC15C47" w:rsidR="003A73F4" w:rsidRDefault="003A73F4" w:rsidP="003A73F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КОРРЕЛЯЦИЯЛЫҚ ТАЛДАУ ЖӘНЕ ҚОРЫТЫНДЫ ГРАФИКТЕР</w:t>
      </w:r>
    </w:p>
    <w:p w14:paraId="1825E1E8" w14:textId="4A0DC6CF" w:rsidR="003A73F4" w:rsidRDefault="003A73F4" w:rsidP="003A73F4">
      <w:pPr>
        <w:rPr>
          <w:rFonts w:ascii="Times New Roman" w:hAnsi="Times New Roman" w:cs="Times New Roman"/>
          <w:sz w:val="28"/>
          <w:szCs w:val="28"/>
        </w:rPr>
      </w:pPr>
      <w:r w:rsidRPr="003A73F4">
        <w:rPr>
          <w:rFonts w:ascii="Times New Roman" w:hAnsi="Times New Roman" w:cs="Times New Roman"/>
          <w:sz w:val="28"/>
          <w:szCs w:val="28"/>
        </w:rPr>
        <w:t>Корреляциялық жылу картасы (</w:t>
      </w:r>
      <w:proofErr w:type="spellStart"/>
      <w:r w:rsidRPr="003A73F4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Pr="003A73F4">
        <w:rPr>
          <w:rFonts w:ascii="Times New Roman" w:hAnsi="Times New Roman" w:cs="Times New Roman"/>
          <w:sz w:val="28"/>
          <w:szCs w:val="28"/>
        </w:rPr>
        <w:t>): Сандық айнымалылар арасындағы байланыс тексерілді. Мысалы, көліктің шыққан жылы мен оның жасы арасында кері байланыс (-1) бар екені заңды түрде расталды.</w:t>
      </w:r>
    </w:p>
    <w:p w14:paraId="43373796" w14:textId="77777777" w:rsidR="00E62AF0" w:rsidRPr="00E62AF0" w:rsidRDefault="00E62AF0" w:rsidP="00E62A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62AF0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E62AF0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E62AF0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E62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2AF0">
        <w:rPr>
          <w:rFonts w:ascii="Times New Roman" w:hAnsi="Times New Roman" w:cs="Times New Roman"/>
          <w:sz w:val="28"/>
          <w:szCs w:val="28"/>
        </w:rPr>
        <w:t>Makes</w:t>
      </w:r>
      <w:proofErr w:type="spellEnd"/>
      <w:r w:rsidRPr="00E62AF0">
        <w:rPr>
          <w:rFonts w:ascii="Times New Roman" w:hAnsi="Times New Roman" w:cs="Times New Roman"/>
          <w:sz w:val="28"/>
          <w:szCs w:val="28"/>
        </w:rPr>
        <w:t xml:space="preserve">: Барлық деректердің ішінде </w:t>
      </w:r>
      <w:proofErr w:type="spellStart"/>
      <w:r w:rsidRPr="00E62AF0">
        <w:rPr>
          <w:rFonts w:ascii="Times New Roman" w:hAnsi="Times New Roman" w:cs="Times New Roman"/>
          <w:sz w:val="28"/>
          <w:szCs w:val="28"/>
        </w:rPr>
        <w:t>Tesla</w:t>
      </w:r>
      <w:proofErr w:type="spellEnd"/>
      <w:r w:rsidRPr="00E62AF0">
        <w:rPr>
          <w:rFonts w:ascii="Times New Roman" w:hAnsi="Times New Roman" w:cs="Times New Roman"/>
          <w:sz w:val="28"/>
          <w:szCs w:val="28"/>
        </w:rPr>
        <w:t xml:space="preserve"> маркалы көліктердің саны басым екені (3000-нан астам) анықталды. Одан кейін </w:t>
      </w:r>
      <w:proofErr w:type="spellStart"/>
      <w:r w:rsidRPr="00E62AF0">
        <w:rPr>
          <w:rFonts w:ascii="Times New Roman" w:hAnsi="Times New Roman" w:cs="Times New Roman"/>
          <w:sz w:val="28"/>
          <w:szCs w:val="28"/>
        </w:rPr>
        <w:t>Chevrolet</w:t>
      </w:r>
      <w:proofErr w:type="spellEnd"/>
      <w:r w:rsidRPr="00E62AF0">
        <w:rPr>
          <w:rFonts w:ascii="Times New Roman" w:hAnsi="Times New Roman" w:cs="Times New Roman"/>
          <w:sz w:val="28"/>
          <w:szCs w:val="28"/>
        </w:rPr>
        <w:t xml:space="preserve"> және </w:t>
      </w:r>
      <w:proofErr w:type="spellStart"/>
      <w:r w:rsidRPr="00E62AF0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E62AF0">
        <w:rPr>
          <w:rFonts w:ascii="Times New Roman" w:hAnsi="Times New Roman" w:cs="Times New Roman"/>
          <w:sz w:val="28"/>
          <w:szCs w:val="28"/>
        </w:rPr>
        <w:t xml:space="preserve"> маркалары тұр.</w:t>
      </w:r>
    </w:p>
    <w:p w14:paraId="2E94EEC4" w14:textId="385C4C2F" w:rsidR="00E62AF0" w:rsidRPr="003A73F4" w:rsidRDefault="00E62AF0" w:rsidP="00E62AF0">
      <w:pPr>
        <w:rPr>
          <w:rFonts w:ascii="Times New Roman" w:hAnsi="Times New Roman" w:cs="Times New Roman"/>
          <w:sz w:val="28"/>
          <w:szCs w:val="28"/>
        </w:rPr>
      </w:pPr>
      <w:r w:rsidRPr="00E62AF0">
        <w:rPr>
          <w:rFonts w:ascii="Times New Roman" w:hAnsi="Times New Roman" w:cs="Times New Roman"/>
          <w:sz w:val="28"/>
          <w:szCs w:val="28"/>
        </w:rPr>
        <w:t xml:space="preserve">EV </w:t>
      </w:r>
      <w:proofErr w:type="spellStart"/>
      <w:r w:rsidRPr="00E62AF0">
        <w:rPr>
          <w:rFonts w:ascii="Times New Roman" w:hAnsi="Times New Roman" w:cs="Times New Roman"/>
          <w:sz w:val="28"/>
          <w:szCs w:val="28"/>
        </w:rPr>
        <w:t>Growth</w:t>
      </w:r>
      <w:proofErr w:type="spellEnd"/>
      <w:r w:rsidRPr="00E62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2AF0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E62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2AF0">
        <w:rPr>
          <w:rFonts w:ascii="Times New Roman" w:hAnsi="Times New Roman" w:cs="Times New Roman"/>
          <w:sz w:val="28"/>
          <w:szCs w:val="28"/>
        </w:rPr>
        <w:t>Years</w:t>
      </w:r>
      <w:proofErr w:type="spellEnd"/>
      <w:r w:rsidRPr="00E62AF0">
        <w:rPr>
          <w:rFonts w:ascii="Times New Roman" w:hAnsi="Times New Roman" w:cs="Times New Roman"/>
          <w:sz w:val="28"/>
          <w:szCs w:val="28"/>
        </w:rPr>
        <w:t xml:space="preserve"> (Электрлі көліктердің өсімі): Жылдар бойынша салынған сызықтық график 2010 жылдан бастап электрлі көліктер санының қарқынды өскенін, әсіресе 2020 жылдан кейін үлкен секіріс болғанын көрсетеді.</w:t>
      </w:r>
    </w:p>
    <w:p w14:paraId="3A0D050F" w14:textId="64C0370F" w:rsidR="008C7234" w:rsidRDefault="008C7234" w:rsidP="002B7949">
      <w:pPr>
        <w:jc w:val="center"/>
        <w:rPr>
          <w:lang w:val="ru-RU"/>
        </w:rPr>
      </w:pPr>
      <w:r w:rsidRPr="008C7234">
        <w:rPr>
          <w:noProof/>
          <w:lang w:val="ru-RU"/>
        </w:rPr>
        <w:drawing>
          <wp:inline distT="0" distB="0" distL="0" distR="0" wp14:anchorId="21828033" wp14:editId="0BE12B2A">
            <wp:extent cx="6153201" cy="6003235"/>
            <wp:effectExtent l="0" t="0" r="0" b="0"/>
            <wp:docPr id="454505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05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7644" cy="603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F670" w14:textId="59DBF7E4" w:rsidR="008C7234" w:rsidRPr="00F12A2C" w:rsidRDefault="008C7234" w:rsidP="002B794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12A2C">
        <w:rPr>
          <w:rFonts w:ascii="Times New Roman" w:hAnsi="Times New Roman" w:cs="Times New Roman"/>
          <w:sz w:val="28"/>
          <w:szCs w:val="28"/>
          <w:lang w:val="ru-RU"/>
        </w:rPr>
        <w:t xml:space="preserve">Сурет </w:t>
      </w:r>
      <w:r w:rsidRPr="00F12A2C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331666F5" w14:textId="77777777" w:rsidR="008C7234" w:rsidRDefault="008C7234" w:rsidP="002B7949">
      <w:pPr>
        <w:jc w:val="center"/>
        <w:rPr>
          <w:lang w:val="en-US"/>
        </w:rPr>
      </w:pPr>
    </w:p>
    <w:p w14:paraId="148A17A4" w14:textId="16FFD742" w:rsidR="008C7234" w:rsidRDefault="008C7234" w:rsidP="002B7949">
      <w:pPr>
        <w:jc w:val="center"/>
      </w:pPr>
      <w:r w:rsidRPr="008C7234">
        <w:rPr>
          <w:noProof/>
        </w:rPr>
        <w:drawing>
          <wp:inline distT="0" distB="0" distL="0" distR="0" wp14:anchorId="6FF1CBDA" wp14:editId="20BA43E2">
            <wp:extent cx="5940425" cy="5880735"/>
            <wp:effectExtent l="0" t="0" r="3175" b="5715"/>
            <wp:docPr id="734220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20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DCC3" w14:textId="43182A8C" w:rsidR="008C7234" w:rsidRPr="00F12A2C" w:rsidRDefault="008C7234" w:rsidP="002B7949">
      <w:pPr>
        <w:jc w:val="center"/>
        <w:rPr>
          <w:rFonts w:ascii="Times New Roman" w:hAnsi="Times New Roman" w:cs="Times New Roman"/>
          <w:sz w:val="28"/>
          <w:szCs w:val="28"/>
        </w:rPr>
      </w:pPr>
      <w:r w:rsidRPr="00F12A2C">
        <w:rPr>
          <w:rFonts w:ascii="Times New Roman" w:hAnsi="Times New Roman" w:cs="Times New Roman"/>
          <w:sz w:val="28"/>
          <w:szCs w:val="28"/>
        </w:rPr>
        <w:t xml:space="preserve">Сурет </w:t>
      </w:r>
      <w:r w:rsidRPr="00F12A2C">
        <w:rPr>
          <w:rFonts w:ascii="Times New Roman" w:hAnsi="Times New Roman" w:cs="Times New Roman"/>
          <w:sz w:val="28"/>
          <w:szCs w:val="28"/>
          <w:lang w:val="ru-RU"/>
        </w:rPr>
        <w:t>6</w:t>
      </w:r>
    </w:p>
    <w:sectPr w:rsidR="008C7234" w:rsidRPr="00F12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F2BA2" w14:textId="77777777" w:rsidR="00FD3C6D" w:rsidRDefault="00FD3C6D" w:rsidP="001A3D6B">
      <w:pPr>
        <w:spacing w:after="0" w:line="240" w:lineRule="auto"/>
      </w:pPr>
      <w:r>
        <w:separator/>
      </w:r>
    </w:p>
  </w:endnote>
  <w:endnote w:type="continuationSeparator" w:id="0">
    <w:p w14:paraId="4BCA24BA" w14:textId="77777777" w:rsidR="00FD3C6D" w:rsidRDefault="00FD3C6D" w:rsidP="001A3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B8DB" w14:textId="77777777" w:rsidR="00FD3C6D" w:rsidRDefault="00FD3C6D" w:rsidP="001A3D6B">
      <w:pPr>
        <w:spacing w:after="0" w:line="240" w:lineRule="auto"/>
      </w:pPr>
      <w:r>
        <w:separator/>
      </w:r>
    </w:p>
  </w:footnote>
  <w:footnote w:type="continuationSeparator" w:id="0">
    <w:p w14:paraId="17BD93BA" w14:textId="77777777" w:rsidR="00FD3C6D" w:rsidRDefault="00FD3C6D" w:rsidP="001A3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50AD7"/>
    <w:multiLevelType w:val="multilevel"/>
    <w:tmpl w:val="F0E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1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49"/>
    <w:rsid w:val="00132341"/>
    <w:rsid w:val="001A3D6B"/>
    <w:rsid w:val="001D336C"/>
    <w:rsid w:val="00243087"/>
    <w:rsid w:val="002B7949"/>
    <w:rsid w:val="00320187"/>
    <w:rsid w:val="00365B58"/>
    <w:rsid w:val="00375DE5"/>
    <w:rsid w:val="003A73F4"/>
    <w:rsid w:val="00484C11"/>
    <w:rsid w:val="007773A8"/>
    <w:rsid w:val="008C7234"/>
    <w:rsid w:val="008F204F"/>
    <w:rsid w:val="00AC6EB8"/>
    <w:rsid w:val="00AF390F"/>
    <w:rsid w:val="00B9084E"/>
    <w:rsid w:val="00E430DC"/>
    <w:rsid w:val="00E62AF0"/>
    <w:rsid w:val="00E758F7"/>
    <w:rsid w:val="00F12A2C"/>
    <w:rsid w:val="00F558D4"/>
    <w:rsid w:val="00FD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5949F"/>
  <w15:chartTrackingRefBased/>
  <w15:docId w15:val="{0F2D83D8-7D97-4735-B0D4-586098FA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kk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7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9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9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9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9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9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9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9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9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9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9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94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A3D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A3D6B"/>
  </w:style>
  <w:style w:type="paragraph" w:styleId="ae">
    <w:name w:val="footer"/>
    <w:basedOn w:val="a"/>
    <w:link w:val="af"/>
    <w:uiPriority w:val="99"/>
    <w:unhideWhenUsed/>
    <w:rsid w:val="001A3D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A3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6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Бауыржанұлы Дарын</dc:creator>
  <cp:keywords/>
  <dc:description/>
  <cp:lastModifiedBy>Бауыржанұлы Дарын</cp:lastModifiedBy>
  <cp:revision>3</cp:revision>
  <dcterms:created xsi:type="dcterms:W3CDTF">2026-02-12T21:40:00Z</dcterms:created>
  <dcterms:modified xsi:type="dcterms:W3CDTF">2026-02-20T04:40:00Z</dcterms:modified>
</cp:coreProperties>
</file>