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E2B6" w14:textId="77777777" w:rsidR="00D978F9" w:rsidRPr="00D978F9" w:rsidRDefault="00D978F9" w:rsidP="00D978F9">
      <w:pPr>
        <w:spacing w:before="100" w:beforeAutospacing="1" w:after="100" w:afterAutospacing="1" w:line="240" w:lineRule="auto"/>
        <w:outlineLvl w:val="0"/>
        <w:rPr>
          <w:rFonts w:ascii="Segoe UI" w:eastAsia="Times New Roman" w:hAnsi="Segoe UI" w:cs="Segoe UI"/>
          <w:b/>
          <w:bCs/>
          <w:color w:val="091B29"/>
          <w:kern w:val="36"/>
          <w:sz w:val="48"/>
          <w:szCs w:val="48"/>
        </w:rPr>
      </w:pPr>
      <w:r w:rsidRPr="00D978F9">
        <w:rPr>
          <w:rFonts w:ascii="Segoe UI" w:eastAsia="Times New Roman" w:hAnsi="Segoe UI" w:cs="Segoe UI"/>
          <w:b/>
          <w:bCs/>
          <w:color w:val="091B29"/>
          <w:kern w:val="36"/>
          <w:sz w:val="48"/>
          <w:szCs w:val="48"/>
        </w:rPr>
        <w:t>Terms of Use</w:t>
      </w:r>
    </w:p>
    <w:p w14:paraId="0DE15BFA"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Last updated: February 26, 2021</w:t>
      </w:r>
    </w:p>
    <w:p w14:paraId="1992430A"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 xml:space="preserve">Before using this Web site, please read the Terms of Use set forth below. By using this Web site you agree to be bound by the Terms of Use. System1 LLC and its affiliates and subsidiaries (including </w:t>
      </w:r>
      <w:proofErr w:type="spellStart"/>
      <w:r w:rsidRPr="00D978F9">
        <w:rPr>
          <w:rFonts w:ascii="Times New Roman" w:eastAsia="Times New Roman" w:hAnsi="Times New Roman" w:cs="Times New Roman"/>
          <w:sz w:val="24"/>
          <w:szCs w:val="24"/>
        </w:rPr>
        <w:t>Infospace</w:t>
      </w:r>
      <w:proofErr w:type="spellEnd"/>
      <w:r w:rsidRPr="00D978F9">
        <w:rPr>
          <w:rFonts w:ascii="Times New Roman" w:eastAsia="Times New Roman" w:hAnsi="Times New Roman" w:cs="Times New Roman"/>
          <w:sz w:val="24"/>
          <w:szCs w:val="24"/>
        </w:rPr>
        <w:t xml:space="preserve"> Holdings LLC, </w:t>
      </w:r>
      <w:proofErr w:type="spellStart"/>
      <w:r w:rsidRPr="00D978F9">
        <w:rPr>
          <w:rFonts w:ascii="Times New Roman" w:eastAsia="Times New Roman" w:hAnsi="Times New Roman" w:cs="Times New Roman"/>
          <w:sz w:val="24"/>
          <w:szCs w:val="24"/>
        </w:rPr>
        <w:t>Qool</w:t>
      </w:r>
      <w:proofErr w:type="spellEnd"/>
      <w:r w:rsidRPr="00D978F9">
        <w:rPr>
          <w:rFonts w:ascii="Times New Roman" w:eastAsia="Times New Roman" w:hAnsi="Times New Roman" w:cs="Times New Roman"/>
          <w:sz w:val="24"/>
          <w:szCs w:val="24"/>
        </w:rPr>
        <w:t xml:space="preserve"> Media Holdings LLC, </w:t>
      </w:r>
      <w:proofErr w:type="spellStart"/>
      <w:r w:rsidRPr="00D978F9">
        <w:rPr>
          <w:rFonts w:ascii="Times New Roman" w:eastAsia="Times New Roman" w:hAnsi="Times New Roman" w:cs="Times New Roman"/>
          <w:sz w:val="24"/>
          <w:szCs w:val="24"/>
        </w:rPr>
        <w:t>Dotzup</w:t>
      </w:r>
      <w:proofErr w:type="spellEnd"/>
      <w:r w:rsidRPr="00D978F9">
        <w:rPr>
          <w:rFonts w:ascii="Times New Roman" w:eastAsia="Times New Roman" w:hAnsi="Times New Roman" w:cs="Times New Roman"/>
          <w:sz w:val="24"/>
          <w:szCs w:val="24"/>
        </w:rPr>
        <w:t xml:space="preserve"> Holdings LLC, Concourse Media Holdings LLC, MapQuest Holdings LLC, Privacy One Group Limited and System1 </w:t>
      </w:r>
      <w:proofErr w:type="spellStart"/>
      <w:r w:rsidRPr="00D978F9">
        <w:rPr>
          <w:rFonts w:ascii="Times New Roman" w:eastAsia="Times New Roman" w:hAnsi="Times New Roman" w:cs="Times New Roman"/>
          <w:sz w:val="24"/>
          <w:szCs w:val="24"/>
        </w:rPr>
        <w:t>Waterfox</w:t>
      </w:r>
      <w:proofErr w:type="spellEnd"/>
      <w:r w:rsidRPr="00D978F9">
        <w:rPr>
          <w:rFonts w:ascii="Times New Roman" w:eastAsia="Times New Roman" w:hAnsi="Times New Roman" w:cs="Times New Roman"/>
          <w:sz w:val="24"/>
          <w:szCs w:val="24"/>
        </w:rPr>
        <w:t xml:space="preserve"> Holdings LLC) reserve the right to review and revise the Terms of Use from time to time without prior notice and, by using this site subsequent to any revision of the Terms of Use, you agree to be bound by such changes. If you find the Terms of Use to be unacceptable, you must immediately terminate your use of this Web site. This Web site is made available for your personal, non-commercial use only. You may not use this Web site to sell a product or service, or to increase traffic to your Web site for commercial reasons, such as advertising sales. You may not take the results from any type of Web search and reformat and display them, or mirror the Web site home page or results pages on your Web site. If you want to make commercial use of the Web site, you must enter into an agreement with the System1 Site to do so in advance. Please contact us for more information.</w:t>
      </w:r>
    </w:p>
    <w:p w14:paraId="1B229979"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 No Representations Or Warranties</w:t>
      </w:r>
    </w:p>
    <w:p w14:paraId="19666B56"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The services provided on this Web site and the content, information, documents, graphics and images published at this Web site could include inaccuracies, typographical errors or other errors. We make no commitment, however, to update what is contained in this Web site. Furthermore, we reserve the right to temporarily, or permanently, modify, alter, discontinue or delete the same without prior notice. Consequently,</w:t>
      </w:r>
    </w:p>
    <w:p w14:paraId="09307473"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TO THE EXTENT PERMITTED BY LAW, THE SERVICES AND INFORMATION ON THIS WEB SITE ARE PROVIDED “AS IS,” AND WITHOUT WARRANTY, AND ALL WARRANTIES OF ANY KIND, EITHER EXPRESS OR IMPLIED, INCLUDING, BUT NOT LIMITED TO, THE IMPLIED WARRANTIES OF MERCHANTABILITY, FITNESS FOR A PARTICULAR PURPOSE, OR NON-INFRINGEMENT, ARE HEREBY DISCLAIMED, AND YOU HEREBY WAIVE ALL SUCH WARRANTIES.</w:t>
      </w:r>
    </w:p>
    <w:p w14:paraId="22F007B7"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Users of this Web site should not rely upon opinions expressed at this Web site when making business, financial, personal or other decisions. Furthermore, we do not endorse the opinions of third parties expressed on this Web site or on linked Web sites.</w:t>
      </w:r>
    </w:p>
    <w:p w14:paraId="6D64CA33"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2. Privacy Policy</w:t>
      </w:r>
    </w:p>
    <w:p w14:paraId="4EADF4BF"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The information that System1 obtains through your use of our sites, is subject to our </w:t>
      </w:r>
      <w:hyperlink r:id="rId7" w:history="1">
        <w:r w:rsidRPr="00D978F9">
          <w:rPr>
            <w:rFonts w:ascii="Times New Roman" w:eastAsia="Times New Roman" w:hAnsi="Times New Roman" w:cs="Times New Roman"/>
            <w:color w:val="091B29"/>
            <w:sz w:val="24"/>
            <w:szCs w:val="24"/>
            <w:u w:val="single"/>
          </w:rPr>
          <w:t>Privacy Policy </w:t>
        </w:r>
      </w:hyperlink>
      <w:r w:rsidRPr="00D978F9">
        <w:rPr>
          <w:rFonts w:ascii="Times New Roman" w:eastAsia="Times New Roman" w:hAnsi="Times New Roman" w:cs="Times New Roman"/>
          <w:sz w:val="24"/>
          <w:szCs w:val="24"/>
        </w:rPr>
        <w:t>. That </w:t>
      </w:r>
      <w:hyperlink r:id="rId8" w:history="1">
        <w:r w:rsidRPr="00D978F9">
          <w:rPr>
            <w:rFonts w:ascii="Times New Roman" w:eastAsia="Times New Roman" w:hAnsi="Times New Roman" w:cs="Times New Roman"/>
            <w:color w:val="091B29"/>
            <w:sz w:val="24"/>
            <w:szCs w:val="24"/>
            <w:u w:val="single"/>
          </w:rPr>
          <w:t>privacy policy</w:t>
        </w:r>
      </w:hyperlink>
      <w:r w:rsidRPr="00D978F9">
        <w:rPr>
          <w:rFonts w:ascii="Times New Roman" w:eastAsia="Times New Roman" w:hAnsi="Times New Roman" w:cs="Times New Roman"/>
          <w:sz w:val="24"/>
          <w:szCs w:val="24"/>
        </w:rPr>
        <w:t> contains terms and conditions that govern our collection and use of the information you provide use and our respective rights relative to that information. Please review our </w:t>
      </w:r>
      <w:hyperlink r:id="rId9" w:history="1">
        <w:r w:rsidRPr="00D978F9">
          <w:rPr>
            <w:rFonts w:ascii="Times New Roman" w:eastAsia="Times New Roman" w:hAnsi="Times New Roman" w:cs="Times New Roman"/>
            <w:color w:val="091B29"/>
            <w:sz w:val="24"/>
            <w:szCs w:val="24"/>
            <w:u w:val="single"/>
          </w:rPr>
          <w:t>Privacy Policy</w:t>
        </w:r>
      </w:hyperlink>
      <w:r w:rsidRPr="00D978F9">
        <w:rPr>
          <w:rFonts w:ascii="Times New Roman" w:eastAsia="Times New Roman" w:hAnsi="Times New Roman" w:cs="Times New Roman"/>
          <w:sz w:val="24"/>
          <w:szCs w:val="24"/>
        </w:rPr>
        <w:t> before you use our sites. Your use of our sites indicates an agreement to our </w:t>
      </w:r>
      <w:hyperlink r:id="rId10" w:history="1">
        <w:r w:rsidRPr="00D978F9">
          <w:rPr>
            <w:rFonts w:ascii="Times New Roman" w:eastAsia="Times New Roman" w:hAnsi="Times New Roman" w:cs="Times New Roman"/>
            <w:color w:val="091B29"/>
            <w:sz w:val="24"/>
            <w:szCs w:val="24"/>
            <w:u w:val="single"/>
          </w:rPr>
          <w:t>Privacy Policy</w:t>
        </w:r>
      </w:hyperlink>
      <w:r w:rsidRPr="00D978F9">
        <w:rPr>
          <w:rFonts w:ascii="Times New Roman" w:eastAsia="Times New Roman" w:hAnsi="Times New Roman" w:cs="Times New Roman"/>
          <w:sz w:val="24"/>
          <w:szCs w:val="24"/>
        </w:rPr>
        <w:t>.</w:t>
      </w:r>
    </w:p>
    <w:p w14:paraId="029324B9"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3. User Warnings/User Conduct</w:t>
      </w:r>
    </w:p>
    <w:p w14:paraId="61F47ECF"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 xml:space="preserve">We make certain services available, including without limitation, e-mail, chat rooms, message boards and other community services; provided that you agree to abide by the terms and conditions contained in these Terms of </w:t>
      </w:r>
      <w:r w:rsidRPr="00D978F9">
        <w:rPr>
          <w:rFonts w:ascii="Times New Roman" w:eastAsia="Times New Roman" w:hAnsi="Times New Roman" w:cs="Times New Roman"/>
          <w:sz w:val="24"/>
          <w:szCs w:val="24"/>
        </w:rPr>
        <w:lastRenderedPageBreak/>
        <w:t>Use. Without limiting the generality of the foregoing, in consideration for our providing such services, you also agree not to:</w:t>
      </w:r>
    </w:p>
    <w:p w14:paraId="7BB1AE7A"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Violate any applicable law, regulation or rule;</w:t>
      </w:r>
    </w:p>
    <w:p w14:paraId="6A7F8903"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Harass, offend, threaten, embarrass, distress or invade the privacy of any individual or entity;</w:t>
      </w:r>
    </w:p>
    <w:p w14:paraId="39B81A52"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Post or transmit any commercial, advertising or promotional materials, including without limitation, “spam” or mass distributions;</w:t>
      </w:r>
    </w:p>
    <w:p w14:paraId="66D69AA5"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Provide false information on your registration form or impersonate another person at any point;</w:t>
      </w:r>
    </w:p>
    <w:p w14:paraId="51F7AA7F"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Post or transmit false, inappropriate, improper, disorderly or excessive messages or information.</w:t>
      </w:r>
    </w:p>
    <w:p w14:paraId="25549BF6" w14:textId="77777777" w:rsidR="00D978F9" w:rsidRPr="00D978F9" w:rsidRDefault="00D978F9" w:rsidP="00D978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Post any material that infringes upon any third party’s copyright, trademark, patent or other intellectual property right.</w:t>
      </w:r>
    </w:p>
    <w:p w14:paraId="39EFED55"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If you violate such terms, we may, without prior notice and without liability to you, ban you from any and all services, terminate your registration, delete your messages or postings, and take any other action we deem appropriate in our sole discretion. With reference to any services we provide, you acknowledge that we may, from time to time, without notice to you and at our sole discretion, establish various practices, limitations and restrictions for administering such services, including without limitation: how often a service or account may be accessed; the maximum number of days that messages or postings will be retained; the maximum number of messages or postings allowed; the size and nature of messages and postings; the maximum storage space available for an account; and all other matters related to administration of services, and you agree to be bound by such practices. You agree that we are not responsible or liable for deactivation or deletion of accounts or for loss of e-mails, communications, postings, data or information as a result of, or arising out of, our administration of such services.</w:t>
      </w:r>
    </w:p>
    <w:p w14:paraId="44709BDD"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We assume no responsibility for the accuracy, integrity, quality completeness, usefulness or value of any content, data, documents, graphics, images, information, advice, or opinion contained in any e-mails, message boards, chat rooms or community services, or in any other public services, and do not endorse any advice or opinion contained therein. We do not monitor or control such services, although we reserve the right to do so. We may take any action we deem appropriate, in our sole discretion, to maintain the high quality of our service and to protect ourselves and others.</w:t>
      </w:r>
    </w:p>
    <w:p w14:paraId="2F1839CA"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4. Affiliate Links</w:t>
      </w:r>
    </w:p>
    <w:p w14:paraId="4F6DBF51"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If a search result includes “</w:t>
      </w:r>
      <w:proofErr w:type="spellStart"/>
      <w:r w:rsidRPr="00D978F9">
        <w:rPr>
          <w:rFonts w:ascii="Times New Roman" w:eastAsia="Times New Roman" w:hAnsi="Times New Roman" w:cs="Times New Roman"/>
          <w:sz w:val="24"/>
          <w:szCs w:val="24"/>
        </w:rPr>
        <w:t>Aff</w:t>
      </w:r>
      <w:proofErr w:type="spellEnd"/>
      <w:r w:rsidRPr="00D978F9">
        <w:rPr>
          <w:rFonts w:ascii="Times New Roman" w:eastAsia="Times New Roman" w:hAnsi="Times New Roman" w:cs="Times New Roman"/>
          <w:sz w:val="24"/>
          <w:szCs w:val="24"/>
        </w:rPr>
        <w:t>” or “Affiliate”, an affiliate code has been added to the link and System1 may receive financial compensation related to that search result.</w:t>
      </w:r>
    </w:p>
    <w:p w14:paraId="40516476"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5. Web Site Links And Third-Party Sites</w:t>
      </w:r>
    </w:p>
    <w:p w14:paraId="0D87DB23"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This Web site may contain links to other Web sites which are independent of this Web site. We make no representation or warranty as to the accuracy, value, integrity, completeness or authenticity of the information or opinions contained in any such linked Web site, and any link to another Web site shall not in any manner be construed as an endorsement by us of that Web site, or of the products or services described therein.</w:t>
      </w:r>
    </w:p>
    <w:p w14:paraId="2FEE8025"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Furthermore, these links may lead to sites or links that contain offensive and objectionable content or which may contain dangerous computer viruses. You assume, and we hereby disclaim, all responsibility for any of the content on these sites or for any damage sustained by users of these sites.</w:t>
      </w:r>
    </w:p>
    <w:p w14:paraId="6BB6C848"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lastRenderedPageBreak/>
        <w:t>6. Confidentiality</w:t>
      </w:r>
    </w:p>
    <w:p w14:paraId="5E2E5EE0"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Your confidential use of this site cannot be guaranteed by us. We shall not be responsible for any harm that you or any person may suffer as a result of a breach of confidentiality in respect to your use of this site.</w:t>
      </w:r>
    </w:p>
    <w:p w14:paraId="33FAA6CB"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7. Security</w:t>
      </w:r>
    </w:p>
    <w:p w14:paraId="31DD9768"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You may have an account and password. You are responsible for maintaining the confidentiality of your password and account information and are fully responsible for all conduct carried out under this password and account. We are not liable for any loss of confidentiality or for any damages arising from your failure to comply with these terms. You will promptly report any unauthorized use of your password to us.</w:t>
      </w:r>
    </w:p>
    <w:p w14:paraId="1D064C92"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8. Limitation of Damages</w:t>
      </w:r>
    </w:p>
    <w:p w14:paraId="15B44413"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IN NO EVENT WILL WE, OUR OFFICERS, EMPLOYEES, CONTRACTORS, SUBCONTRACTORS, SUPPLIERS, AGENTS, AFFILIATES, SUBSIDIARIES, SUCCESSORS OR ASSIGNS BE LIABLE TO ANY PARTY FOR ANY DIRECT, INDIRECT, CONSEQUENTIAL, INCIDENTAL, SPECIAL OR OTHER INDIRECT (INCLUDING WITHOUT LIMITATION, COST OF COVER) ARISING OUT OF OR IN CONNECTION WITH THIS AGREEMENT OR ANY SERVICES, CONTENT OR OTHER MATERIALS PROVIDED OR AVAILABLE HEREUNDER, OR USE OF ANY OTHER LINKS OR LINKED WEB SITE, EVEN IF WE ARE EXPRESSLY ADVISED OF THE POSSIBILITY OF SUCH DAMAGES, AND REGARDLESS OF WHETHER SUCH DAMAGES AROSE IN CONTRACT, TORT (INCLUDING NEGLIGENCE), STRICT LIABILITY OR OTHER LEGAL BASIS. THE TERM “DAMAGES” INCLUDES, WITHOUT LIMITATION, ATTORNEY FEES, ANY LOST PROFITS, BUSINESS INTERRUPTION AND LOSS OF PROGRAMS OR OTHER DATA ON YOUR INFORMATION HANDLING SYSTEM. YOU ACKNOWLEDGE THAT THE ECONOMIC TERMS OF OUR AGREEMENT REFLECT THE FOREGOING ALLOCATION OF RISK AND SUCH ALLOCATION OF RISK IS A SIGNIFICANT INDUCEMENT FOR US TO PROVIDE THE SERVICES, WEB SITE AND OTHER CONTENT AND MATERIALS.</w:t>
      </w:r>
    </w:p>
    <w:p w14:paraId="3FA447DF"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9. Ownership</w:t>
      </w:r>
    </w:p>
    <w:p w14:paraId="1C660DFB"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We own all right, title and interest in and to the websites, the products and services offered on the websites as well as our logos, tradenames, and trademarks. All other rights, title and interest (including all other copyrights, trademarks and other intellectual property rights) in this Web site and all names, terms, logos, slogans, images and other indicia identifying System1’s products or services are proprietary marks belonging to System1. The names of companies and products not owned by System1 and mentioned herein may be the trademarks of their respective owners. Any use of the copyrighted contents or the trademarks belonging to System1 without the express written permission of System1 is strictly prohibited.</w:t>
      </w:r>
    </w:p>
    <w:p w14:paraId="1233131A"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10. License</w:t>
      </w:r>
    </w:p>
    <w:p w14:paraId="4C7099C5"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Nothing contained in this Web site shall be construed as conferring any license or right, expressly, by implication, by estoppel or otherwise, under any of our intellectual property rights, or under any third party’s intellectual property rights, and no part of this Web site may be reproduced, republished, copied, transmitted, or distributed in any form or by any means.</w:t>
      </w:r>
    </w:p>
    <w:p w14:paraId="16C805CB"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lastRenderedPageBreak/>
        <w:t>11. Claims of Copyright Infringement</w:t>
      </w:r>
    </w:p>
    <w:p w14:paraId="1292ED74"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System1 respects the intellectual property of others and may, in appropriate circumstances and at its discretion, terminate the accounts of users who infringe the intellectual property rights of others. If you believe that any material on this Web site infringes on any copyright which you own or control, or that any link on this Web site directs you to another Web site that contains material that infringes on any copyright which you own or control, you may file a notification of such infringement with our designated agent to have the material removed or otherwise blocked from access. Please see the </w:t>
      </w:r>
      <w:hyperlink r:id="rId11" w:tooltip="NOTICE AND PROCEDURE FOR MAKING CLAIMS OF COPYRIGHT INFRINGEMENT" w:history="1">
        <w:r w:rsidRPr="00D978F9">
          <w:rPr>
            <w:rFonts w:ascii="Times New Roman" w:eastAsia="Times New Roman" w:hAnsi="Times New Roman" w:cs="Times New Roman"/>
            <w:color w:val="091B29"/>
            <w:sz w:val="24"/>
            <w:szCs w:val="24"/>
            <w:u w:val="single"/>
          </w:rPr>
          <w:t>NOTICE AND PROCEDURE FOR MAKING CLAIMS OF COPYRIGHT INFRINGEMENT </w:t>
        </w:r>
      </w:hyperlink>
      <w:r w:rsidRPr="00D978F9">
        <w:rPr>
          <w:rFonts w:ascii="Times New Roman" w:eastAsia="Times New Roman" w:hAnsi="Times New Roman" w:cs="Times New Roman"/>
          <w:sz w:val="24"/>
          <w:szCs w:val="24"/>
        </w:rPr>
        <w:t>.</w:t>
      </w:r>
    </w:p>
    <w:p w14:paraId="29AC312A"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12. Indemnification</w:t>
      </w:r>
    </w:p>
    <w:p w14:paraId="4DE6F0AC"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YOU AGREE TO HOLD HARMLESS, DEFEND AND INDEMNIFY US, OUR OFFICERS, DIRECTORS, EMPLOYEES, SUBSIDIARIES, CONTRACTORS, SUBCONTRACTORS, SUPPLIERS, AGENTS, PARTNERS AND AFFILIATES, SUCCESSORS AND ASSIGNS FROM ALL LIABILITIES, CLAIMS, DEMANDS AND EXPENSES, INCLUDING REASONABLE ATTORNEYS’ FEES, THAT ARE DUE TO, OR THAT ARISE FROM YOUR USE OR MISUSE OF THIS SITE, ANY SERVICES THEREIN, OR FOR INFRINGEMENT BY YOU OR OTHERS OF INTELLECTUAL PROPERTY RIGHTS OR OTHER RIGHT OF ANY THIRD PARTY. WE MAY ASSUME EXCLUSIVE CONTROL OF ANY DEFENSE OR ANY MATTER SUBJECT TO INDEMNIFICATION BY YOU, AND YOU AGREE TO COOPERATE WITH US IN SUCH EVENT.</w:t>
      </w:r>
    </w:p>
    <w:p w14:paraId="2FABDD36"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13. Governing Laws in Case of Dispute</w:t>
      </w:r>
    </w:p>
    <w:p w14:paraId="6F523B94"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THESE TERMS OF USE SHALL BE GOVERNED BY AND CONSTRUED IN ACCORDANCE WITH THE LAWS OF THE STATE OF WASHINGTON, USA, AS THEY APPLY TO AGREEMENTS MADE AND SOLELY PERFORMED THEREIN. YOU IRREVOCABLY CONSENT AND WAIVE ALL OBJECTION TO PERSONAL JURISDICTION AND VENUE IN THE STATE AND FEDERAL COURTS LOCATED IN KING COUNTY, WASHINGTON, USA, AND YOU SHALL NOT COMMENCE OR PROSECUTE ANY SUIT OR ACTION EXCEPT IN THE FOREGOING COURTS.</w:t>
      </w:r>
    </w:p>
    <w:p w14:paraId="40C48A3C"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14. International Use</w:t>
      </w:r>
    </w:p>
    <w:p w14:paraId="4EF8082C"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We do not represent that all content, materials and services on our Web site are appropriate or available for use in all geographic locations, especially some locations outside the United States, and accessing such from certain locations may be illegal and prohibited. Those who do access content, materials and services from such locations act on their own initiative and we are not responsible for their compliance with local laws or other applicable laws. You will not access the foregoing where prohibited by law.</w:t>
      </w:r>
    </w:p>
    <w:p w14:paraId="1C5E5ACD" w14:textId="77777777" w:rsidR="00D978F9" w:rsidRPr="00D978F9" w:rsidRDefault="00D978F9" w:rsidP="00D978F9">
      <w:pPr>
        <w:spacing w:before="100" w:beforeAutospacing="1" w:after="100" w:afterAutospacing="1" w:line="240" w:lineRule="auto"/>
        <w:outlineLvl w:val="2"/>
        <w:rPr>
          <w:rFonts w:ascii="Segoe UI" w:eastAsia="Times New Roman" w:hAnsi="Segoe UI" w:cs="Segoe UI"/>
          <w:b/>
          <w:bCs/>
          <w:color w:val="091B29"/>
          <w:sz w:val="27"/>
          <w:szCs w:val="27"/>
        </w:rPr>
      </w:pPr>
      <w:r w:rsidRPr="00D978F9">
        <w:rPr>
          <w:rFonts w:ascii="Segoe UI" w:eastAsia="Times New Roman" w:hAnsi="Segoe UI" w:cs="Segoe UI"/>
          <w:b/>
          <w:bCs/>
          <w:color w:val="091B29"/>
          <w:sz w:val="27"/>
          <w:szCs w:val="27"/>
        </w:rPr>
        <w:t>15. Integration; Severability; General</w:t>
      </w:r>
    </w:p>
    <w:p w14:paraId="6ACE23A4" w14:textId="77777777" w:rsidR="00D978F9" w:rsidRPr="00D978F9" w:rsidRDefault="00D978F9" w:rsidP="00D978F9">
      <w:pPr>
        <w:spacing w:after="100" w:afterAutospacing="1" w:line="240" w:lineRule="auto"/>
        <w:rPr>
          <w:rFonts w:ascii="Times New Roman" w:eastAsia="Times New Roman" w:hAnsi="Times New Roman" w:cs="Times New Roman"/>
          <w:sz w:val="24"/>
          <w:szCs w:val="24"/>
        </w:rPr>
      </w:pPr>
      <w:r w:rsidRPr="00D978F9">
        <w:rPr>
          <w:rFonts w:ascii="Times New Roman" w:eastAsia="Times New Roman" w:hAnsi="Times New Roman" w:cs="Times New Roman"/>
          <w:sz w:val="24"/>
          <w:szCs w:val="24"/>
        </w:rPr>
        <w:t xml:space="preserve">These Terms of Use incorporate by reference any notices contained on this Web site and constitute the entire agreement with respect to your access to and use of this Web site. We may modify these Terms of Use at any time by posting revised Terms of Use on our Web site and your continuing use of such Web site and the services constitutes your agreement to be bound by such modified Terms of Use. Any provision of these Terms of Use which is determined by a court of competent jurisdiction to be unenforceable in any jurisdiction shall be </w:t>
      </w:r>
      <w:r w:rsidRPr="00D978F9">
        <w:rPr>
          <w:rFonts w:ascii="Times New Roman" w:eastAsia="Times New Roman" w:hAnsi="Times New Roman" w:cs="Times New Roman"/>
          <w:sz w:val="24"/>
          <w:szCs w:val="24"/>
        </w:rPr>
        <w:lastRenderedPageBreak/>
        <w:t>severable from these Terms of Use in that jurisdiction without in any way invalidating the remaining provisions of these Terms of Use. The unenforceability of any provision in a given jurisdiction shall not make that provision unenforceable in any other jurisdiction.</w:t>
      </w:r>
    </w:p>
    <w:p w14:paraId="4133FA26" w14:textId="77777777" w:rsidR="00587021" w:rsidRPr="00BA1C71" w:rsidRDefault="00587021" w:rsidP="003E659E"/>
    <w:sectPr w:rsidR="00587021" w:rsidRPr="00BA1C71" w:rsidSect="00CA59F1">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6EDF7" w14:textId="77777777" w:rsidR="00A554A8" w:rsidRDefault="00A554A8" w:rsidP="00901A48">
      <w:pPr>
        <w:spacing w:after="0" w:line="240" w:lineRule="auto"/>
      </w:pPr>
      <w:r>
        <w:separator/>
      </w:r>
    </w:p>
  </w:endnote>
  <w:endnote w:type="continuationSeparator" w:id="0">
    <w:p w14:paraId="3438B59C" w14:textId="77777777" w:rsidR="00A554A8" w:rsidRDefault="00A554A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70081"/>
      <w:docPartObj>
        <w:docPartGallery w:val="Page Numbers (Bottom of Page)"/>
        <w:docPartUnique/>
      </w:docPartObj>
    </w:sdtPr>
    <w:sdtEndPr>
      <w:rPr>
        <w:noProof/>
      </w:rPr>
    </w:sdtEndPr>
    <w:sdtContent>
      <w:p w14:paraId="24CAB82F" w14:textId="390DBCA6" w:rsidR="00BF372B" w:rsidRDefault="00BF37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24D6E" w14:textId="77777777" w:rsidR="00BF372B" w:rsidRDefault="00BF3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628D2" w14:textId="77777777" w:rsidR="00A554A8" w:rsidRDefault="00A554A8" w:rsidP="00901A48">
      <w:pPr>
        <w:spacing w:after="0" w:line="240" w:lineRule="auto"/>
      </w:pPr>
      <w:r>
        <w:separator/>
      </w:r>
    </w:p>
  </w:footnote>
  <w:footnote w:type="continuationSeparator" w:id="0">
    <w:p w14:paraId="23454688" w14:textId="77777777" w:rsidR="00A554A8" w:rsidRDefault="00A554A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1600C73" w:rsidR="000753FA" w:rsidRDefault="00BF372B" w:rsidP="00CA59F1">
    <w:pPr>
      <w:pStyle w:val="Header"/>
      <w:tabs>
        <w:tab w:val="clear" w:pos="9360"/>
        <w:tab w:val="right" w:pos="9000"/>
      </w:tabs>
      <w:spacing w:after="240"/>
      <w:ind w:right="-180"/>
      <w:jc w:val="both"/>
    </w:pPr>
    <w:r w:rsidRPr="00BF372B">
      <w:t xml:space="preserve">( Date Accessed: 6/09/2021, From: </w:t>
    </w:r>
    <w:hyperlink r:id="rId1" w:history="1">
      <w:r w:rsidRPr="00B165F2">
        <w:rPr>
          <w:rStyle w:val="Hyperlink"/>
        </w:rPr>
        <w:t>https://system1.com/terms/terms-of-use</w:t>
      </w:r>
    </w:hyperlink>
    <w:r>
      <w:t xml:space="preserve"> </w:t>
    </w:r>
    <w:r w:rsidRPr="00BF372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840"/>
    <w:multiLevelType w:val="multilevel"/>
    <w:tmpl w:val="4D6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
  </w:num>
  <w:num w:numId="4">
    <w:abstractNumId w:val="21"/>
  </w:num>
  <w:num w:numId="5">
    <w:abstractNumId w:val="16"/>
  </w:num>
  <w:num w:numId="6">
    <w:abstractNumId w:val="3"/>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1"/>
  </w:num>
  <w:num w:numId="15">
    <w:abstractNumId w:val="20"/>
  </w:num>
  <w:num w:numId="16">
    <w:abstractNumId w:val="4"/>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554A8"/>
    <w:rsid w:val="00A87F8D"/>
    <w:rsid w:val="00A910F8"/>
    <w:rsid w:val="00BA1C71"/>
    <w:rsid w:val="00BB5E8B"/>
    <w:rsid w:val="00BD61EF"/>
    <w:rsid w:val="00BF372B"/>
    <w:rsid w:val="00C109EB"/>
    <w:rsid w:val="00CA59F1"/>
    <w:rsid w:val="00D978F9"/>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D978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492">
      <w:bodyDiv w:val="1"/>
      <w:marLeft w:val="0"/>
      <w:marRight w:val="0"/>
      <w:marTop w:val="0"/>
      <w:marBottom w:val="0"/>
      <w:divBdr>
        <w:top w:val="none" w:sz="0" w:space="0" w:color="auto"/>
        <w:left w:val="none" w:sz="0" w:space="0" w:color="auto"/>
        <w:bottom w:val="none" w:sz="0" w:space="0" w:color="auto"/>
        <w:right w:val="none" w:sz="0" w:space="0" w:color="auto"/>
      </w:divBdr>
      <w:divsChild>
        <w:div w:id="1828545541">
          <w:marLeft w:val="0"/>
          <w:marRight w:val="0"/>
          <w:marTop w:val="0"/>
          <w:marBottom w:val="0"/>
          <w:divBdr>
            <w:top w:val="none" w:sz="0" w:space="0" w:color="auto"/>
            <w:left w:val="none" w:sz="0" w:space="0" w:color="auto"/>
            <w:bottom w:val="none" w:sz="0" w:space="0" w:color="auto"/>
            <w:right w:val="none" w:sz="0" w:space="0" w:color="auto"/>
          </w:divBdr>
        </w:div>
        <w:div w:id="1428962467">
          <w:marLeft w:val="0"/>
          <w:marRight w:val="0"/>
          <w:marTop w:val="0"/>
          <w:marBottom w:val="0"/>
          <w:divBdr>
            <w:top w:val="none" w:sz="0" w:space="0" w:color="auto"/>
            <w:left w:val="none" w:sz="0" w:space="0" w:color="auto"/>
            <w:bottom w:val="none" w:sz="0" w:space="0" w:color="auto"/>
            <w:right w:val="none" w:sz="0" w:space="0" w:color="auto"/>
          </w:divBdr>
          <w:divsChild>
            <w:div w:id="698553646">
              <w:marLeft w:val="0"/>
              <w:marRight w:val="0"/>
              <w:marTop w:val="0"/>
              <w:marBottom w:val="0"/>
              <w:divBdr>
                <w:top w:val="none" w:sz="0" w:space="0" w:color="auto"/>
                <w:left w:val="none" w:sz="0" w:space="0" w:color="auto"/>
                <w:bottom w:val="none" w:sz="0" w:space="0" w:color="auto"/>
                <w:right w:val="none" w:sz="0" w:space="0" w:color="auto"/>
              </w:divBdr>
            </w:div>
            <w:div w:id="179512232">
              <w:marLeft w:val="0"/>
              <w:marRight w:val="0"/>
              <w:marTop w:val="0"/>
              <w:marBottom w:val="0"/>
              <w:divBdr>
                <w:top w:val="none" w:sz="0" w:space="0" w:color="auto"/>
                <w:left w:val="none" w:sz="0" w:space="0" w:color="auto"/>
                <w:bottom w:val="none" w:sz="0" w:space="0" w:color="auto"/>
                <w:right w:val="none" w:sz="0" w:space="0" w:color="auto"/>
              </w:divBdr>
            </w:div>
            <w:div w:id="1748258234">
              <w:marLeft w:val="0"/>
              <w:marRight w:val="0"/>
              <w:marTop w:val="0"/>
              <w:marBottom w:val="0"/>
              <w:divBdr>
                <w:top w:val="none" w:sz="0" w:space="0" w:color="auto"/>
                <w:left w:val="none" w:sz="0" w:space="0" w:color="auto"/>
                <w:bottom w:val="none" w:sz="0" w:space="0" w:color="auto"/>
                <w:right w:val="none" w:sz="0" w:space="0" w:color="auto"/>
              </w:divBdr>
            </w:div>
            <w:div w:id="741802691">
              <w:marLeft w:val="0"/>
              <w:marRight w:val="0"/>
              <w:marTop w:val="0"/>
              <w:marBottom w:val="0"/>
              <w:divBdr>
                <w:top w:val="none" w:sz="0" w:space="0" w:color="auto"/>
                <w:left w:val="none" w:sz="0" w:space="0" w:color="auto"/>
                <w:bottom w:val="none" w:sz="0" w:space="0" w:color="auto"/>
                <w:right w:val="none" w:sz="0" w:space="0" w:color="auto"/>
              </w:divBdr>
            </w:div>
            <w:div w:id="1824394876">
              <w:marLeft w:val="0"/>
              <w:marRight w:val="0"/>
              <w:marTop w:val="0"/>
              <w:marBottom w:val="0"/>
              <w:divBdr>
                <w:top w:val="none" w:sz="0" w:space="0" w:color="auto"/>
                <w:left w:val="none" w:sz="0" w:space="0" w:color="auto"/>
                <w:bottom w:val="none" w:sz="0" w:space="0" w:color="auto"/>
                <w:right w:val="none" w:sz="0" w:space="0" w:color="auto"/>
              </w:divBdr>
            </w:div>
            <w:div w:id="1160732191">
              <w:marLeft w:val="0"/>
              <w:marRight w:val="0"/>
              <w:marTop w:val="0"/>
              <w:marBottom w:val="0"/>
              <w:divBdr>
                <w:top w:val="none" w:sz="0" w:space="0" w:color="auto"/>
                <w:left w:val="none" w:sz="0" w:space="0" w:color="auto"/>
                <w:bottom w:val="none" w:sz="0" w:space="0" w:color="auto"/>
                <w:right w:val="none" w:sz="0" w:space="0" w:color="auto"/>
              </w:divBdr>
            </w:div>
            <w:div w:id="2032607966">
              <w:marLeft w:val="0"/>
              <w:marRight w:val="0"/>
              <w:marTop w:val="0"/>
              <w:marBottom w:val="0"/>
              <w:divBdr>
                <w:top w:val="none" w:sz="0" w:space="0" w:color="auto"/>
                <w:left w:val="none" w:sz="0" w:space="0" w:color="auto"/>
                <w:bottom w:val="none" w:sz="0" w:space="0" w:color="auto"/>
                <w:right w:val="none" w:sz="0" w:space="0" w:color="auto"/>
              </w:divBdr>
            </w:div>
            <w:div w:id="967274376">
              <w:marLeft w:val="0"/>
              <w:marRight w:val="0"/>
              <w:marTop w:val="0"/>
              <w:marBottom w:val="0"/>
              <w:divBdr>
                <w:top w:val="none" w:sz="0" w:space="0" w:color="auto"/>
                <w:left w:val="none" w:sz="0" w:space="0" w:color="auto"/>
                <w:bottom w:val="none" w:sz="0" w:space="0" w:color="auto"/>
                <w:right w:val="none" w:sz="0" w:space="0" w:color="auto"/>
              </w:divBdr>
            </w:div>
            <w:div w:id="1467164120">
              <w:marLeft w:val="0"/>
              <w:marRight w:val="0"/>
              <w:marTop w:val="0"/>
              <w:marBottom w:val="0"/>
              <w:divBdr>
                <w:top w:val="none" w:sz="0" w:space="0" w:color="auto"/>
                <w:left w:val="none" w:sz="0" w:space="0" w:color="auto"/>
                <w:bottom w:val="none" w:sz="0" w:space="0" w:color="auto"/>
                <w:right w:val="none" w:sz="0" w:space="0" w:color="auto"/>
              </w:divBdr>
            </w:div>
            <w:div w:id="1553152525">
              <w:marLeft w:val="0"/>
              <w:marRight w:val="0"/>
              <w:marTop w:val="0"/>
              <w:marBottom w:val="0"/>
              <w:divBdr>
                <w:top w:val="none" w:sz="0" w:space="0" w:color="auto"/>
                <w:left w:val="none" w:sz="0" w:space="0" w:color="auto"/>
                <w:bottom w:val="none" w:sz="0" w:space="0" w:color="auto"/>
                <w:right w:val="none" w:sz="0" w:space="0" w:color="auto"/>
              </w:divBdr>
            </w:div>
            <w:div w:id="745154557">
              <w:marLeft w:val="0"/>
              <w:marRight w:val="0"/>
              <w:marTop w:val="0"/>
              <w:marBottom w:val="0"/>
              <w:divBdr>
                <w:top w:val="none" w:sz="0" w:space="0" w:color="auto"/>
                <w:left w:val="none" w:sz="0" w:space="0" w:color="auto"/>
                <w:bottom w:val="none" w:sz="0" w:space="0" w:color="auto"/>
                <w:right w:val="none" w:sz="0" w:space="0" w:color="auto"/>
              </w:divBdr>
            </w:div>
            <w:div w:id="694036629">
              <w:marLeft w:val="0"/>
              <w:marRight w:val="0"/>
              <w:marTop w:val="0"/>
              <w:marBottom w:val="0"/>
              <w:divBdr>
                <w:top w:val="none" w:sz="0" w:space="0" w:color="auto"/>
                <w:left w:val="none" w:sz="0" w:space="0" w:color="auto"/>
                <w:bottom w:val="none" w:sz="0" w:space="0" w:color="auto"/>
                <w:right w:val="none" w:sz="0" w:space="0" w:color="auto"/>
              </w:divBdr>
            </w:div>
            <w:div w:id="1768381811">
              <w:marLeft w:val="0"/>
              <w:marRight w:val="0"/>
              <w:marTop w:val="0"/>
              <w:marBottom w:val="0"/>
              <w:divBdr>
                <w:top w:val="none" w:sz="0" w:space="0" w:color="auto"/>
                <w:left w:val="none" w:sz="0" w:space="0" w:color="auto"/>
                <w:bottom w:val="none" w:sz="0" w:space="0" w:color="auto"/>
                <w:right w:val="none" w:sz="0" w:space="0" w:color="auto"/>
              </w:divBdr>
            </w:div>
            <w:div w:id="697852767">
              <w:marLeft w:val="0"/>
              <w:marRight w:val="0"/>
              <w:marTop w:val="0"/>
              <w:marBottom w:val="0"/>
              <w:divBdr>
                <w:top w:val="none" w:sz="0" w:space="0" w:color="auto"/>
                <w:left w:val="none" w:sz="0" w:space="0" w:color="auto"/>
                <w:bottom w:val="none" w:sz="0" w:space="0" w:color="auto"/>
                <w:right w:val="none" w:sz="0" w:space="0" w:color="auto"/>
              </w:divBdr>
            </w:div>
            <w:div w:id="1469398978">
              <w:marLeft w:val="0"/>
              <w:marRight w:val="0"/>
              <w:marTop w:val="0"/>
              <w:marBottom w:val="0"/>
              <w:divBdr>
                <w:top w:val="none" w:sz="0" w:space="0" w:color="auto"/>
                <w:left w:val="none" w:sz="0" w:space="0" w:color="auto"/>
                <w:bottom w:val="none" w:sz="0" w:space="0" w:color="auto"/>
                <w:right w:val="none" w:sz="0" w:space="0" w:color="auto"/>
              </w:divBdr>
            </w:div>
            <w:div w:id="2105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1.com/terms/privacy-polic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ystem1.com/terms/privacy-polic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stem1.com/terms/copyrigh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ystem1.com/terms/privacy-policy" TargetMode="External"/><Relationship Id="rId4" Type="http://schemas.openxmlformats.org/officeDocument/2006/relationships/webSettings" Target="webSettings.xml"/><Relationship Id="rId9" Type="http://schemas.openxmlformats.org/officeDocument/2006/relationships/hyperlink" Target="https://system1.com/terms/privacy-polic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ystem1.com/term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2021-06-09T22:09:00Z</dcterms:modified>
</cp:coreProperties>
</file>