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B6B8A"/>
          <w:sz w:val="48"/>
          <w:szCs w:val="48"/>
        </w:rPr>
        <w:t xml:space="preserve">Life Sciences Email Outreach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8B57"/>
          <w:sz w:val="36"/>
          <w:szCs w:val="36"/>
        </w:rPr>
        <w:t xml:space="preserve">With Follow-Up Sequence</w:t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n8n Workflow Documentation</w:t>
      </w:r>
    </w:p>
    <w:p>
      <w:pPr>
        <w:pBdr>
          <w:bottom w:val="single" w:color="1B6B8A" w:sz="6" w:space="1"/>
        </w:pBdr>
        <w:spacing w:before="12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6B8A"/>
          <w:sz w:val="32"/>
          <w:szCs w:val="32"/>
        </w:rPr>
        <w:t xml:space="preserve">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n8n workflow automates personalised email outreach to life sciences contacts — including HEOR professionals, payers, market access teams, KOLs, and pharma/biotech BD contacts. It manages an intelligent follow-up sequence, selects role-appropriate email templates, and updates a Google Sheets tracker automatically after every send.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Runs automatically every weekday at a scheduled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Skips weekends (Saturday and Sunday) — no manual intervention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Routes each contact through the right follow-up stage based on days since last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Throttles to 40–50 emails per run to protect sender reputation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Personalises subject line and body with drug name, indication, phase, and recipient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Appends an unsubscribe link to every email for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Updates the contacts sheet with status, incremented follow-up count, and today's date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6B8A"/>
          <w:sz w:val="32"/>
          <w:szCs w:val="32"/>
        </w:rPr>
        <w:t xml:space="preserve">How the workflow works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1 — Schedule and weekday check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workflow fires via a cron-based Schedule Trigger. An If node immediately checks whether today is a weekday (Monday = 1 through Friday = 5). If it is Saturday (6) or Sunday (0), execution stops and no emails are sent.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2 — Read contacts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Google Sheets node reads all rows from the contacts tracker sheet. Each row contains the contact's name, email, company, designation (role category), drug name, indication, clinical phase, current follow-up number, last contact date, and email status.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3 — Field mapping and signature injection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Code node parses the date string (dd/mm/yyyy) into a JavaScript Date object, maps all column names to clean variable names, and injects a custom HTML email signature block. The signature includes name, title, email, company link, LinkedIn URL, and a logo image.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4 — Follow-up routing (Switch node)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Switch node evaluates each contact's follow-up number and days since last email to decide which path they take: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1B6B8A" w:sz="1"/>
              <w:left w:val="single" w:color="1B6B8A" w:sz="1"/>
              <w:bottom w:val="single" w:color="1B6B8A" w:sz="1"/>
              <w:right w:val="single" w:color="1B6B8A" w:sz="1"/>
            </w:tcBorders>
            <w:shd w:fill="1B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1B6B8A" w:sz="1"/>
              <w:left w:val="single" w:color="1B6B8A" w:sz="1"/>
              <w:bottom w:val="single" w:color="1B6B8A" w:sz="1"/>
              <w:right w:val="single" w:color="1B6B8A" w:sz="1"/>
            </w:tcBorders>
            <w:shd w:fill="1B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3–5, last email &gt; 5 days ago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to active send (Output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= 2, last email &gt; 3 days ago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to active send (Output 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= 1, last email &gt; 3 days ago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to active send (Output 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&gt;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— sequence exhausted (Output 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Otherwise (too recent)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— wait longer (Output 4)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5 — Batch throttle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Outputs 0, 1, and 2 from the Switch merge into a single stream. A Code node then randomly selects between 40 and 50 contacts from that batch. This introduces natural volume variation and reduces the risk of triggering spam filters.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6 — Template lookup and personalisation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 each contact in the loop, the workflow fetches the matching email template from a second Google Sheet, filtered by follow_up_number and designation. A second Code node wraps the template in HTML, converts newlines to &lt;br&gt; tags, and appends the unsubscribe footer. An Edit Fields node then replaces all placeholders in both the subject line and body.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7 — Send and track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Gmail node sends the personalised email. A 15-second Wait node pauses before the loop returns to the next contact. After all contacts in the batch are processed, the workflow writes back to the contacts sheet — updating the status label, incrementing the follow-up counter by 1, and recording today's date.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6B8A"/>
          <w:sz w:val="32"/>
          <w:szCs w:val="32"/>
        </w:rPr>
        <w:t xml:space="preserve">Google Sheets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Sheet 1 — Contacts tracker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a Google Sheet with the following columns. This sheet is both read from and written back to by the workflow.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1B6B8A" w:sz="1"/>
              <w:left w:val="single" w:color="1B6B8A" w:sz="1"/>
              <w:bottom w:val="single" w:color="1B6B8A" w:sz="1"/>
              <w:right w:val="single" w:color="1B6B8A" w:sz="1"/>
            </w:tcBorders>
            <w:shd w:fill="1B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Borders>
              <w:top w:val="single" w:color="1B6B8A" w:sz="1"/>
              <w:left w:val="single" w:color="1B6B8A" w:sz="1"/>
              <w:bottom w:val="single" w:color="1B6B8A" w:sz="1"/>
              <w:right w:val="single" w:color="1B6B8A" w:sz="1"/>
            </w:tcBorders>
            <w:shd w:fill="1B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Contact's first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Contact's last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title (e.g. Senior Director, VP Commercial)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website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email — used as the unique match key for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Linkedin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profile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where the company is based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category for template selection (e.g. KOL, Payer, HEOR)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or product name to inject into the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Therapeutic area or disease indication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trial phase (e.g. Phase II, Phase III)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status label — auto-updated by the workflow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folow_up_number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Integer: which follow-up this contact is on (starts at 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last send (dd/mm/yyyy) — auto-updated by the workflow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Sheet 2 — Email templates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a second Google Sheet (or a separate tab) for your email copy. Each row is one template for a specific follow-up stage and recipient designation.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1B6B8A" w:sz="1"/>
              <w:left w:val="single" w:color="1B6B8A" w:sz="1"/>
              <w:bottom w:val="single" w:color="1B6B8A" w:sz="1"/>
              <w:right w:val="single" w:color="1B6B8A" w:sz="1"/>
            </w:tcBorders>
            <w:shd w:fill="1B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Borders>
              <w:top w:val="single" w:color="1B6B8A" w:sz="1"/>
              <w:left w:val="single" w:color="1B6B8A" w:sz="1"/>
              <w:bottom w:val="single" w:color="1B6B8A" w:sz="1"/>
              <w:right w:val="single" w:color="1B6B8A" w:sz="1"/>
            </w:tcBorders>
            <w:shd w:fill="1B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follow_up_number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follow-up this template is for (1, 2, 3 …)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category — must match values used in the contacts sheet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subject line — supports placeholders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email body — supports all placeholders listed below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Supported placeholders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1B6B8A" w:sz="1"/>
              <w:left w:val="single" w:color="1B6B8A" w:sz="1"/>
              <w:bottom w:val="single" w:color="1B6B8A" w:sz="1"/>
              <w:right w:val="single" w:color="1B6B8A" w:sz="1"/>
            </w:tcBorders>
            <w:shd w:fill="1B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Borders>
              <w:top w:val="single" w:color="1B6B8A" w:sz="1"/>
              <w:left w:val="single" w:color="1B6B8A" w:sz="1"/>
              <w:bottom w:val="single" w:color="1B6B8A" w:sz="1"/>
              <w:right w:val="single" w:color="1B6B8A" w:sz="1"/>
            </w:tcBorders>
            <w:shd w:fill="1B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Replaced with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{FirstName}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Contact's first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{Company}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Contact's company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{DrugName}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or product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{DrugName/TherapeuticArea}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name (alternate placeholder)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{Phase}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phase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{TherapeuticArea}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indication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{YourName}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full HTML email signature block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{Email}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Contact's email address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Tip: Use **bold text** in your template body — the workflow automatically converts markdown-style bold to HTML &lt;strong&gt; tags.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6B8A"/>
          <w:sz w:val="32"/>
          <w:szCs w:val="32"/>
        </w:rPr>
        <w:t xml:space="preserve">Setup instructions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running n8n instance (cloud or self-hosted)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Google account with access to Google Sheets and Gmail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OAuth2 credentials configured in n8n for Google Sheets and Gmail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1 — Prepare your Google Sheets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both sheets described above. Copy each sheet's ID from its URL — it is the long alphanumeric string between /d/ and /edit in the browser address bar.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2 — Import the workflow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n8n, go to Workflows → Import, and upload the file email-outreach-followup-sequence.json.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3 — Connect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each Google Sheets node and select your Google Sheets OAuth2 credential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Replace the documentId placeholder in the Read Contacts node with your contacts sheet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Replace the documentId placeholder in the Template Lookup node with your templates sheet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Replace the documentId placeholder in the Append/Update node with your contacts sheet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the sheetName GID values to match your actual tab 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the Gmail node and connect your Gmail OAuth2 credential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4 — Update your email signature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the Code node, find the signature variable and replace each placeholder: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4F72"/>
          <w:sz w:val="20"/>
          <w:szCs w:val="20"/>
        </w:rPr>
        <w:t xml:space="preserve">YOUR_NAME          →  Your full name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4F72"/>
          <w:sz w:val="20"/>
          <w:szCs w:val="20"/>
        </w:rPr>
        <w:t xml:space="preserve">YOUR_TITLE         →  Your job title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4F72"/>
          <w:sz w:val="20"/>
          <w:szCs w:val="20"/>
        </w:rPr>
        <w:t xml:space="preserve">YOUR_EMAIL         →  Your email address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4F72"/>
          <w:sz w:val="20"/>
          <w:szCs w:val="20"/>
        </w:rPr>
        <w:t xml:space="preserve">YOUR_COMPANY       →  Your company name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4F72"/>
          <w:sz w:val="20"/>
          <w:szCs w:val="20"/>
        </w:rPr>
        <w:t xml:space="preserve">YOUR_COMPANY_WEBSITE  →  Your company URL (https://...)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4F72"/>
          <w:sz w:val="20"/>
          <w:szCs w:val="20"/>
        </w:rPr>
        <w:t xml:space="preserve">YOUR_LINKEDIN_URL  →  Your LinkedIn profile URL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B4F72"/>
          <w:sz w:val="20"/>
          <w:szCs w:val="20"/>
        </w:rPr>
        <w:t xml:space="preserve">YOUR_LOGO_IMAGE_URL   →  Publicly hosted URL to your logo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5 — Update sender name and unsubscribe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Gmail node → Options → Sender Name: replace YOUR_SENDER_NAME with your first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Code1: replace YOUR_UNSUBSCRIBE_URL with your actual unsubscribe endpoint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6 — Set your send time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Schedule Trigger uses the cron expression 0 30 22 * * * (22:30 UTC daily). Change this to your preferred send time. Remember that n8n runs in UTC by default.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Step 7 — Activate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Toggle the workflow to Active. It will fire at the next scheduled time on a weekday.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6B8A"/>
          <w:sz w:val="32"/>
          <w:szCs w:val="32"/>
        </w:rPr>
        <w:t xml:space="preserve">Customisation tips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Change the daily batch size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Code2, adjust the min and max in Math.floor(Math.random() * (50 - 40 + 1)) + 40. For example, to send 25–35 emails per run, change those values to 25 and 35.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Adjust follow-up waiting periods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the Switch node expression, the 5 * 24 * 60 * 60 * 1000 value represents 5 days in milliseconds. Change 5 to any number of days you prefer for the later follow-ups. The 3-day wait for follow-ups 1 and 2 is set similarly.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more designation types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Add new rows to your templates sheet with a new designation value — the Google Sheets lookup node will match automatically. No changes to the workflow nodes are needed.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Extend the sequence beyond 5 follow-ups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the Switch node, change the followUp &gt; 5 condition to a higher number (e.g. followUp &gt; 7). Then add template rows for follow-up numbers 6 and 7 in your templates sheet.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6B8A"/>
          <w:sz w:val="32"/>
          <w:szCs w:val="32"/>
        </w:rPr>
        <w:t xml:space="preserve">Industry context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workflow was built for outreach in the life sciences industry. The dynamic placeholders for drug_name, indication, and phase allow each email to reference clinically relevant details specific to the recipient's therapeutic area of focus — which is critical for improving response rates when reaching HEOR teams, payer leads, or KOLs in pharma and biotech.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designation-based template system means you can maintain entirely separate email sequences for different roles — for example, a different tone and focus for a Market Access Director versus a Medical Affairs Lead — all within a single workflow.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6B8A"/>
          <w:sz w:val="32"/>
          <w:szCs w:val="32"/>
        </w:rPr>
        <w:t xml:space="preserve">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Borders>
              <w:top w:val="single" w:color="1B6B8A" w:sz="1"/>
              <w:left w:val="single" w:color="1B6B8A" w:sz="1"/>
              <w:bottom w:val="single" w:color="1B6B8A" w:sz="1"/>
              <w:right w:val="single" w:color="1B6B8A" w:sz="1"/>
            </w:tcBorders>
            <w:shd w:fill="1B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1B6B8A" w:sz="1"/>
              <w:left w:val="single" w:color="1B6B8A" w:sz="1"/>
              <w:bottom w:val="single" w:color="1B6B8A" w:sz="1"/>
              <w:right w:val="single" w:color="1B6B8A" w:sz="1"/>
            </w:tcBorders>
            <w:shd w:fill="1B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email-outreach-followup-sequence.json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sanitised n8n workflow — import this into n8n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documentation in Markdown format for GitHub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Documentation.docx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— full setup guide in Word format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CCCCCC" w:sz="4" w:space="1"/>
        </w:pBdr>
        <w:spacing w:before="400"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MIT License — free to use, adapt, and share. Attribution appreciated.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2026-03-13T06:54:04.866Z</dcterms:created>
  <dcterms:modified xsi:type="dcterms:W3CDTF">2026-03-13T06:54:04.867Z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