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655A9" w14:textId="77777777" w:rsidR="00094561" w:rsidRPr="00E755C6" w:rsidRDefault="00094561" w:rsidP="00DB2817">
      <w:pPr>
        <w:spacing w:after="0"/>
        <w:jc w:val="center"/>
        <w:rPr>
          <w:rFonts w:ascii="Times New Roman" w:hAnsi="Times New Roman" w:cs="Times New Roman"/>
          <w:b/>
        </w:rPr>
      </w:pPr>
      <w:r w:rsidRPr="00E755C6">
        <w:rPr>
          <w:rFonts w:ascii="Times New Roman" w:hAnsi="Times New Roman" w:cs="Times New Roman"/>
          <w:b/>
        </w:rPr>
        <w:t>RELATED PARTY TRANSACTIONS (RTP) POLICY</w:t>
      </w:r>
    </w:p>
    <w:p w14:paraId="4A61193F" w14:textId="77777777" w:rsidR="00094561" w:rsidRPr="00E755C6" w:rsidRDefault="00094561" w:rsidP="00DB2817">
      <w:pPr>
        <w:pStyle w:val="ListParagraph"/>
        <w:numPr>
          <w:ilvl w:val="0"/>
          <w:numId w:val="1"/>
        </w:numPr>
        <w:spacing w:after="0"/>
        <w:jc w:val="both"/>
        <w:rPr>
          <w:rFonts w:ascii="Times New Roman" w:hAnsi="Times New Roman" w:cs="Times New Roman"/>
          <w:b/>
        </w:rPr>
      </w:pPr>
      <w:r w:rsidRPr="00E755C6">
        <w:rPr>
          <w:rFonts w:ascii="Times New Roman" w:hAnsi="Times New Roman" w:cs="Times New Roman"/>
          <w:b/>
        </w:rPr>
        <w:t>Preamble</w:t>
      </w:r>
    </w:p>
    <w:p w14:paraId="0A127276" w14:textId="77777777" w:rsidR="00094561" w:rsidRPr="00E755C6" w:rsidRDefault="00094561" w:rsidP="00DB2817">
      <w:pPr>
        <w:pStyle w:val="ListParagraph"/>
        <w:spacing w:after="0"/>
        <w:jc w:val="both"/>
        <w:rPr>
          <w:rFonts w:ascii="Times New Roman" w:hAnsi="Times New Roman" w:cs="Times New Roman"/>
          <w:b/>
        </w:rPr>
      </w:pPr>
    </w:p>
    <w:p w14:paraId="00BDD3EA" w14:textId="2CCAE97E" w:rsidR="00094561" w:rsidRPr="00E755C6" w:rsidRDefault="00094561" w:rsidP="00DB2817">
      <w:pPr>
        <w:pStyle w:val="ListParagraph"/>
        <w:spacing w:after="0"/>
        <w:jc w:val="both"/>
        <w:rPr>
          <w:rFonts w:ascii="Times New Roman" w:hAnsi="Times New Roman" w:cs="Times New Roman"/>
          <w:color w:val="2B2A29"/>
        </w:rPr>
      </w:pPr>
      <w:r w:rsidRPr="00E755C6">
        <w:rPr>
          <w:rFonts w:ascii="Times New Roman" w:hAnsi="Times New Roman" w:cs="Times New Roman"/>
          <w:color w:val="2B2A29"/>
        </w:rPr>
        <w:t xml:space="preserve">The Board of Directors (the "Board") of </w:t>
      </w:r>
      <w:bookmarkStart w:id="0" w:name="_GoBack"/>
      <w:r w:rsidR="003122A5" w:rsidRPr="003122A5">
        <w:rPr>
          <w:rFonts w:ascii="Times New Roman" w:hAnsi="Times New Roman" w:cs="Times New Roman"/>
          <w:color w:val="2B2A29"/>
        </w:rPr>
        <w:t xml:space="preserve">Bodhi Tree Multimedia Limited </w:t>
      </w:r>
      <w:bookmarkEnd w:id="0"/>
      <w:r w:rsidRPr="00E755C6">
        <w:rPr>
          <w:rFonts w:ascii="Times New Roman" w:hAnsi="Times New Roman" w:cs="Times New Roman"/>
          <w:color w:val="2B2A29"/>
        </w:rPr>
        <w:t xml:space="preserve">(the "Company") has adopted the following policy and procedures with regard to Related Party Transactions (hereinafter referred as "RPT") that the Company may enter into from time to time, in compliance with the requirements of Section 188 of the Companies Act, 2013 </w:t>
      </w:r>
      <w:r w:rsidR="00C75D07" w:rsidRPr="00E755C6">
        <w:rPr>
          <w:rFonts w:ascii="Times New Roman" w:hAnsi="Times New Roman" w:cs="Times New Roman"/>
          <w:color w:val="2B2A29"/>
        </w:rPr>
        <w:t>&amp;</w:t>
      </w:r>
      <w:r w:rsidRPr="00E755C6">
        <w:rPr>
          <w:rFonts w:ascii="Times New Roman" w:hAnsi="Times New Roman" w:cs="Times New Roman"/>
          <w:color w:val="2B2A29"/>
        </w:rPr>
        <w:t>Rules made there under (the "Act")</w:t>
      </w:r>
      <w:r w:rsidR="00C75D07" w:rsidRPr="00E755C6">
        <w:rPr>
          <w:rFonts w:ascii="Times New Roman" w:hAnsi="Times New Roman" w:cs="Times New Roman"/>
          <w:color w:val="2B2A29"/>
        </w:rPr>
        <w:t xml:space="preserve"> and Securities And Exchange Board Of India (Listing Obligations And</w:t>
      </w:r>
      <w:r w:rsidR="006867F6">
        <w:rPr>
          <w:rFonts w:ascii="Times New Roman" w:hAnsi="Times New Roman" w:cs="Times New Roman"/>
          <w:color w:val="2B2A29"/>
        </w:rPr>
        <w:t xml:space="preserve"> </w:t>
      </w:r>
      <w:r w:rsidR="00C75D07" w:rsidRPr="00E755C6">
        <w:rPr>
          <w:rFonts w:ascii="Times New Roman" w:hAnsi="Times New Roman" w:cs="Times New Roman"/>
          <w:color w:val="2B2A29"/>
        </w:rPr>
        <w:t>Disclosure Requirements) Regulations, 2015(Regulations)</w:t>
      </w:r>
      <w:r w:rsidRPr="00E755C6">
        <w:rPr>
          <w:rFonts w:ascii="Times New Roman" w:hAnsi="Times New Roman" w:cs="Times New Roman"/>
          <w:color w:val="2B2A29"/>
        </w:rPr>
        <w:t>.</w:t>
      </w:r>
    </w:p>
    <w:p w14:paraId="0D777095" w14:textId="77777777" w:rsidR="00094561" w:rsidRPr="00E755C6" w:rsidRDefault="00094561" w:rsidP="00DB2817">
      <w:pPr>
        <w:pStyle w:val="ListParagraph"/>
        <w:autoSpaceDE w:val="0"/>
        <w:autoSpaceDN w:val="0"/>
        <w:adjustRightInd w:val="0"/>
        <w:spacing w:after="0" w:line="240" w:lineRule="auto"/>
        <w:jc w:val="both"/>
        <w:rPr>
          <w:rFonts w:ascii="Times New Roman" w:hAnsi="Times New Roman" w:cs="Times New Roman"/>
          <w:color w:val="2B2A29"/>
        </w:rPr>
      </w:pPr>
    </w:p>
    <w:p w14:paraId="3A26BCED" w14:textId="77777777" w:rsidR="00094561" w:rsidRPr="00E755C6" w:rsidRDefault="00094561" w:rsidP="00DB2817">
      <w:pPr>
        <w:autoSpaceDE w:val="0"/>
        <w:autoSpaceDN w:val="0"/>
        <w:adjustRightInd w:val="0"/>
        <w:spacing w:after="0" w:line="240" w:lineRule="auto"/>
        <w:ind w:left="720"/>
        <w:jc w:val="both"/>
        <w:rPr>
          <w:rFonts w:ascii="Times New Roman" w:hAnsi="Times New Roman" w:cs="Times New Roman"/>
          <w:color w:val="2B2A29"/>
        </w:rPr>
      </w:pPr>
      <w:r w:rsidRPr="00E755C6">
        <w:rPr>
          <w:rFonts w:ascii="Times New Roman" w:hAnsi="Times New Roman" w:cs="Times New Roman"/>
          <w:color w:val="2B2A29"/>
        </w:rPr>
        <w:t>The Board of Directors will review and amend this policy from time-to-time as and when necessary or required. The Audit Committee/Board/General Meeting, as applicable shall, subject to requirements of the Act and this Policy review, approve and ratify (if permissible) the RPTs in terms of the requirements of this Policy.</w:t>
      </w:r>
    </w:p>
    <w:p w14:paraId="7B2AA94C" w14:textId="77777777" w:rsidR="00094561" w:rsidRPr="00E755C6" w:rsidRDefault="00094561" w:rsidP="00DB2817">
      <w:pPr>
        <w:autoSpaceDE w:val="0"/>
        <w:autoSpaceDN w:val="0"/>
        <w:adjustRightInd w:val="0"/>
        <w:spacing w:after="0" w:line="240" w:lineRule="auto"/>
        <w:ind w:left="720"/>
        <w:jc w:val="both"/>
        <w:rPr>
          <w:rFonts w:ascii="Times New Roman" w:hAnsi="Times New Roman" w:cs="Times New Roman"/>
          <w:color w:val="2B2A29"/>
        </w:rPr>
      </w:pPr>
    </w:p>
    <w:p w14:paraId="2EADBEFF" w14:textId="77777777" w:rsidR="00094561" w:rsidRPr="00E755C6" w:rsidRDefault="00094561" w:rsidP="00DB2817">
      <w:pPr>
        <w:pStyle w:val="ListParagraph"/>
        <w:numPr>
          <w:ilvl w:val="0"/>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bCs/>
          <w:color w:val="2B2A29"/>
        </w:rPr>
        <w:t>Objective</w:t>
      </w:r>
    </w:p>
    <w:p w14:paraId="5A85162D" w14:textId="77777777" w:rsidR="00094561" w:rsidRPr="00E755C6" w:rsidRDefault="00094561" w:rsidP="00DB2817">
      <w:pPr>
        <w:autoSpaceDE w:val="0"/>
        <w:autoSpaceDN w:val="0"/>
        <w:adjustRightInd w:val="0"/>
        <w:spacing w:after="0" w:line="240" w:lineRule="auto"/>
        <w:jc w:val="both"/>
        <w:rPr>
          <w:rFonts w:ascii="Times New Roman" w:hAnsi="Times New Roman" w:cs="Times New Roman"/>
          <w:color w:val="2B2A29"/>
        </w:rPr>
      </w:pPr>
    </w:p>
    <w:p w14:paraId="3EB09883" w14:textId="77777777" w:rsidR="00094561" w:rsidRPr="00E755C6" w:rsidRDefault="00094561" w:rsidP="00DB2817">
      <w:pPr>
        <w:autoSpaceDE w:val="0"/>
        <w:autoSpaceDN w:val="0"/>
        <w:adjustRightInd w:val="0"/>
        <w:spacing w:after="0" w:line="240" w:lineRule="auto"/>
        <w:ind w:left="720"/>
        <w:jc w:val="both"/>
        <w:rPr>
          <w:rFonts w:ascii="Times New Roman" w:hAnsi="Times New Roman" w:cs="Times New Roman"/>
          <w:color w:val="2B2A29"/>
        </w:rPr>
      </w:pPr>
      <w:r w:rsidRPr="00E755C6">
        <w:rPr>
          <w:rFonts w:ascii="Times New Roman" w:hAnsi="Times New Roman" w:cs="Times New Roman"/>
          <w:color w:val="2B2A29"/>
        </w:rPr>
        <w:t>This Policy is intended to ensure proper approval and reporting of RPTs as applicable, between the Company and related party</w:t>
      </w:r>
      <w:r w:rsidR="00C30827">
        <w:rPr>
          <w:rFonts w:ascii="Times New Roman" w:hAnsi="Times New Roman" w:cs="Times New Roman"/>
          <w:color w:val="2B2A29"/>
        </w:rPr>
        <w:t xml:space="preserve"> </w:t>
      </w:r>
      <w:r w:rsidRPr="00E755C6">
        <w:rPr>
          <w:rFonts w:ascii="Times New Roman" w:hAnsi="Times New Roman" w:cs="Times New Roman"/>
          <w:color w:val="2B2A29"/>
        </w:rPr>
        <w:t>(</w:t>
      </w:r>
      <w:proofErr w:type="spellStart"/>
      <w:r w:rsidRPr="00E755C6">
        <w:rPr>
          <w:rFonts w:ascii="Times New Roman" w:hAnsi="Times New Roman" w:cs="Times New Roman"/>
          <w:color w:val="2B2A29"/>
        </w:rPr>
        <w:t>ies</w:t>
      </w:r>
      <w:proofErr w:type="spellEnd"/>
      <w:r w:rsidRPr="00E755C6">
        <w:rPr>
          <w:rFonts w:ascii="Times New Roman" w:hAnsi="Times New Roman" w:cs="Times New Roman"/>
          <w:color w:val="2B2A29"/>
        </w:rPr>
        <w:t>) in the best interest of the Company and its Stakeholders.</w:t>
      </w:r>
    </w:p>
    <w:p w14:paraId="17D79D1A" w14:textId="77777777" w:rsidR="00094561" w:rsidRPr="00E755C6" w:rsidRDefault="00094561" w:rsidP="00DB2817">
      <w:pPr>
        <w:pStyle w:val="ListParagraph"/>
        <w:autoSpaceDE w:val="0"/>
        <w:autoSpaceDN w:val="0"/>
        <w:adjustRightInd w:val="0"/>
        <w:spacing w:after="0" w:line="240" w:lineRule="auto"/>
        <w:ind w:left="360"/>
        <w:jc w:val="both"/>
        <w:rPr>
          <w:rFonts w:ascii="Times New Roman" w:hAnsi="Times New Roman" w:cs="Times New Roman"/>
          <w:color w:val="2B2A29"/>
        </w:rPr>
      </w:pPr>
    </w:p>
    <w:p w14:paraId="45B2BB2C" w14:textId="77777777" w:rsidR="00094561" w:rsidRPr="00E755C6" w:rsidRDefault="00D73175" w:rsidP="00DB2817">
      <w:pPr>
        <w:pStyle w:val="ListParagraph"/>
        <w:numPr>
          <w:ilvl w:val="0"/>
          <w:numId w:val="1"/>
        </w:numPr>
        <w:autoSpaceDE w:val="0"/>
        <w:autoSpaceDN w:val="0"/>
        <w:adjustRightInd w:val="0"/>
        <w:spacing w:after="0" w:line="240" w:lineRule="auto"/>
        <w:jc w:val="both"/>
        <w:rPr>
          <w:rFonts w:ascii="Times New Roman" w:hAnsi="Times New Roman" w:cs="Times New Roman"/>
          <w:b/>
          <w:color w:val="2B2A29"/>
        </w:rPr>
      </w:pPr>
      <w:r w:rsidRPr="00E755C6">
        <w:rPr>
          <w:rFonts w:ascii="Times New Roman" w:hAnsi="Times New Roman" w:cs="Times New Roman"/>
          <w:b/>
          <w:color w:val="2B2A29"/>
        </w:rPr>
        <w:t>Definitions</w:t>
      </w:r>
    </w:p>
    <w:p w14:paraId="74C360D2" w14:textId="77777777" w:rsidR="00094561" w:rsidRPr="00E755C6" w:rsidRDefault="00094561" w:rsidP="00DB2817">
      <w:pPr>
        <w:autoSpaceDE w:val="0"/>
        <w:autoSpaceDN w:val="0"/>
        <w:adjustRightInd w:val="0"/>
        <w:spacing w:after="0" w:line="240" w:lineRule="auto"/>
        <w:ind w:left="720"/>
        <w:jc w:val="both"/>
        <w:rPr>
          <w:rFonts w:ascii="Times New Roman" w:hAnsi="Times New Roman" w:cs="Times New Roman"/>
          <w:color w:val="2B2A29"/>
        </w:rPr>
      </w:pPr>
    </w:p>
    <w:p w14:paraId="06665054" w14:textId="77777777" w:rsidR="00094561" w:rsidRPr="00E755C6" w:rsidRDefault="00D73175" w:rsidP="00DB2817">
      <w:pPr>
        <w:pStyle w:val="ListParagraph"/>
        <w:numPr>
          <w:ilvl w:val="1"/>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color w:val="2B2A29"/>
        </w:rPr>
        <w:t>"Audit Committee"</w:t>
      </w:r>
      <w:r w:rsidRPr="00E755C6">
        <w:rPr>
          <w:rFonts w:ascii="Times New Roman" w:hAnsi="Times New Roman" w:cs="Times New Roman"/>
          <w:color w:val="2B2A29"/>
        </w:rPr>
        <w:t xml:space="preserve"> or "Committee" means the Committee of Board of Directors of the Company constituted under provisions of Companies Act, 2013.</w:t>
      </w:r>
    </w:p>
    <w:p w14:paraId="1E2459B2" w14:textId="77777777" w:rsidR="00D73175" w:rsidRPr="00E755C6" w:rsidRDefault="00D73175" w:rsidP="00DB2817">
      <w:pPr>
        <w:pStyle w:val="ListParagraph"/>
        <w:autoSpaceDE w:val="0"/>
        <w:autoSpaceDN w:val="0"/>
        <w:adjustRightInd w:val="0"/>
        <w:spacing w:after="0" w:line="240" w:lineRule="auto"/>
        <w:ind w:left="1440"/>
        <w:jc w:val="both"/>
        <w:rPr>
          <w:rFonts w:ascii="Times New Roman" w:hAnsi="Times New Roman" w:cs="Times New Roman"/>
          <w:color w:val="2B2A29"/>
        </w:rPr>
      </w:pPr>
    </w:p>
    <w:p w14:paraId="7391B776" w14:textId="77777777" w:rsidR="00D73175" w:rsidRPr="00E755C6" w:rsidRDefault="00D73175" w:rsidP="00DB2817">
      <w:pPr>
        <w:pStyle w:val="ListParagraph"/>
        <w:numPr>
          <w:ilvl w:val="1"/>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color w:val="2B2A29"/>
        </w:rPr>
        <w:t>"</w:t>
      </w:r>
      <w:r w:rsidR="004A6E33" w:rsidRPr="00E755C6">
        <w:rPr>
          <w:rFonts w:ascii="Times New Roman" w:hAnsi="Times New Roman" w:cs="Times New Roman"/>
          <w:b/>
          <w:color w:val="2B2A29"/>
        </w:rPr>
        <w:t xml:space="preserve">Board </w:t>
      </w:r>
      <w:r w:rsidR="004A6E33" w:rsidRPr="00E755C6">
        <w:rPr>
          <w:rFonts w:ascii="Times New Roman" w:hAnsi="Times New Roman" w:cs="Times New Roman"/>
          <w:color w:val="2B2A29"/>
        </w:rPr>
        <w:t>“means</w:t>
      </w:r>
      <w:r w:rsidRPr="00E755C6">
        <w:rPr>
          <w:rFonts w:ascii="Times New Roman" w:hAnsi="Times New Roman" w:cs="Times New Roman"/>
          <w:color w:val="2B2A29"/>
        </w:rPr>
        <w:t xml:space="preserve"> Board of Directors of the Company.</w:t>
      </w:r>
    </w:p>
    <w:p w14:paraId="383813BE" w14:textId="77777777" w:rsidR="00D73175" w:rsidRPr="00E755C6" w:rsidRDefault="00D73175" w:rsidP="00DB2817">
      <w:pPr>
        <w:pStyle w:val="ListParagraph"/>
        <w:spacing w:after="0"/>
        <w:jc w:val="both"/>
        <w:rPr>
          <w:rFonts w:ascii="Times New Roman" w:hAnsi="Times New Roman" w:cs="Times New Roman"/>
          <w:b/>
          <w:bCs/>
          <w:color w:val="2B2A29"/>
        </w:rPr>
      </w:pPr>
    </w:p>
    <w:p w14:paraId="5A5A2CD3" w14:textId="4A47C5A5" w:rsidR="00D73175" w:rsidRPr="00E755C6" w:rsidRDefault="00D73175" w:rsidP="00DB2817">
      <w:pPr>
        <w:pStyle w:val="ListParagraph"/>
        <w:numPr>
          <w:ilvl w:val="1"/>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color w:val="2B2A29"/>
        </w:rPr>
        <w:t>"Key Managerial Personnel" or "KMPs"</w:t>
      </w:r>
      <w:r w:rsidR="00CF13E8">
        <w:rPr>
          <w:rFonts w:ascii="Times New Roman" w:hAnsi="Times New Roman" w:cs="Times New Roman"/>
          <w:b/>
          <w:color w:val="2B2A29"/>
        </w:rPr>
        <w:t xml:space="preserve"> </w:t>
      </w:r>
      <w:r w:rsidRPr="00E755C6">
        <w:rPr>
          <w:rFonts w:ascii="Times New Roman" w:hAnsi="Times New Roman" w:cs="Times New Roman"/>
          <w:color w:val="2B2A29"/>
        </w:rPr>
        <w:t>means</w:t>
      </w:r>
      <w:r w:rsidR="00CF13E8">
        <w:rPr>
          <w:rFonts w:ascii="Times New Roman" w:hAnsi="Times New Roman" w:cs="Times New Roman"/>
          <w:color w:val="2B2A29"/>
        </w:rPr>
        <w:t xml:space="preserve"> </w:t>
      </w:r>
      <w:proofErr w:type="gramStart"/>
      <w:r w:rsidRPr="00E755C6">
        <w:rPr>
          <w:rFonts w:ascii="Times New Roman" w:hAnsi="Times New Roman" w:cs="Times New Roman"/>
          <w:color w:val="2B2A29"/>
        </w:rPr>
        <w:t>a</w:t>
      </w:r>
      <w:r w:rsidR="00344D5B">
        <w:rPr>
          <w:rFonts w:ascii="Times New Roman" w:hAnsi="Times New Roman" w:cs="Times New Roman"/>
          <w:color w:val="2B2A29"/>
        </w:rPr>
        <w:t xml:space="preserve"> </w:t>
      </w:r>
      <w:r w:rsidRPr="00E755C6">
        <w:rPr>
          <w:rFonts w:ascii="Times New Roman" w:hAnsi="Times New Roman" w:cs="Times New Roman"/>
          <w:color w:val="2B2A29"/>
        </w:rPr>
        <w:t>key</w:t>
      </w:r>
      <w:proofErr w:type="gramEnd"/>
      <w:r w:rsidRPr="00E755C6">
        <w:rPr>
          <w:rFonts w:ascii="Times New Roman" w:hAnsi="Times New Roman" w:cs="Times New Roman"/>
          <w:color w:val="2B2A29"/>
        </w:rPr>
        <w:t xml:space="preserve"> managerial personnel as appointed by the Board in accordance with Act.</w:t>
      </w:r>
    </w:p>
    <w:p w14:paraId="50767B76" w14:textId="77777777" w:rsidR="008C23CC" w:rsidRPr="00E755C6" w:rsidRDefault="008C23CC" w:rsidP="00DB2817">
      <w:pPr>
        <w:pStyle w:val="ListParagraph"/>
        <w:spacing w:after="0"/>
        <w:jc w:val="both"/>
        <w:rPr>
          <w:rFonts w:ascii="Times New Roman" w:hAnsi="Times New Roman" w:cs="Times New Roman"/>
          <w:color w:val="2B2A29"/>
        </w:rPr>
      </w:pPr>
    </w:p>
    <w:p w14:paraId="6C6B2B6A" w14:textId="77777777" w:rsidR="000227E4" w:rsidRPr="00E755C6" w:rsidRDefault="008C23CC" w:rsidP="00DB2817">
      <w:pPr>
        <w:pStyle w:val="ListParagraph"/>
        <w:numPr>
          <w:ilvl w:val="1"/>
          <w:numId w:val="1"/>
        </w:numPr>
        <w:autoSpaceDE w:val="0"/>
        <w:autoSpaceDN w:val="0"/>
        <w:adjustRightInd w:val="0"/>
        <w:spacing w:after="0" w:line="240" w:lineRule="auto"/>
        <w:jc w:val="both"/>
        <w:rPr>
          <w:rFonts w:ascii="Times New Roman" w:hAnsi="Times New Roman" w:cs="Times New Roman"/>
          <w:b/>
          <w:bCs/>
          <w:color w:val="2B2A29"/>
        </w:rPr>
      </w:pPr>
      <w:r w:rsidRPr="00E755C6">
        <w:rPr>
          <w:rFonts w:ascii="Times New Roman" w:hAnsi="Times New Roman" w:cs="Times New Roman"/>
          <w:b/>
          <w:color w:val="2B2A29"/>
        </w:rPr>
        <w:t xml:space="preserve">"Material Related Party Transaction" </w:t>
      </w:r>
      <w:r w:rsidR="000227E4" w:rsidRPr="00E755C6">
        <w:rPr>
          <w:rFonts w:ascii="Times New Roman" w:hAnsi="Times New Roman" w:cs="Times New Roman"/>
          <w:color w:val="2B2A29"/>
        </w:rPr>
        <w:t xml:space="preserve">means a transaction with a Related Party where the transaction/transactions to be entered into individually or taken together with previous transactions with a Related Party during a financial year, exceeds the thresholds as defined under the Companies Act, 2013 or </w:t>
      </w:r>
      <w:r w:rsidR="00701011" w:rsidRPr="00E755C6">
        <w:rPr>
          <w:rFonts w:ascii="Times New Roman" w:hAnsi="Times New Roman" w:cs="Times New Roman"/>
          <w:color w:val="2B2A29"/>
        </w:rPr>
        <w:t>Regulations</w:t>
      </w:r>
      <w:r w:rsidR="000227E4" w:rsidRPr="00E755C6">
        <w:rPr>
          <w:rFonts w:ascii="Times New Roman" w:hAnsi="Times New Roman" w:cs="Times New Roman"/>
          <w:color w:val="2B2A29"/>
        </w:rPr>
        <w:t xml:space="preserve">.  </w:t>
      </w:r>
    </w:p>
    <w:p w14:paraId="666D81A2" w14:textId="77777777" w:rsidR="008C23CC" w:rsidRPr="00E755C6" w:rsidRDefault="008C23CC" w:rsidP="00DB2817">
      <w:pPr>
        <w:pStyle w:val="ListParagraph"/>
        <w:autoSpaceDE w:val="0"/>
        <w:autoSpaceDN w:val="0"/>
        <w:adjustRightInd w:val="0"/>
        <w:spacing w:after="0" w:line="240" w:lineRule="auto"/>
        <w:ind w:left="1440"/>
        <w:jc w:val="right"/>
        <w:rPr>
          <w:rFonts w:ascii="Times New Roman" w:hAnsi="Times New Roman" w:cs="Times New Roman"/>
          <w:b/>
          <w:bCs/>
          <w:color w:val="2B2A29"/>
        </w:rPr>
      </w:pPr>
    </w:p>
    <w:p w14:paraId="12131512" w14:textId="77777777" w:rsidR="00D73175" w:rsidRPr="00E755C6" w:rsidRDefault="00D71970" w:rsidP="00DB2817">
      <w:pPr>
        <w:pStyle w:val="ListParagraph"/>
        <w:numPr>
          <w:ilvl w:val="1"/>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bCs/>
          <w:color w:val="2B2A29"/>
        </w:rPr>
        <w:t xml:space="preserve">"Policy" </w:t>
      </w:r>
      <w:r w:rsidRPr="00E755C6">
        <w:rPr>
          <w:rFonts w:ascii="Times New Roman" w:hAnsi="Times New Roman" w:cs="Times New Roman"/>
          <w:color w:val="2B2A29"/>
        </w:rPr>
        <w:t>means this Related Party Transac</w:t>
      </w:r>
      <w:r w:rsidR="0034519D" w:rsidRPr="00E755C6">
        <w:rPr>
          <w:rFonts w:ascii="Times New Roman" w:hAnsi="Times New Roman" w:cs="Times New Roman"/>
          <w:color w:val="2B2A29"/>
        </w:rPr>
        <w:t>ti</w:t>
      </w:r>
      <w:r w:rsidRPr="00E755C6">
        <w:rPr>
          <w:rFonts w:ascii="Times New Roman" w:hAnsi="Times New Roman" w:cs="Times New Roman"/>
          <w:color w:val="2B2A29"/>
        </w:rPr>
        <w:t xml:space="preserve">on Policy. </w:t>
      </w:r>
    </w:p>
    <w:p w14:paraId="011C18A1" w14:textId="77777777" w:rsidR="00D71970" w:rsidRPr="00E755C6" w:rsidRDefault="00D71970" w:rsidP="00DB2817">
      <w:pPr>
        <w:pStyle w:val="ListParagraph"/>
        <w:spacing w:after="0"/>
        <w:jc w:val="both"/>
        <w:rPr>
          <w:rFonts w:ascii="Times New Roman" w:hAnsi="Times New Roman" w:cs="Times New Roman"/>
          <w:color w:val="2B2A29"/>
        </w:rPr>
      </w:pPr>
    </w:p>
    <w:p w14:paraId="2DE977BC" w14:textId="77777777" w:rsidR="00411A32" w:rsidRPr="00E755C6" w:rsidRDefault="00D71970" w:rsidP="00DB2817">
      <w:pPr>
        <w:pStyle w:val="ListParagraph"/>
        <w:numPr>
          <w:ilvl w:val="1"/>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bCs/>
          <w:color w:val="2B2A29"/>
        </w:rPr>
        <w:t xml:space="preserve">"Related" or "Related Party" </w:t>
      </w:r>
      <w:r w:rsidRPr="00E755C6">
        <w:rPr>
          <w:rFonts w:ascii="Times New Roman" w:hAnsi="Times New Roman" w:cs="Times New Roman"/>
          <w:color w:val="2B2A29"/>
        </w:rPr>
        <w:t>has the meaning assigned to such term</w:t>
      </w:r>
      <w:r w:rsidR="00411A32" w:rsidRPr="00E755C6">
        <w:rPr>
          <w:rFonts w:ascii="Times New Roman" w:hAnsi="Times New Roman" w:cs="Times New Roman"/>
          <w:color w:val="2B2A29"/>
        </w:rPr>
        <w:t xml:space="preserve"> under the A</w:t>
      </w:r>
      <w:r w:rsidR="00845F16" w:rsidRPr="00E755C6">
        <w:rPr>
          <w:rFonts w:ascii="Times New Roman" w:hAnsi="Times New Roman" w:cs="Times New Roman"/>
          <w:color w:val="2B2A29"/>
        </w:rPr>
        <w:t>ct.</w:t>
      </w:r>
    </w:p>
    <w:p w14:paraId="70A33752" w14:textId="77777777" w:rsidR="00411A32" w:rsidRPr="00E755C6" w:rsidRDefault="00411A32" w:rsidP="00DB2817">
      <w:pPr>
        <w:pStyle w:val="ListParagraph"/>
        <w:spacing w:after="0"/>
        <w:rPr>
          <w:rFonts w:ascii="Times New Roman" w:hAnsi="Times New Roman" w:cs="Times New Roman"/>
          <w:b/>
          <w:bCs/>
          <w:color w:val="2B2A29"/>
        </w:rPr>
      </w:pPr>
    </w:p>
    <w:p w14:paraId="408E29D5" w14:textId="77777777" w:rsidR="008C23CC" w:rsidRPr="00E755C6" w:rsidRDefault="0001671F" w:rsidP="00DB2817">
      <w:pPr>
        <w:pStyle w:val="ListParagraph"/>
        <w:numPr>
          <w:ilvl w:val="1"/>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bCs/>
          <w:color w:val="2B2A29"/>
        </w:rPr>
        <w:t xml:space="preserve">"Related Party Transaction" </w:t>
      </w:r>
      <w:r w:rsidRPr="00E755C6">
        <w:rPr>
          <w:rFonts w:ascii="Times New Roman" w:hAnsi="Times New Roman" w:cs="Times New Roman"/>
          <w:color w:val="2B2A29"/>
        </w:rPr>
        <w:t>has the meaning assigned to such term under the Act.</w:t>
      </w:r>
    </w:p>
    <w:p w14:paraId="28E794F1" w14:textId="77777777" w:rsidR="0001671F" w:rsidRPr="00E755C6" w:rsidRDefault="0001671F" w:rsidP="00DB2817">
      <w:pPr>
        <w:pStyle w:val="ListParagraph"/>
        <w:autoSpaceDE w:val="0"/>
        <w:autoSpaceDN w:val="0"/>
        <w:adjustRightInd w:val="0"/>
        <w:spacing w:after="0" w:line="240" w:lineRule="auto"/>
        <w:ind w:left="1440"/>
        <w:jc w:val="both"/>
        <w:rPr>
          <w:rFonts w:ascii="Times New Roman" w:hAnsi="Times New Roman" w:cs="Times New Roman"/>
          <w:color w:val="2B2A29"/>
        </w:rPr>
      </w:pPr>
    </w:p>
    <w:p w14:paraId="57499CBE" w14:textId="77777777" w:rsidR="0001671F" w:rsidRPr="00E755C6" w:rsidRDefault="0001671F" w:rsidP="00DB2817">
      <w:pPr>
        <w:pStyle w:val="ListParagraph"/>
        <w:numPr>
          <w:ilvl w:val="1"/>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bCs/>
          <w:color w:val="2B2A29"/>
        </w:rPr>
        <w:t xml:space="preserve"> "Relative" </w:t>
      </w:r>
      <w:r w:rsidRPr="00E755C6">
        <w:rPr>
          <w:rFonts w:ascii="Times New Roman" w:hAnsi="Times New Roman" w:cs="Times New Roman"/>
          <w:color w:val="2B2A29"/>
        </w:rPr>
        <w:t>has the meaning assigned to such term under the Act</w:t>
      </w:r>
      <w:r w:rsidR="00845F16" w:rsidRPr="00E755C6">
        <w:rPr>
          <w:rFonts w:ascii="Times New Roman" w:hAnsi="Times New Roman" w:cs="Times New Roman"/>
          <w:color w:val="2B2A29"/>
        </w:rPr>
        <w:t>.</w:t>
      </w:r>
    </w:p>
    <w:p w14:paraId="3E0F11E5" w14:textId="77777777" w:rsidR="00FF56C5" w:rsidRPr="00E755C6" w:rsidRDefault="00FF56C5" w:rsidP="00FF56C5">
      <w:pPr>
        <w:pStyle w:val="ListParagraph"/>
        <w:autoSpaceDE w:val="0"/>
        <w:autoSpaceDN w:val="0"/>
        <w:adjustRightInd w:val="0"/>
        <w:spacing w:after="0" w:line="240" w:lineRule="auto"/>
        <w:ind w:left="1440"/>
        <w:jc w:val="both"/>
        <w:rPr>
          <w:rFonts w:ascii="Times New Roman" w:hAnsi="Times New Roman" w:cs="Times New Roman"/>
          <w:color w:val="2B2A29"/>
        </w:rPr>
      </w:pPr>
    </w:p>
    <w:p w14:paraId="632E551B" w14:textId="3E763ABC" w:rsidR="0001671F" w:rsidRPr="00E755C6" w:rsidRDefault="006473CF" w:rsidP="00DB2817">
      <w:pPr>
        <w:autoSpaceDE w:val="0"/>
        <w:autoSpaceDN w:val="0"/>
        <w:adjustRightInd w:val="0"/>
        <w:spacing w:after="0" w:line="240" w:lineRule="auto"/>
        <w:ind w:left="1440"/>
        <w:jc w:val="both"/>
        <w:rPr>
          <w:rFonts w:ascii="Times New Roman" w:hAnsi="Times New Roman" w:cs="Times New Roman"/>
          <w:color w:val="2B2A29"/>
        </w:rPr>
      </w:pPr>
      <w:r w:rsidRPr="00E755C6">
        <w:rPr>
          <w:rFonts w:ascii="Times New Roman" w:hAnsi="Times New Roman" w:cs="Times New Roman"/>
          <w:color w:val="2B2A29"/>
        </w:rPr>
        <w:t>Capitalized</w:t>
      </w:r>
      <w:r w:rsidR="0001671F" w:rsidRPr="00E755C6">
        <w:rPr>
          <w:rFonts w:ascii="Times New Roman" w:hAnsi="Times New Roman" w:cs="Times New Roman"/>
          <w:color w:val="2B2A29"/>
        </w:rPr>
        <w:t xml:space="preserve"> term used in this Policy but not defined shall have meaning assigned to such term in the Act </w:t>
      </w:r>
      <w:r w:rsidR="00C75D07" w:rsidRPr="00E755C6">
        <w:rPr>
          <w:rFonts w:ascii="Times New Roman" w:hAnsi="Times New Roman" w:cs="Times New Roman"/>
          <w:color w:val="2B2A29"/>
        </w:rPr>
        <w:t>and the Regulations</w:t>
      </w:r>
      <w:r w:rsidR="00344D5B">
        <w:rPr>
          <w:rFonts w:ascii="Times New Roman" w:hAnsi="Times New Roman" w:cs="Times New Roman"/>
          <w:color w:val="2B2A29"/>
        </w:rPr>
        <w:t xml:space="preserve"> </w:t>
      </w:r>
      <w:r w:rsidR="0001671F" w:rsidRPr="00E755C6">
        <w:rPr>
          <w:rFonts w:ascii="Times New Roman" w:hAnsi="Times New Roman" w:cs="Times New Roman"/>
          <w:color w:val="2B2A29"/>
        </w:rPr>
        <w:t>(as applicable).</w:t>
      </w:r>
    </w:p>
    <w:p w14:paraId="0383E1A0" w14:textId="77777777" w:rsidR="00991D6E" w:rsidRPr="00E755C6" w:rsidRDefault="00991D6E" w:rsidP="00DB2817">
      <w:pPr>
        <w:autoSpaceDE w:val="0"/>
        <w:autoSpaceDN w:val="0"/>
        <w:adjustRightInd w:val="0"/>
        <w:spacing w:after="0" w:line="240" w:lineRule="auto"/>
        <w:ind w:left="1440"/>
        <w:jc w:val="both"/>
        <w:rPr>
          <w:rFonts w:ascii="Times New Roman" w:hAnsi="Times New Roman" w:cs="Times New Roman"/>
          <w:color w:val="2B2A29"/>
        </w:rPr>
      </w:pPr>
    </w:p>
    <w:p w14:paraId="68D2FBD9" w14:textId="4EC30517" w:rsidR="002A7E5A" w:rsidRDefault="002A7E5A" w:rsidP="00DB2817">
      <w:pPr>
        <w:spacing w:after="0"/>
        <w:ind w:left="720" w:firstLine="720"/>
        <w:jc w:val="both"/>
        <w:rPr>
          <w:rFonts w:ascii="Times New Roman" w:hAnsi="Times New Roman" w:cs="Times New Roman"/>
          <w:color w:val="2B2A29"/>
        </w:rPr>
      </w:pPr>
    </w:p>
    <w:p w14:paraId="2AA72164" w14:textId="77777777" w:rsidR="000B0ED4" w:rsidRPr="00E755C6" w:rsidRDefault="000B0ED4" w:rsidP="00DB2817">
      <w:pPr>
        <w:spacing w:after="0"/>
        <w:ind w:left="720" w:firstLine="720"/>
        <w:jc w:val="both"/>
        <w:rPr>
          <w:rFonts w:ascii="Times New Roman" w:hAnsi="Times New Roman" w:cs="Times New Roman"/>
          <w:color w:val="2B2A29"/>
        </w:rPr>
      </w:pPr>
    </w:p>
    <w:p w14:paraId="011495EB" w14:textId="77777777" w:rsidR="0001671F" w:rsidRPr="00E755C6" w:rsidRDefault="0001671F" w:rsidP="00451294">
      <w:pPr>
        <w:pStyle w:val="ListParagraph"/>
        <w:autoSpaceDE w:val="0"/>
        <w:autoSpaceDN w:val="0"/>
        <w:adjustRightInd w:val="0"/>
        <w:spacing w:after="0" w:line="240" w:lineRule="auto"/>
        <w:ind w:left="1440"/>
        <w:jc w:val="both"/>
        <w:rPr>
          <w:rFonts w:ascii="Times New Roman" w:hAnsi="Times New Roman" w:cs="Times New Roman"/>
          <w:color w:val="2B2A29"/>
        </w:rPr>
      </w:pPr>
    </w:p>
    <w:p w14:paraId="0DC802EF" w14:textId="77777777" w:rsidR="0001671F" w:rsidRPr="00E755C6" w:rsidRDefault="0001671F" w:rsidP="00285EEA">
      <w:pPr>
        <w:pStyle w:val="ListParagraph"/>
        <w:numPr>
          <w:ilvl w:val="0"/>
          <w:numId w:val="1"/>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b/>
          <w:color w:val="2B2A29"/>
        </w:rPr>
        <w:lastRenderedPageBreak/>
        <w:t>Policy</w:t>
      </w:r>
    </w:p>
    <w:p w14:paraId="4D2544E5" w14:textId="154D8D03" w:rsidR="0001671F" w:rsidRPr="00E755C6" w:rsidRDefault="0001671F" w:rsidP="00411A32">
      <w:pPr>
        <w:autoSpaceDE w:val="0"/>
        <w:autoSpaceDN w:val="0"/>
        <w:adjustRightInd w:val="0"/>
        <w:spacing w:after="0" w:line="240" w:lineRule="auto"/>
        <w:ind w:left="720"/>
        <w:jc w:val="both"/>
        <w:rPr>
          <w:rFonts w:ascii="Times New Roman" w:hAnsi="Times New Roman" w:cs="Times New Roman"/>
          <w:color w:val="2B2A29"/>
        </w:rPr>
      </w:pPr>
      <w:r w:rsidRPr="00E755C6">
        <w:rPr>
          <w:rFonts w:ascii="Times New Roman" w:hAnsi="Times New Roman" w:cs="Times New Roman"/>
          <w:color w:val="2B2A29"/>
        </w:rPr>
        <w:t>Except as otherwise provided in this Policy, all Related Pa</w:t>
      </w:r>
      <w:r w:rsidR="002A5E04" w:rsidRPr="00E755C6">
        <w:rPr>
          <w:rFonts w:ascii="Times New Roman" w:hAnsi="Times New Roman" w:cs="Times New Roman"/>
          <w:color w:val="2B2A29"/>
        </w:rPr>
        <w:t>rt</w:t>
      </w:r>
      <w:r w:rsidRPr="00E755C6">
        <w:rPr>
          <w:rFonts w:ascii="Times New Roman" w:hAnsi="Times New Roman" w:cs="Times New Roman"/>
          <w:color w:val="2B2A29"/>
        </w:rPr>
        <w:t>y Transac</w:t>
      </w:r>
      <w:r w:rsidR="002A5E04" w:rsidRPr="00E755C6">
        <w:rPr>
          <w:rFonts w:ascii="Times New Roman" w:hAnsi="Times New Roman" w:cs="Times New Roman"/>
          <w:color w:val="2B2A29"/>
        </w:rPr>
        <w:t>ti</w:t>
      </w:r>
      <w:r w:rsidRPr="00E755C6">
        <w:rPr>
          <w:rFonts w:ascii="Times New Roman" w:hAnsi="Times New Roman" w:cs="Times New Roman"/>
          <w:color w:val="2B2A29"/>
        </w:rPr>
        <w:t>ons shall be reported to &amp; placed for</w:t>
      </w:r>
      <w:r w:rsidR="000B0ED4">
        <w:rPr>
          <w:rFonts w:ascii="Times New Roman" w:hAnsi="Times New Roman" w:cs="Times New Roman"/>
          <w:color w:val="2B2A29"/>
        </w:rPr>
        <w:t xml:space="preserve"> </w:t>
      </w:r>
      <w:r w:rsidRPr="00E755C6">
        <w:rPr>
          <w:rFonts w:ascii="Times New Roman" w:hAnsi="Times New Roman" w:cs="Times New Roman"/>
          <w:color w:val="2B2A29"/>
        </w:rPr>
        <w:t xml:space="preserve">approval </w:t>
      </w:r>
      <w:r w:rsidR="000227E4" w:rsidRPr="00E755C6">
        <w:rPr>
          <w:rFonts w:ascii="Times New Roman" w:hAnsi="Times New Roman" w:cs="Times New Roman"/>
          <w:color w:val="2B2A29"/>
        </w:rPr>
        <w:t xml:space="preserve">of </w:t>
      </w:r>
      <w:r w:rsidRPr="00E755C6">
        <w:rPr>
          <w:rFonts w:ascii="Times New Roman" w:hAnsi="Times New Roman" w:cs="Times New Roman"/>
          <w:color w:val="2B2A29"/>
        </w:rPr>
        <w:t xml:space="preserve">Managing Director &amp; CFO and </w:t>
      </w:r>
      <w:r w:rsidR="000227E4" w:rsidRPr="00E755C6">
        <w:rPr>
          <w:rFonts w:ascii="Times New Roman" w:hAnsi="Times New Roman" w:cs="Times New Roman"/>
          <w:color w:val="2B2A29"/>
        </w:rPr>
        <w:t xml:space="preserve">prior approval of </w:t>
      </w:r>
      <w:r w:rsidRPr="00E755C6">
        <w:rPr>
          <w:rFonts w:ascii="Times New Roman" w:hAnsi="Times New Roman" w:cs="Times New Roman"/>
          <w:color w:val="2B2A29"/>
        </w:rPr>
        <w:t>Audit Commi</w:t>
      </w:r>
      <w:r w:rsidR="002A5E04" w:rsidRPr="00E755C6">
        <w:rPr>
          <w:rFonts w:ascii="Times New Roman" w:hAnsi="Times New Roman" w:cs="Times New Roman"/>
          <w:color w:val="2B2A29"/>
        </w:rPr>
        <w:t>tt</w:t>
      </w:r>
      <w:r w:rsidRPr="00E755C6">
        <w:rPr>
          <w:rFonts w:ascii="Times New Roman" w:hAnsi="Times New Roman" w:cs="Times New Roman"/>
          <w:color w:val="2B2A29"/>
        </w:rPr>
        <w:t>ee</w:t>
      </w:r>
      <w:r w:rsidR="000227E4" w:rsidRPr="00E755C6">
        <w:rPr>
          <w:rFonts w:ascii="Times New Roman" w:hAnsi="Times New Roman" w:cs="Times New Roman"/>
          <w:color w:val="2B2A29"/>
        </w:rPr>
        <w:t xml:space="preserve"> is </w:t>
      </w:r>
      <w:r w:rsidR="00411A32" w:rsidRPr="00E755C6">
        <w:rPr>
          <w:rFonts w:ascii="Times New Roman" w:hAnsi="Times New Roman" w:cs="Times New Roman"/>
          <w:color w:val="2B2A29"/>
        </w:rPr>
        <w:t>required</w:t>
      </w:r>
      <w:r w:rsidRPr="00E755C6">
        <w:rPr>
          <w:rFonts w:ascii="Times New Roman" w:hAnsi="Times New Roman" w:cs="Times New Roman"/>
          <w:color w:val="2B2A29"/>
        </w:rPr>
        <w:t xml:space="preserve"> in accordance with this</w:t>
      </w:r>
      <w:r w:rsidR="000B0ED4">
        <w:rPr>
          <w:rFonts w:ascii="Times New Roman" w:hAnsi="Times New Roman" w:cs="Times New Roman"/>
          <w:color w:val="2B2A29"/>
        </w:rPr>
        <w:t xml:space="preserve"> </w:t>
      </w:r>
      <w:r w:rsidRPr="00E755C6">
        <w:rPr>
          <w:rFonts w:ascii="Times New Roman" w:hAnsi="Times New Roman" w:cs="Times New Roman"/>
          <w:color w:val="2B2A29"/>
        </w:rPr>
        <w:t>Policy.</w:t>
      </w:r>
    </w:p>
    <w:p w14:paraId="29D0E1C4" w14:textId="77777777" w:rsidR="0088084D" w:rsidRPr="00E755C6" w:rsidRDefault="0088084D" w:rsidP="000227E4">
      <w:pPr>
        <w:autoSpaceDE w:val="0"/>
        <w:autoSpaceDN w:val="0"/>
        <w:adjustRightInd w:val="0"/>
        <w:spacing w:after="0" w:line="240" w:lineRule="auto"/>
        <w:ind w:left="1440"/>
        <w:jc w:val="both"/>
        <w:rPr>
          <w:rFonts w:ascii="Times New Roman" w:hAnsi="Times New Roman" w:cs="Times New Roman"/>
          <w:color w:val="2B2A29"/>
        </w:rPr>
      </w:pPr>
    </w:p>
    <w:p w14:paraId="4D71F2D2" w14:textId="77777777" w:rsidR="0088084D" w:rsidRPr="00E755C6" w:rsidRDefault="0088084D" w:rsidP="00451294">
      <w:pPr>
        <w:pStyle w:val="ListParagraph"/>
        <w:numPr>
          <w:ilvl w:val="1"/>
          <w:numId w:val="1"/>
        </w:numPr>
        <w:autoSpaceDE w:val="0"/>
        <w:autoSpaceDN w:val="0"/>
        <w:adjustRightInd w:val="0"/>
        <w:spacing w:after="0" w:line="240" w:lineRule="auto"/>
        <w:jc w:val="both"/>
        <w:rPr>
          <w:rFonts w:ascii="Times New Roman" w:hAnsi="Times New Roman" w:cs="Times New Roman"/>
          <w:b/>
          <w:color w:val="2B2A29"/>
        </w:rPr>
      </w:pPr>
      <w:r w:rsidRPr="00E755C6">
        <w:rPr>
          <w:rFonts w:ascii="Times New Roman" w:hAnsi="Times New Roman" w:cs="Times New Roman"/>
          <w:b/>
          <w:color w:val="2B2A29"/>
        </w:rPr>
        <w:t xml:space="preserve">Identification of </w:t>
      </w:r>
      <w:r w:rsidR="00BE20C4" w:rsidRPr="00E755C6">
        <w:rPr>
          <w:rFonts w:ascii="Times New Roman" w:hAnsi="Times New Roman" w:cs="Times New Roman"/>
          <w:b/>
        </w:rPr>
        <w:t xml:space="preserve">Material </w:t>
      </w:r>
      <w:r w:rsidRPr="00E755C6">
        <w:rPr>
          <w:rFonts w:ascii="Times New Roman" w:hAnsi="Times New Roman" w:cs="Times New Roman"/>
          <w:b/>
          <w:color w:val="2B2A29"/>
        </w:rPr>
        <w:t>R</w:t>
      </w:r>
      <w:r w:rsidR="000D1070" w:rsidRPr="00E755C6">
        <w:rPr>
          <w:rFonts w:ascii="Times New Roman" w:hAnsi="Times New Roman" w:cs="Times New Roman"/>
          <w:b/>
          <w:color w:val="2B2A29"/>
        </w:rPr>
        <w:t>el</w:t>
      </w:r>
      <w:r w:rsidRPr="00E755C6">
        <w:rPr>
          <w:rFonts w:ascii="Times New Roman" w:hAnsi="Times New Roman" w:cs="Times New Roman"/>
          <w:b/>
          <w:color w:val="2B2A29"/>
        </w:rPr>
        <w:t>ated Party Transactions</w:t>
      </w:r>
    </w:p>
    <w:p w14:paraId="277D3B3B" w14:textId="77777777" w:rsidR="0088084D" w:rsidRPr="00E755C6" w:rsidRDefault="0088084D" w:rsidP="00451294">
      <w:pPr>
        <w:autoSpaceDE w:val="0"/>
        <w:autoSpaceDN w:val="0"/>
        <w:adjustRightInd w:val="0"/>
        <w:spacing w:after="0" w:line="240" w:lineRule="auto"/>
        <w:ind w:left="1080"/>
        <w:jc w:val="both"/>
        <w:rPr>
          <w:rFonts w:ascii="Times New Roman" w:hAnsi="Times New Roman" w:cs="Times New Roman"/>
          <w:b/>
          <w:color w:val="2B2A29"/>
        </w:rPr>
      </w:pPr>
    </w:p>
    <w:p w14:paraId="0A561137" w14:textId="77777777" w:rsidR="0088084D" w:rsidRPr="00E755C6" w:rsidRDefault="0088084D" w:rsidP="00451294">
      <w:pPr>
        <w:pStyle w:val="ListParagraph"/>
        <w:numPr>
          <w:ilvl w:val="0"/>
          <w:numId w:val="4"/>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The Company shall at all times maintain a database of Company's Related Parties containing the names of individuals and Companies in accordance with this Policy, along with their personal/company details including any revisions therein.</w:t>
      </w:r>
    </w:p>
    <w:p w14:paraId="22DF2919" w14:textId="77777777" w:rsidR="0088084D" w:rsidRPr="00E755C6" w:rsidRDefault="0088084D" w:rsidP="00451294">
      <w:pPr>
        <w:autoSpaceDE w:val="0"/>
        <w:autoSpaceDN w:val="0"/>
        <w:adjustRightInd w:val="0"/>
        <w:spacing w:after="0" w:line="240" w:lineRule="auto"/>
        <w:ind w:left="1980"/>
        <w:jc w:val="both"/>
        <w:rPr>
          <w:rFonts w:ascii="Times New Roman" w:hAnsi="Times New Roman" w:cs="Times New Roman"/>
          <w:color w:val="2B2A29"/>
        </w:rPr>
      </w:pPr>
    </w:p>
    <w:p w14:paraId="66386DCF" w14:textId="77777777" w:rsidR="0088084D" w:rsidRPr="00E755C6" w:rsidRDefault="0088084D" w:rsidP="00451294">
      <w:pPr>
        <w:pStyle w:val="ListParagraph"/>
        <w:numPr>
          <w:ilvl w:val="0"/>
          <w:numId w:val="4"/>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The Related Party List shall be updated whenever necessary and shall be reviewed quarterly.</w:t>
      </w:r>
    </w:p>
    <w:p w14:paraId="1DD99437" w14:textId="77777777" w:rsidR="0088084D" w:rsidRPr="00E755C6" w:rsidRDefault="0088084D" w:rsidP="00451294">
      <w:pPr>
        <w:pStyle w:val="ListParagraph"/>
        <w:autoSpaceDE w:val="0"/>
        <w:autoSpaceDN w:val="0"/>
        <w:adjustRightInd w:val="0"/>
        <w:spacing w:after="0" w:line="240" w:lineRule="auto"/>
        <w:ind w:left="1980"/>
        <w:jc w:val="both"/>
        <w:rPr>
          <w:rFonts w:ascii="Times New Roman" w:hAnsi="Times New Roman" w:cs="Times New Roman"/>
          <w:color w:val="2B2A29"/>
        </w:rPr>
      </w:pPr>
    </w:p>
    <w:p w14:paraId="3F17B8AE" w14:textId="77777777" w:rsidR="0088084D" w:rsidRPr="00E755C6" w:rsidRDefault="0088084D" w:rsidP="00451294">
      <w:pPr>
        <w:pStyle w:val="ListParagraph"/>
        <w:numPr>
          <w:ilvl w:val="0"/>
          <w:numId w:val="4"/>
        </w:num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The Company Secretary shall collate the information, coordinate and send the Related Party List to the concerned employees viz</w:t>
      </w:r>
      <w:r w:rsidR="000D1070" w:rsidRPr="00E755C6">
        <w:rPr>
          <w:rFonts w:ascii="Times New Roman" w:hAnsi="Times New Roman" w:cs="Times New Roman"/>
          <w:color w:val="2B2A29"/>
        </w:rPr>
        <w:t>.</w:t>
      </w:r>
      <w:r w:rsidRPr="00E755C6">
        <w:rPr>
          <w:rFonts w:ascii="Times New Roman" w:hAnsi="Times New Roman" w:cs="Times New Roman"/>
          <w:color w:val="2B2A29"/>
        </w:rPr>
        <w:t xml:space="preserve"> Managing Director, Chief Executive Office, Whole Time, Chief Financial Officer, Functional Heads,</w:t>
      </w:r>
      <w:r w:rsidR="00451294" w:rsidRPr="00E755C6">
        <w:rPr>
          <w:rFonts w:ascii="Times New Roman" w:hAnsi="Times New Roman" w:cs="Times New Roman"/>
          <w:color w:val="2B2A29"/>
        </w:rPr>
        <w:t xml:space="preserve"> Branch Heads, the Finance &amp; Accounts Department and who he/she believes might be in the position to know the possible conduct of RPTs.</w:t>
      </w:r>
    </w:p>
    <w:p w14:paraId="0C14B59E" w14:textId="77777777" w:rsidR="00451294" w:rsidRPr="00E755C6" w:rsidRDefault="00451294" w:rsidP="00451294">
      <w:pPr>
        <w:pStyle w:val="ListParagraph"/>
        <w:rPr>
          <w:rFonts w:ascii="Times New Roman" w:hAnsi="Times New Roman" w:cs="Times New Roman"/>
          <w:color w:val="2B2A29"/>
        </w:rPr>
      </w:pPr>
    </w:p>
    <w:p w14:paraId="1188300A" w14:textId="77777777" w:rsidR="0088084D" w:rsidRPr="00E755C6" w:rsidRDefault="00B7621A" w:rsidP="00E456AF">
      <w:pPr>
        <w:pStyle w:val="ListParagraph"/>
        <w:numPr>
          <w:ilvl w:val="0"/>
          <w:numId w:val="4"/>
        </w:numPr>
        <w:tabs>
          <w:tab w:val="left" w:pos="1980"/>
        </w:tabs>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 xml:space="preserve">The concerned employees </w:t>
      </w:r>
      <w:r w:rsidR="00E456AF" w:rsidRPr="00E755C6">
        <w:rPr>
          <w:rFonts w:ascii="Times New Roman" w:hAnsi="Times New Roman" w:cs="Times New Roman"/>
          <w:color w:val="2B2A29"/>
        </w:rPr>
        <w:t xml:space="preserve">shall submit </w:t>
      </w:r>
      <w:r w:rsidR="00B0428C" w:rsidRPr="00E755C6">
        <w:rPr>
          <w:rFonts w:ascii="Times New Roman" w:hAnsi="Times New Roman" w:cs="Times New Roman"/>
          <w:color w:val="2B2A29"/>
        </w:rPr>
        <w:t xml:space="preserve">to the Company Secretary the </w:t>
      </w:r>
      <w:r w:rsidR="00E456AF" w:rsidRPr="00E755C6">
        <w:rPr>
          <w:rFonts w:ascii="Times New Roman" w:hAnsi="Times New Roman" w:cs="Times New Roman"/>
          <w:color w:val="2B2A29"/>
        </w:rPr>
        <w:t>details of proposed transaction with details/draft contract/ draft agreement or other supporting documents justifying that the transactions are on arms' length basis in an ordinary course of business at prevailing market rate.</w:t>
      </w:r>
    </w:p>
    <w:p w14:paraId="30A7A79B" w14:textId="77777777" w:rsidR="00E456AF" w:rsidRPr="00E755C6" w:rsidRDefault="00E456AF" w:rsidP="00E456AF">
      <w:pPr>
        <w:pStyle w:val="ListParagraph"/>
        <w:rPr>
          <w:rFonts w:ascii="Times New Roman" w:hAnsi="Times New Roman" w:cs="Times New Roman"/>
          <w:color w:val="2B2A29"/>
        </w:rPr>
      </w:pPr>
    </w:p>
    <w:p w14:paraId="2AD5B316" w14:textId="77777777" w:rsidR="00075A92" w:rsidRPr="00E755C6" w:rsidRDefault="00075A92" w:rsidP="00075A92">
      <w:pPr>
        <w:pStyle w:val="ListParagraph"/>
        <w:numPr>
          <w:ilvl w:val="0"/>
          <w:numId w:val="4"/>
        </w:numPr>
        <w:tabs>
          <w:tab w:val="left" w:pos="1980"/>
        </w:tabs>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Based on this note, Company Secretary shall appropriately take up for necessary prior approvals from the Audit Committee at its next meeting and convey back the decision to the originator.</w:t>
      </w:r>
    </w:p>
    <w:p w14:paraId="63441B4C" w14:textId="77777777" w:rsidR="004F11B5" w:rsidRPr="00E755C6" w:rsidRDefault="004F11B5" w:rsidP="004F11B5">
      <w:pPr>
        <w:pStyle w:val="ListParagraph"/>
        <w:rPr>
          <w:rFonts w:ascii="Times New Roman" w:hAnsi="Times New Roman" w:cs="Times New Roman"/>
          <w:color w:val="2B2A29"/>
        </w:rPr>
      </w:pPr>
    </w:p>
    <w:p w14:paraId="46D81750" w14:textId="125C952C" w:rsidR="00075A92" w:rsidRPr="00E755C6" w:rsidRDefault="006649DE" w:rsidP="00EB4F53">
      <w:pPr>
        <w:pStyle w:val="ListParagraph"/>
        <w:numPr>
          <w:ilvl w:val="0"/>
          <w:numId w:val="4"/>
        </w:numPr>
        <w:tabs>
          <w:tab w:val="left" w:pos="1980"/>
        </w:tabs>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Each D</w:t>
      </w:r>
      <w:r w:rsidR="00075A92" w:rsidRPr="00E755C6">
        <w:rPr>
          <w:rFonts w:ascii="Times New Roman" w:hAnsi="Times New Roman" w:cs="Times New Roman"/>
          <w:color w:val="2B2A29"/>
        </w:rPr>
        <w:t>irector/Key Managerial Personnel shall be responsible for providing wri</w:t>
      </w:r>
      <w:r w:rsidR="00EB4F53" w:rsidRPr="00E755C6">
        <w:rPr>
          <w:rFonts w:ascii="Times New Roman" w:hAnsi="Times New Roman" w:cs="Times New Roman"/>
          <w:color w:val="2B2A29"/>
        </w:rPr>
        <w:t>tt</w:t>
      </w:r>
      <w:r w:rsidR="00075A92" w:rsidRPr="00E755C6">
        <w:rPr>
          <w:rFonts w:ascii="Times New Roman" w:hAnsi="Times New Roman" w:cs="Times New Roman"/>
          <w:color w:val="2B2A29"/>
        </w:rPr>
        <w:t>en no</w:t>
      </w:r>
      <w:r w:rsidR="00EB4F53" w:rsidRPr="00E755C6">
        <w:rPr>
          <w:rFonts w:ascii="Times New Roman" w:hAnsi="Times New Roman" w:cs="Times New Roman"/>
          <w:color w:val="2B2A29"/>
        </w:rPr>
        <w:t xml:space="preserve">tice </w:t>
      </w:r>
      <w:r w:rsidR="00075A92" w:rsidRPr="00E755C6">
        <w:rPr>
          <w:rFonts w:ascii="Times New Roman" w:hAnsi="Times New Roman" w:cs="Times New Roman"/>
          <w:color w:val="2B2A29"/>
        </w:rPr>
        <w:t>to the Company Secretary of any poten</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al RPT involving him or her or his or her Rela</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ves, including any addi</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onal informa</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on about the transac</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on that the Company Secretary may reasonably request. The Company Secretary shall, in consulta</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on with other</w:t>
      </w:r>
      <w:r w:rsidR="00CB1E33">
        <w:rPr>
          <w:rFonts w:ascii="Times New Roman" w:hAnsi="Times New Roman" w:cs="Times New Roman"/>
          <w:color w:val="2B2A29"/>
        </w:rPr>
        <w:t xml:space="preserve"> </w:t>
      </w:r>
      <w:r w:rsidR="00075A92" w:rsidRPr="00E755C6">
        <w:rPr>
          <w:rFonts w:ascii="Times New Roman" w:hAnsi="Times New Roman" w:cs="Times New Roman"/>
          <w:color w:val="2B2A29"/>
        </w:rPr>
        <w:t>members of senior management and with the Audit Commi</w:t>
      </w:r>
      <w:r w:rsidR="00EB4F53" w:rsidRPr="00E755C6">
        <w:rPr>
          <w:rFonts w:ascii="Times New Roman" w:hAnsi="Times New Roman" w:cs="Times New Roman"/>
          <w:color w:val="2B2A29"/>
        </w:rPr>
        <w:t>tt</w:t>
      </w:r>
      <w:r w:rsidR="00075A92" w:rsidRPr="00E755C6">
        <w:rPr>
          <w:rFonts w:ascii="Times New Roman" w:hAnsi="Times New Roman" w:cs="Times New Roman"/>
          <w:color w:val="2B2A29"/>
        </w:rPr>
        <w:t>ee, as appropriate,</w:t>
      </w:r>
      <w:r w:rsidR="00824007">
        <w:rPr>
          <w:rFonts w:ascii="Times New Roman" w:hAnsi="Times New Roman" w:cs="Times New Roman"/>
          <w:color w:val="2B2A29"/>
        </w:rPr>
        <w:t xml:space="preserve"> </w:t>
      </w:r>
      <w:r w:rsidR="00075A92" w:rsidRPr="00E755C6">
        <w:rPr>
          <w:rFonts w:ascii="Times New Roman" w:hAnsi="Times New Roman" w:cs="Times New Roman"/>
          <w:color w:val="2B2A29"/>
        </w:rPr>
        <w:t>determine whether the transac</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on does, in fact, cons</w:t>
      </w:r>
      <w:r w:rsidR="00EB4F53" w:rsidRPr="00E755C6">
        <w:rPr>
          <w:rFonts w:ascii="Times New Roman" w:hAnsi="Times New Roman" w:cs="Times New Roman"/>
          <w:color w:val="2B2A29"/>
        </w:rPr>
        <w:t>ti</w:t>
      </w:r>
      <w:r w:rsidR="00075A92" w:rsidRPr="00E755C6">
        <w:rPr>
          <w:rFonts w:ascii="Times New Roman" w:hAnsi="Times New Roman" w:cs="Times New Roman"/>
          <w:color w:val="2B2A29"/>
        </w:rPr>
        <w:t>tute a RPT requiring compliance</w:t>
      </w:r>
      <w:r w:rsidR="00CB1E33">
        <w:rPr>
          <w:rFonts w:ascii="Times New Roman" w:hAnsi="Times New Roman" w:cs="Times New Roman"/>
          <w:color w:val="2B2A29"/>
        </w:rPr>
        <w:t xml:space="preserve"> </w:t>
      </w:r>
      <w:r w:rsidR="00075A92" w:rsidRPr="00E755C6">
        <w:rPr>
          <w:rFonts w:ascii="Times New Roman" w:hAnsi="Times New Roman" w:cs="Times New Roman"/>
          <w:color w:val="2B2A29"/>
        </w:rPr>
        <w:t>with this Policy.</w:t>
      </w:r>
    </w:p>
    <w:p w14:paraId="6B0336B2" w14:textId="77777777" w:rsidR="007C2780" w:rsidRPr="00E755C6" w:rsidRDefault="007C2780" w:rsidP="007C2780">
      <w:pPr>
        <w:pStyle w:val="ListParagraph"/>
        <w:rPr>
          <w:rFonts w:ascii="Times New Roman" w:hAnsi="Times New Roman" w:cs="Times New Roman"/>
          <w:color w:val="2B2A29"/>
        </w:rPr>
      </w:pPr>
    </w:p>
    <w:p w14:paraId="7556344F" w14:textId="77777777" w:rsidR="007C2780" w:rsidRPr="00E755C6" w:rsidRDefault="007C2780" w:rsidP="00EB4F53">
      <w:pPr>
        <w:pStyle w:val="ListParagraph"/>
        <w:numPr>
          <w:ilvl w:val="0"/>
          <w:numId w:val="4"/>
        </w:numPr>
        <w:tabs>
          <w:tab w:val="left" w:pos="1980"/>
        </w:tabs>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Where any director/ Key Managerial Personnel, who is not so concerned or interested at the time of entering into</w:t>
      </w:r>
      <w:r w:rsidR="004869C3" w:rsidRPr="00E755C6">
        <w:rPr>
          <w:rFonts w:ascii="Times New Roman" w:hAnsi="Times New Roman" w:cs="Times New Roman"/>
          <w:color w:val="2B2A29"/>
        </w:rPr>
        <w:t xml:space="preserve"> such contract or arrangement, he or she shall, if he becomes concerned or interested after the contract or arrangement is entered into, disclose his concern or interest forthwith when he or she becomes concerned or interested at the first meeting of Board held after he or she becomes concerned or interested.</w:t>
      </w:r>
    </w:p>
    <w:p w14:paraId="0721BF67" w14:textId="77777777" w:rsidR="004869C3" w:rsidRPr="00E755C6" w:rsidRDefault="004869C3" w:rsidP="004869C3">
      <w:pPr>
        <w:pStyle w:val="ListParagraph"/>
        <w:rPr>
          <w:rFonts w:ascii="Times New Roman" w:hAnsi="Times New Roman" w:cs="Times New Roman"/>
          <w:color w:val="2B2A29"/>
        </w:rPr>
      </w:pPr>
    </w:p>
    <w:p w14:paraId="34B879E8" w14:textId="77777777" w:rsidR="004869C3" w:rsidRPr="00E755C6" w:rsidRDefault="004869C3" w:rsidP="00EB4F53">
      <w:pPr>
        <w:pStyle w:val="ListParagraph"/>
        <w:numPr>
          <w:ilvl w:val="0"/>
          <w:numId w:val="4"/>
        </w:numPr>
        <w:tabs>
          <w:tab w:val="left" w:pos="1980"/>
        </w:tabs>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A contract or arrangement entered into by the Company without disclosure or with participation by a Director/ Key Managerial Personnel who is concerned or interested in any way, directly or indirectly, in the contract or arrangement, shall be voidable at the option of the Company.</w:t>
      </w:r>
    </w:p>
    <w:p w14:paraId="2429888F" w14:textId="77777777" w:rsidR="004869C3" w:rsidRPr="00E755C6" w:rsidRDefault="004869C3" w:rsidP="004869C3">
      <w:pPr>
        <w:pStyle w:val="ListParagraph"/>
        <w:rPr>
          <w:rFonts w:ascii="Times New Roman" w:hAnsi="Times New Roman" w:cs="Times New Roman"/>
          <w:color w:val="2B2A29"/>
        </w:rPr>
      </w:pPr>
    </w:p>
    <w:p w14:paraId="6868902B" w14:textId="77777777" w:rsidR="004869C3" w:rsidRPr="00E755C6" w:rsidRDefault="004869C3" w:rsidP="00EB4F53">
      <w:pPr>
        <w:pStyle w:val="ListParagraph"/>
        <w:numPr>
          <w:ilvl w:val="0"/>
          <w:numId w:val="4"/>
        </w:numPr>
        <w:tabs>
          <w:tab w:val="left" w:pos="1980"/>
        </w:tabs>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 xml:space="preserve">The Company strongly prefers to receive such notice of any potential RPT well in advance so that the Company Secretary has adequate time to obtain and review </w:t>
      </w:r>
      <w:r w:rsidRPr="00E755C6">
        <w:rPr>
          <w:rFonts w:ascii="Times New Roman" w:hAnsi="Times New Roman" w:cs="Times New Roman"/>
          <w:color w:val="2B2A29"/>
        </w:rPr>
        <w:lastRenderedPageBreak/>
        <w:t>information about the proposed transaction and other matter incidental thereto and to refer it to the appropriate approval authority. Ratification of R</w:t>
      </w:r>
      <w:r w:rsidR="006D7DF4" w:rsidRPr="00E755C6">
        <w:rPr>
          <w:rFonts w:ascii="Times New Roman" w:hAnsi="Times New Roman" w:cs="Times New Roman"/>
          <w:color w:val="2B2A29"/>
        </w:rPr>
        <w:t>PT</w:t>
      </w:r>
      <w:r w:rsidRPr="00E755C6">
        <w:rPr>
          <w:rFonts w:ascii="Times New Roman" w:hAnsi="Times New Roman" w:cs="Times New Roman"/>
          <w:color w:val="2B2A29"/>
        </w:rPr>
        <w:t xml:space="preserve"> after its commencement or even its completion may be appropriate in some circumstances.</w:t>
      </w:r>
    </w:p>
    <w:p w14:paraId="0E6FA0A2" w14:textId="77777777" w:rsidR="004C4026" w:rsidRPr="00E755C6" w:rsidRDefault="002A7E5A" w:rsidP="002A7E5A">
      <w:pPr>
        <w:tabs>
          <w:tab w:val="left" w:pos="198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2B2A29"/>
        </w:rPr>
        <w:tab/>
      </w:r>
    </w:p>
    <w:p w14:paraId="6B72269D" w14:textId="77777777" w:rsidR="004C4026" w:rsidRPr="00E755C6" w:rsidRDefault="004C4026" w:rsidP="004C4026">
      <w:pPr>
        <w:pStyle w:val="ListParagraph"/>
        <w:numPr>
          <w:ilvl w:val="1"/>
          <w:numId w:val="1"/>
        </w:numPr>
        <w:autoSpaceDE w:val="0"/>
        <w:autoSpaceDN w:val="0"/>
        <w:adjustRightInd w:val="0"/>
        <w:spacing w:after="0" w:line="240" w:lineRule="auto"/>
        <w:jc w:val="both"/>
        <w:rPr>
          <w:rFonts w:ascii="Times New Roman" w:hAnsi="Times New Roman" w:cs="Times New Roman"/>
          <w:b/>
          <w:color w:val="2B2A29"/>
        </w:rPr>
      </w:pPr>
      <w:r w:rsidRPr="00E755C6">
        <w:rPr>
          <w:rFonts w:ascii="Times New Roman" w:hAnsi="Times New Roman" w:cs="Times New Roman"/>
          <w:b/>
          <w:color w:val="2B2A29"/>
        </w:rPr>
        <w:t xml:space="preserve"> Related Party Transactions that shall not require Approval </w:t>
      </w:r>
    </w:p>
    <w:p w14:paraId="154044FB" w14:textId="77777777" w:rsidR="00673DB0" w:rsidRPr="00E755C6" w:rsidRDefault="00673DB0" w:rsidP="004C4026">
      <w:pPr>
        <w:pStyle w:val="ListParagraph"/>
        <w:tabs>
          <w:tab w:val="left" w:pos="1980"/>
        </w:tabs>
        <w:autoSpaceDE w:val="0"/>
        <w:autoSpaceDN w:val="0"/>
        <w:adjustRightInd w:val="0"/>
        <w:spacing w:after="0" w:line="240" w:lineRule="auto"/>
        <w:ind w:left="1980"/>
        <w:jc w:val="both"/>
        <w:rPr>
          <w:rFonts w:ascii="Times New Roman" w:hAnsi="Times New Roman" w:cs="Times New Roman"/>
          <w:color w:val="2B2A29"/>
        </w:rPr>
      </w:pPr>
    </w:p>
    <w:p w14:paraId="5DA3130B" w14:textId="77777777" w:rsidR="004C4026" w:rsidRPr="00E755C6" w:rsidRDefault="00673DB0" w:rsidP="00673DB0">
      <w:pPr>
        <w:tabs>
          <w:tab w:val="left" w:pos="1980"/>
        </w:tabs>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ab/>
      </w:r>
      <w:r w:rsidR="004C4026" w:rsidRPr="00E755C6">
        <w:rPr>
          <w:rFonts w:ascii="Times New Roman" w:hAnsi="Times New Roman" w:cs="Times New Roman"/>
          <w:color w:val="2B2A29"/>
        </w:rPr>
        <w:t xml:space="preserve">Following transactions shall not require separate approval under this policy: </w:t>
      </w:r>
    </w:p>
    <w:p w14:paraId="541E803C" w14:textId="77777777" w:rsidR="000C105D" w:rsidRPr="00E755C6" w:rsidRDefault="000C105D" w:rsidP="004C4026">
      <w:pPr>
        <w:pStyle w:val="ListParagraph"/>
        <w:tabs>
          <w:tab w:val="left" w:pos="1980"/>
        </w:tabs>
        <w:autoSpaceDE w:val="0"/>
        <w:autoSpaceDN w:val="0"/>
        <w:adjustRightInd w:val="0"/>
        <w:spacing w:after="0" w:line="240" w:lineRule="auto"/>
        <w:ind w:left="1980"/>
        <w:jc w:val="both"/>
        <w:rPr>
          <w:rFonts w:ascii="Times New Roman" w:hAnsi="Times New Roman" w:cs="Times New Roman"/>
          <w:color w:val="2B2A29"/>
        </w:rPr>
      </w:pPr>
    </w:p>
    <w:p w14:paraId="312A6593" w14:textId="77777777" w:rsidR="004C4026" w:rsidRPr="00E755C6" w:rsidRDefault="004C4026" w:rsidP="004C4026">
      <w:pPr>
        <w:pStyle w:val="ListParagraph"/>
        <w:numPr>
          <w:ilvl w:val="0"/>
          <w:numId w:val="7"/>
        </w:numPr>
        <w:autoSpaceDE w:val="0"/>
        <w:autoSpaceDN w:val="0"/>
        <w:adjustRightInd w:val="0"/>
        <w:spacing w:after="0" w:line="240" w:lineRule="auto"/>
        <w:ind w:left="2520" w:hanging="540"/>
        <w:jc w:val="both"/>
        <w:rPr>
          <w:rFonts w:ascii="Times New Roman" w:hAnsi="Times New Roman" w:cs="Times New Roman"/>
          <w:color w:val="2B2A29"/>
        </w:rPr>
      </w:pPr>
      <w:r w:rsidRPr="00E755C6">
        <w:rPr>
          <w:rFonts w:ascii="Times New Roman" w:hAnsi="Times New Roman" w:cs="Times New Roman"/>
          <w:color w:val="2B2A29"/>
        </w:rPr>
        <w:t xml:space="preserve">Any transaction pertaining to appointment and remuneration of Directors and KMPs that has already been approved by the Nomination and Remuneration Committee of the Company or the Board; </w:t>
      </w:r>
    </w:p>
    <w:p w14:paraId="428781D5" w14:textId="77777777" w:rsidR="001F0353" w:rsidRPr="00E755C6" w:rsidRDefault="001F0353" w:rsidP="001F0353">
      <w:pPr>
        <w:pStyle w:val="ListParagraph"/>
        <w:autoSpaceDE w:val="0"/>
        <w:autoSpaceDN w:val="0"/>
        <w:adjustRightInd w:val="0"/>
        <w:spacing w:after="0" w:line="240" w:lineRule="auto"/>
        <w:ind w:left="2520"/>
        <w:jc w:val="both"/>
        <w:rPr>
          <w:rFonts w:ascii="Times New Roman" w:hAnsi="Times New Roman" w:cs="Times New Roman"/>
          <w:color w:val="2B2A29"/>
        </w:rPr>
      </w:pPr>
    </w:p>
    <w:p w14:paraId="638CA284" w14:textId="77777777" w:rsidR="004C4026" w:rsidRPr="00E755C6" w:rsidRDefault="004C4026" w:rsidP="001F0353">
      <w:pPr>
        <w:pStyle w:val="ListParagraph"/>
        <w:numPr>
          <w:ilvl w:val="0"/>
          <w:numId w:val="7"/>
        </w:numPr>
        <w:autoSpaceDE w:val="0"/>
        <w:autoSpaceDN w:val="0"/>
        <w:adjustRightInd w:val="0"/>
        <w:spacing w:after="0" w:line="240" w:lineRule="auto"/>
        <w:ind w:left="2520" w:hanging="540"/>
        <w:jc w:val="both"/>
        <w:rPr>
          <w:rFonts w:ascii="Times New Roman" w:hAnsi="Times New Roman" w:cs="Times New Roman"/>
          <w:color w:val="2B2A29"/>
        </w:rPr>
      </w:pPr>
      <w:r w:rsidRPr="00E755C6">
        <w:rPr>
          <w:rFonts w:ascii="Times New Roman" w:hAnsi="Times New Roman" w:cs="Times New Roman"/>
          <w:color w:val="2B2A29"/>
        </w:rPr>
        <w:t xml:space="preserve">Transactions that have been approved by the Board under the specific provisions of the Companies Act, e.g. inter-corporate deposits, borrowings, investments with or in wholly owned subsidiaries or other Related Parties; </w:t>
      </w:r>
    </w:p>
    <w:p w14:paraId="25438F80" w14:textId="77777777" w:rsidR="001F0353" w:rsidRPr="00E755C6" w:rsidRDefault="001F0353" w:rsidP="001F0353">
      <w:pPr>
        <w:pStyle w:val="ListParagraph"/>
        <w:rPr>
          <w:rFonts w:ascii="Times New Roman" w:hAnsi="Times New Roman" w:cs="Times New Roman"/>
          <w:color w:val="2B2A29"/>
        </w:rPr>
      </w:pPr>
    </w:p>
    <w:p w14:paraId="2BE4EA68" w14:textId="77777777" w:rsidR="004C4026" w:rsidRPr="00E755C6" w:rsidRDefault="004C4026" w:rsidP="000C105D">
      <w:pPr>
        <w:pStyle w:val="ListParagraph"/>
        <w:numPr>
          <w:ilvl w:val="0"/>
          <w:numId w:val="7"/>
        </w:numPr>
        <w:autoSpaceDE w:val="0"/>
        <w:autoSpaceDN w:val="0"/>
        <w:adjustRightInd w:val="0"/>
        <w:spacing w:after="0" w:line="240" w:lineRule="auto"/>
        <w:ind w:left="2520" w:hanging="540"/>
        <w:jc w:val="both"/>
        <w:rPr>
          <w:rFonts w:ascii="Times New Roman" w:hAnsi="Times New Roman" w:cs="Times New Roman"/>
          <w:color w:val="2B2A29"/>
        </w:rPr>
      </w:pPr>
      <w:r w:rsidRPr="00E755C6">
        <w:rPr>
          <w:rFonts w:ascii="Times New Roman" w:hAnsi="Times New Roman" w:cs="Times New Roman"/>
          <w:color w:val="2B2A29"/>
        </w:rPr>
        <w:t xml:space="preserve">Payment of Dividend; </w:t>
      </w:r>
    </w:p>
    <w:p w14:paraId="08016782" w14:textId="77777777" w:rsidR="00411A32" w:rsidRPr="00E755C6" w:rsidRDefault="00411A32" w:rsidP="00411A32">
      <w:pPr>
        <w:pStyle w:val="ListParagraph"/>
        <w:rPr>
          <w:rFonts w:ascii="Times New Roman" w:hAnsi="Times New Roman" w:cs="Times New Roman"/>
          <w:color w:val="2B2A29"/>
        </w:rPr>
      </w:pPr>
    </w:p>
    <w:p w14:paraId="38ECA3E5" w14:textId="77777777" w:rsidR="00411A32" w:rsidRPr="00E755C6" w:rsidRDefault="00411A32" w:rsidP="00411A32">
      <w:pPr>
        <w:pStyle w:val="ListParagraph"/>
        <w:numPr>
          <w:ilvl w:val="0"/>
          <w:numId w:val="7"/>
        </w:numPr>
        <w:autoSpaceDE w:val="0"/>
        <w:autoSpaceDN w:val="0"/>
        <w:adjustRightInd w:val="0"/>
        <w:spacing w:after="0" w:line="240" w:lineRule="auto"/>
        <w:ind w:left="2520" w:hanging="540"/>
        <w:jc w:val="both"/>
        <w:rPr>
          <w:rFonts w:ascii="Times New Roman" w:hAnsi="Times New Roman" w:cs="Times New Roman"/>
        </w:rPr>
      </w:pPr>
      <w:r w:rsidRPr="00E755C6">
        <w:rPr>
          <w:rFonts w:ascii="Times New Roman" w:hAnsi="Times New Roman" w:cs="Times New Roman"/>
          <w:color w:val="2B2A29"/>
        </w:rPr>
        <w:t xml:space="preserve">Transactions involving corporate restructuring, such as buy-back of shares, capital reduction, merger, demerger, hive-off, approved by the Board and carried out in accordance with the specific provisions of the Companies Act, 2013 or </w:t>
      </w:r>
      <w:r w:rsidRPr="00E755C6">
        <w:rPr>
          <w:rFonts w:ascii="Times New Roman" w:hAnsi="Times New Roman" w:cs="Times New Roman"/>
        </w:rPr>
        <w:t xml:space="preserve">the Equity Listing Agreement; </w:t>
      </w:r>
    </w:p>
    <w:p w14:paraId="69584E79" w14:textId="77777777" w:rsidR="002A7E5A" w:rsidRDefault="002A7E5A" w:rsidP="003C4DC6">
      <w:pPr>
        <w:autoSpaceDE w:val="0"/>
        <w:autoSpaceDN w:val="0"/>
        <w:adjustRightInd w:val="0"/>
        <w:spacing w:after="0" w:line="240" w:lineRule="auto"/>
        <w:jc w:val="both"/>
        <w:rPr>
          <w:rFonts w:ascii="Times New Roman" w:hAnsi="Times New Roman" w:cs="Times New Roman"/>
          <w:b/>
          <w:color w:val="2B2A29"/>
        </w:rPr>
      </w:pPr>
    </w:p>
    <w:p w14:paraId="7BC76054" w14:textId="77777777" w:rsidR="003C4DC6" w:rsidRDefault="003C4DC6" w:rsidP="003C4DC6">
      <w:pPr>
        <w:autoSpaceDE w:val="0"/>
        <w:autoSpaceDN w:val="0"/>
        <w:adjustRightInd w:val="0"/>
        <w:spacing w:after="0" w:line="240" w:lineRule="auto"/>
        <w:jc w:val="both"/>
        <w:rPr>
          <w:rFonts w:ascii="Times New Roman" w:hAnsi="Times New Roman" w:cs="Times New Roman"/>
          <w:b/>
          <w:color w:val="2B2A29"/>
        </w:rPr>
      </w:pPr>
      <w:r w:rsidRPr="00E755C6">
        <w:rPr>
          <w:rFonts w:ascii="Times New Roman" w:hAnsi="Times New Roman" w:cs="Times New Roman"/>
          <w:b/>
          <w:color w:val="2B2A29"/>
        </w:rPr>
        <w:t>Material Related Party Transaction</w:t>
      </w:r>
    </w:p>
    <w:p w14:paraId="2AC777B2" w14:textId="77777777" w:rsidR="002A7E5A" w:rsidRPr="00E755C6" w:rsidRDefault="002A7E5A" w:rsidP="003C4DC6">
      <w:pPr>
        <w:autoSpaceDE w:val="0"/>
        <w:autoSpaceDN w:val="0"/>
        <w:adjustRightInd w:val="0"/>
        <w:spacing w:after="0" w:line="240" w:lineRule="auto"/>
        <w:jc w:val="both"/>
        <w:rPr>
          <w:rFonts w:ascii="Times New Roman" w:hAnsi="Times New Roman" w:cs="Times New Roman"/>
          <w:b/>
          <w:color w:val="2B2A29"/>
        </w:rPr>
      </w:pPr>
    </w:p>
    <w:p w14:paraId="4147A0D6" w14:textId="772CF95C" w:rsidR="00115E2D" w:rsidRPr="00E755C6" w:rsidRDefault="00893D97" w:rsidP="00115E2D">
      <w:pPr>
        <w:pStyle w:val="ListParagraph"/>
        <w:numPr>
          <w:ilvl w:val="0"/>
          <w:numId w:val="7"/>
        </w:numPr>
        <w:autoSpaceDE w:val="0"/>
        <w:autoSpaceDN w:val="0"/>
        <w:adjustRightInd w:val="0"/>
        <w:spacing w:after="0" w:line="240" w:lineRule="auto"/>
        <w:ind w:left="990" w:hanging="540"/>
        <w:jc w:val="both"/>
        <w:rPr>
          <w:rFonts w:ascii="Times New Roman" w:hAnsi="Times New Roman" w:cs="Times New Roman"/>
          <w:color w:val="2B2A29"/>
        </w:rPr>
      </w:pPr>
      <w:r w:rsidRPr="00E755C6">
        <w:rPr>
          <w:rFonts w:ascii="Times New Roman" w:hAnsi="Times New Roman" w:cs="Times New Roman"/>
          <w:color w:val="2B2A29"/>
        </w:rPr>
        <w:t xml:space="preserve">All Material Related Party Transactions shall be placed for prior approval of shareholders through Special Resolution. However, the Material Related Party Transactions entered between </w:t>
      </w:r>
      <w:r w:rsidR="00D94887">
        <w:rPr>
          <w:rFonts w:ascii="Times New Roman" w:hAnsi="Times New Roman" w:cs="Times New Roman"/>
          <w:color w:val="2B2A29"/>
        </w:rPr>
        <w:t>HML</w:t>
      </w:r>
      <w:r w:rsidRPr="00E755C6">
        <w:rPr>
          <w:rFonts w:ascii="Times New Roman" w:hAnsi="Times New Roman" w:cs="Times New Roman"/>
          <w:color w:val="2B2A29"/>
        </w:rPr>
        <w:t xml:space="preserve"> and its wholly owned subsidiaries</w:t>
      </w:r>
      <w:r w:rsidR="009900E2" w:rsidRPr="00E755C6">
        <w:rPr>
          <w:rFonts w:ascii="Times New Roman" w:hAnsi="Times New Roman" w:cs="Times New Roman"/>
          <w:color w:val="2B2A29"/>
        </w:rPr>
        <w:t>, if any,</w:t>
      </w:r>
      <w:r w:rsidRPr="00E755C6">
        <w:rPr>
          <w:rFonts w:ascii="Times New Roman" w:hAnsi="Times New Roman" w:cs="Times New Roman"/>
          <w:color w:val="2B2A29"/>
        </w:rPr>
        <w:t xml:space="preserve"> shall not require prior approval of shareholders. </w:t>
      </w:r>
    </w:p>
    <w:p w14:paraId="73F1FBEB" w14:textId="77777777" w:rsidR="00762315" w:rsidRPr="00E755C6" w:rsidRDefault="00762315" w:rsidP="00762315">
      <w:pPr>
        <w:pStyle w:val="ListParagraph"/>
        <w:autoSpaceDE w:val="0"/>
        <w:autoSpaceDN w:val="0"/>
        <w:adjustRightInd w:val="0"/>
        <w:spacing w:after="0" w:line="240" w:lineRule="auto"/>
        <w:ind w:left="990"/>
        <w:jc w:val="both"/>
        <w:rPr>
          <w:rFonts w:ascii="Times New Roman" w:hAnsi="Times New Roman" w:cs="Times New Roman"/>
          <w:color w:val="2B2A29"/>
        </w:rPr>
      </w:pPr>
    </w:p>
    <w:p w14:paraId="255A5FD5" w14:textId="77777777" w:rsidR="00893D97" w:rsidRPr="00E755C6" w:rsidRDefault="00893D97" w:rsidP="00115E2D">
      <w:pPr>
        <w:pStyle w:val="ListParagraph"/>
        <w:numPr>
          <w:ilvl w:val="0"/>
          <w:numId w:val="7"/>
        </w:numPr>
        <w:autoSpaceDE w:val="0"/>
        <w:autoSpaceDN w:val="0"/>
        <w:adjustRightInd w:val="0"/>
        <w:spacing w:after="0" w:line="240" w:lineRule="auto"/>
        <w:ind w:left="990" w:hanging="540"/>
        <w:jc w:val="both"/>
        <w:rPr>
          <w:rFonts w:ascii="Times New Roman" w:hAnsi="Times New Roman" w:cs="Times New Roman"/>
          <w:color w:val="2B2A29"/>
        </w:rPr>
      </w:pPr>
      <w:r w:rsidRPr="00E755C6">
        <w:rPr>
          <w:rFonts w:ascii="Times New Roman" w:hAnsi="Times New Roman" w:cs="Times New Roman"/>
          <w:color w:val="2B2A29"/>
        </w:rPr>
        <w:t>A transaction with a Related Party shall be considered Material if the transaction / transactions to be entered into individually or taken together with previous transactions during a financial year exceed ten percent of the annual consolidated turnover of the Company as per the last audited financial statements of the Company.</w:t>
      </w:r>
    </w:p>
    <w:p w14:paraId="171B32CB" w14:textId="77777777" w:rsidR="003C4DC6" w:rsidRPr="00E755C6" w:rsidRDefault="003C4DC6" w:rsidP="003C4DC6">
      <w:pPr>
        <w:autoSpaceDE w:val="0"/>
        <w:autoSpaceDN w:val="0"/>
        <w:adjustRightInd w:val="0"/>
        <w:spacing w:after="0" w:line="240" w:lineRule="auto"/>
        <w:jc w:val="both"/>
        <w:rPr>
          <w:rFonts w:ascii="Times New Roman" w:hAnsi="Times New Roman" w:cs="Times New Roman"/>
          <w:color w:val="2B2A29"/>
        </w:rPr>
      </w:pPr>
    </w:p>
    <w:p w14:paraId="09784302" w14:textId="77777777" w:rsidR="00BE20C4" w:rsidRPr="00E755C6" w:rsidRDefault="003C4DC6" w:rsidP="00115E2D">
      <w:pPr>
        <w:rPr>
          <w:rFonts w:ascii="Times New Roman" w:hAnsi="Times New Roman" w:cs="Times New Roman"/>
          <w:b/>
          <w:color w:val="2B2A29"/>
        </w:rPr>
      </w:pPr>
      <w:r w:rsidRPr="00E755C6">
        <w:rPr>
          <w:rFonts w:ascii="Times New Roman" w:hAnsi="Times New Roman" w:cs="Times New Roman"/>
          <w:b/>
          <w:color w:val="2B2A29"/>
        </w:rPr>
        <w:t>Omnibus approval</w:t>
      </w:r>
    </w:p>
    <w:p w14:paraId="65AF4C1C" w14:textId="77777777" w:rsidR="00BE20C4" w:rsidRPr="00E755C6" w:rsidRDefault="00BE20C4" w:rsidP="00762315">
      <w:pPr>
        <w:jc w:val="both"/>
        <w:rPr>
          <w:rFonts w:ascii="Times New Roman" w:hAnsi="Times New Roman" w:cs="Times New Roman"/>
          <w:b/>
          <w:color w:val="2B2A29"/>
        </w:rPr>
      </w:pPr>
      <w:r w:rsidRPr="00E755C6">
        <w:rPr>
          <w:rFonts w:ascii="Times New Roman" w:hAnsi="Times New Roman" w:cs="Times New Roman"/>
          <w:b/>
          <w:color w:val="2B2A29"/>
        </w:rPr>
        <w:t>Unless otherwise stated in this policy, all Related Party Transactions require prior approval of the Audit Committee of the Company.</w:t>
      </w:r>
    </w:p>
    <w:p w14:paraId="1107CAB5" w14:textId="77777777" w:rsidR="00BE20C4" w:rsidRPr="00E755C6" w:rsidRDefault="00BE20C4" w:rsidP="005F6DB9">
      <w:pPr>
        <w:jc w:val="both"/>
        <w:rPr>
          <w:rFonts w:ascii="Times New Roman" w:hAnsi="Times New Roman" w:cs="Times New Roman"/>
          <w:b/>
          <w:color w:val="2B2A29"/>
        </w:rPr>
      </w:pPr>
      <w:r w:rsidRPr="00E755C6">
        <w:rPr>
          <w:rFonts w:ascii="Times New Roman" w:hAnsi="Times New Roman" w:cs="Times New Roman"/>
          <w:b/>
          <w:color w:val="2B2A29"/>
        </w:rPr>
        <w:t>The Audit Committee</w:t>
      </w:r>
      <w:r w:rsidR="005F6DB9" w:rsidRPr="00E755C6">
        <w:rPr>
          <w:rFonts w:ascii="Times New Roman" w:hAnsi="Times New Roman" w:cs="Times New Roman"/>
          <w:b/>
          <w:color w:val="2B2A29"/>
        </w:rPr>
        <w:t>, at its meeting,</w:t>
      </w:r>
      <w:r w:rsidRPr="00E755C6">
        <w:rPr>
          <w:rFonts w:ascii="Times New Roman" w:hAnsi="Times New Roman" w:cs="Times New Roman"/>
          <w:b/>
          <w:color w:val="2B2A29"/>
        </w:rPr>
        <w:t xml:space="preserve"> shall grant omnibus approval to Related Party Transactions that are:</w:t>
      </w:r>
    </w:p>
    <w:p w14:paraId="72F830E2" w14:textId="77777777" w:rsidR="00BE20C4" w:rsidRPr="00E755C6" w:rsidRDefault="00BE20C4" w:rsidP="00115E2D">
      <w:pPr>
        <w:rPr>
          <w:rFonts w:ascii="Times New Roman" w:hAnsi="Times New Roman" w:cs="Times New Roman"/>
        </w:rPr>
      </w:pPr>
      <w:r w:rsidRPr="00E755C6">
        <w:rPr>
          <w:rFonts w:ascii="Times New Roman" w:hAnsi="Times New Roman" w:cs="Times New Roman"/>
          <w:b/>
          <w:color w:val="2B2A29"/>
        </w:rPr>
        <w:t>a.</w:t>
      </w:r>
      <w:r w:rsidR="005F6DB9" w:rsidRPr="00E755C6">
        <w:rPr>
          <w:rFonts w:ascii="Times New Roman" w:hAnsi="Times New Roman" w:cs="Times New Roman"/>
          <w:b/>
          <w:color w:val="2B2A29"/>
        </w:rPr>
        <w:tab/>
      </w:r>
      <w:r w:rsidRPr="00E755C6">
        <w:rPr>
          <w:rFonts w:ascii="Times New Roman" w:hAnsi="Times New Roman" w:cs="Times New Roman"/>
        </w:rPr>
        <w:t>repetitive in nature; and/or</w:t>
      </w:r>
    </w:p>
    <w:p w14:paraId="3678319B" w14:textId="77777777" w:rsidR="00BE20C4" w:rsidRPr="00E755C6" w:rsidRDefault="00BE20C4" w:rsidP="005F6DB9">
      <w:pPr>
        <w:ind w:left="720" w:hanging="720"/>
        <w:rPr>
          <w:rFonts w:ascii="Times New Roman" w:hAnsi="Times New Roman" w:cs="Times New Roman"/>
          <w:b/>
          <w:color w:val="2B2A29"/>
        </w:rPr>
      </w:pPr>
      <w:r w:rsidRPr="00E755C6">
        <w:rPr>
          <w:rFonts w:ascii="Times New Roman" w:hAnsi="Times New Roman" w:cs="Times New Roman"/>
        </w:rPr>
        <w:t>b.</w:t>
      </w:r>
      <w:r w:rsidR="005F6DB9" w:rsidRPr="00E755C6">
        <w:rPr>
          <w:rFonts w:ascii="Times New Roman" w:hAnsi="Times New Roman" w:cs="Times New Roman"/>
        </w:rPr>
        <w:tab/>
      </w:r>
      <w:r w:rsidRPr="00E755C6">
        <w:rPr>
          <w:rFonts w:ascii="Times New Roman" w:hAnsi="Times New Roman" w:cs="Times New Roman"/>
        </w:rPr>
        <w:t>entered in the ordinary course of business and are at Arm's Length. The expression Arm's Length has the meaning ascribed to it under Section 188 of the Companies Act, 2013.</w:t>
      </w:r>
    </w:p>
    <w:p w14:paraId="3C13E98A" w14:textId="77777777" w:rsidR="00BE20C4" w:rsidRPr="00E755C6" w:rsidRDefault="00BE20C4" w:rsidP="00C01025">
      <w:pPr>
        <w:jc w:val="both"/>
        <w:rPr>
          <w:rFonts w:ascii="Times New Roman" w:hAnsi="Times New Roman" w:cs="Times New Roman"/>
        </w:rPr>
      </w:pPr>
      <w:r w:rsidRPr="00E755C6">
        <w:rPr>
          <w:rFonts w:ascii="Times New Roman" w:hAnsi="Times New Roman" w:cs="Times New Roman"/>
        </w:rPr>
        <w:lastRenderedPageBreak/>
        <w:t xml:space="preserve">The Audit Committee shall </w:t>
      </w:r>
      <w:r w:rsidR="005F6DB9" w:rsidRPr="00E755C6">
        <w:rPr>
          <w:rFonts w:ascii="Times New Roman" w:hAnsi="Times New Roman" w:cs="Times New Roman"/>
        </w:rPr>
        <w:t>periodically change</w:t>
      </w:r>
      <w:r w:rsidRPr="00E755C6">
        <w:rPr>
          <w:rFonts w:ascii="Times New Roman" w:hAnsi="Times New Roman" w:cs="Times New Roman"/>
        </w:rPr>
        <w:t xml:space="preserve"> the criteria for granting the omnibus approval in line with the policy on RPTs of the company and such approval shall be applicable in respect of transactions which are repetitive in nature.</w:t>
      </w:r>
    </w:p>
    <w:p w14:paraId="62F331FD" w14:textId="77777777" w:rsidR="00BE20C4" w:rsidRPr="00E755C6" w:rsidRDefault="00BE20C4" w:rsidP="00115E2D">
      <w:pPr>
        <w:rPr>
          <w:rFonts w:ascii="Times New Roman" w:hAnsi="Times New Roman" w:cs="Times New Roman"/>
        </w:rPr>
      </w:pPr>
      <w:r w:rsidRPr="00E755C6">
        <w:rPr>
          <w:rFonts w:ascii="Times New Roman" w:hAnsi="Times New Roman" w:cs="Times New Roman"/>
        </w:rPr>
        <w:t>The Audit Committee shall satisfy itself the need for such omnibus approval and that such approval is in the interest of the company;</w:t>
      </w:r>
    </w:p>
    <w:p w14:paraId="26D1B577" w14:textId="77777777" w:rsidR="00BE20C4" w:rsidRPr="00E755C6" w:rsidRDefault="00BE20C4" w:rsidP="00115E2D">
      <w:pPr>
        <w:rPr>
          <w:rFonts w:ascii="Times New Roman" w:hAnsi="Times New Roman" w:cs="Times New Roman"/>
        </w:rPr>
      </w:pPr>
      <w:r w:rsidRPr="00E755C6">
        <w:rPr>
          <w:rFonts w:ascii="Times New Roman" w:hAnsi="Times New Roman" w:cs="Times New Roman"/>
        </w:rPr>
        <w:t>Such omnibus approval shall specify the following:</w:t>
      </w:r>
    </w:p>
    <w:p w14:paraId="562B680D" w14:textId="77777777" w:rsidR="00BE20C4" w:rsidRPr="00E755C6" w:rsidRDefault="00BE20C4" w:rsidP="00115E2D">
      <w:pPr>
        <w:rPr>
          <w:rFonts w:ascii="Times New Roman" w:hAnsi="Times New Roman" w:cs="Times New Roman"/>
        </w:rPr>
      </w:pPr>
      <w:r w:rsidRPr="00E755C6">
        <w:rPr>
          <w:rFonts w:ascii="Times New Roman" w:hAnsi="Times New Roman" w:cs="Times New Roman"/>
        </w:rPr>
        <w:t xml:space="preserve">i. the name(s) of the related party </w:t>
      </w:r>
    </w:p>
    <w:p w14:paraId="5A43A20C" w14:textId="77777777" w:rsidR="00BE20C4" w:rsidRPr="00E755C6" w:rsidRDefault="00BE20C4" w:rsidP="00115E2D">
      <w:pPr>
        <w:rPr>
          <w:rFonts w:ascii="Times New Roman" w:hAnsi="Times New Roman" w:cs="Times New Roman"/>
        </w:rPr>
      </w:pPr>
      <w:r w:rsidRPr="00E755C6">
        <w:rPr>
          <w:rFonts w:ascii="Times New Roman" w:hAnsi="Times New Roman" w:cs="Times New Roman"/>
        </w:rPr>
        <w:t xml:space="preserve">ii. nature of transaction, </w:t>
      </w:r>
    </w:p>
    <w:p w14:paraId="6FAC92B4" w14:textId="77777777" w:rsidR="00BE20C4" w:rsidRPr="00E755C6" w:rsidRDefault="00BE20C4" w:rsidP="00115E2D">
      <w:pPr>
        <w:rPr>
          <w:rFonts w:ascii="Times New Roman" w:hAnsi="Times New Roman" w:cs="Times New Roman"/>
        </w:rPr>
      </w:pPr>
      <w:r w:rsidRPr="00E755C6">
        <w:rPr>
          <w:rFonts w:ascii="Times New Roman" w:hAnsi="Times New Roman" w:cs="Times New Roman"/>
        </w:rPr>
        <w:t>iii. period of transaction,</w:t>
      </w:r>
    </w:p>
    <w:p w14:paraId="4A84F641" w14:textId="77777777" w:rsidR="00BE20C4" w:rsidRPr="00E755C6" w:rsidRDefault="00BE20C4" w:rsidP="00115E2D">
      <w:pPr>
        <w:rPr>
          <w:rFonts w:ascii="Times New Roman" w:hAnsi="Times New Roman" w:cs="Times New Roman"/>
        </w:rPr>
      </w:pPr>
      <w:r w:rsidRPr="00E755C6">
        <w:rPr>
          <w:rFonts w:ascii="Times New Roman" w:hAnsi="Times New Roman" w:cs="Times New Roman"/>
        </w:rPr>
        <w:t xml:space="preserve"> iv. maximum amount of transaction that can be entered into, </w:t>
      </w:r>
    </w:p>
    <w:p w14:paraId="69E806FC" w14:textId="77777777" w:rsidR="00BE20C4" w:rsidRPr="00E755C6" w:rsidRDefault="00BE20C4" w:rsidP="00115E2D">
      <w:pPr>
        <w:rPr>
          <w:rFonts w:ascii="Times New Roman" w:hAnsi="Times New Roman" w:cs="Times New Roman"/>
        </w:rPr>
      </w:pPr>
      <w:r w:rsidRPr="00E755C6">
        <w:rPr>
          <w:rFonts w:ascii="Times New Roman" w:hAnsi="Times New Roman" w:cs="Times New Roman"/>
        </w:rPr>
        <w:t xml:space="preserve">v. the indicative base price / current contracted price and the formula for variation in the price if any and; </w:t>
      </w:r>
    </w:p>
    <w:p w14:paraId="0560D68E" w14:textId="77777777" w:rsidR="003C4DC6" w:rsidRPr="00E755C6" w:rsidRDefault="00BE20C4" w:rsidP="00115E2D">
      <w:pPr>
        <w:rPr>
          <w:rFonts w:ascii="Times New Roman" w:hAnsi="Times New Roman" w:cs="Times New Roman"/>
          <w:b/>
          <w:color w:val="2B2A29"/>
        </w:rPr>
      </w:pPr>
      <w:r w:rsidRPr="00E755C6">
        <w:rPr>
          <w:rFonts w:ascii="Times New Roman" w:hAnsi="Times New Roman" w:cs="Times New Roman"/>
        </w:rPr>
        <w:t>vi. such other conditions as the Audit Committee may deem fit;</w:t>
      </w:r>
      <w:r w:rsidR="00AF4ADA" w:rsidRPr="00E755C6">
        <w:rPr>
          <w:rFonts w:ascii="Times New Roman" w:hAnsi="Times New Roman" w:cs="Times New Roman"/>
          <w:b/>
          <w:color w:val="2B2A29"/>
        </w:rPr>
        <w:tab/>
      </w:r>
    </w:p>
    <w:p w14:paraId="6F13B35D" w14:textId="77777777" w:rsidR="00BE20C4" w:rsidRPr="00E755C6" w:rsidRDefault="00BE20C4" w:rsidP="005F6DB9">
      <w:pPr>
        <w:jc w:val="both"/>
        <w:rPr>
          <w:rFonts w:ascii="Times New Roman" w:hAnsi="Times New Roman" w:cs="Times New Roman"/>
        </w:rPr>
      </w:pPr>
      <w:r w:rsidRPr="00E755C6">
        <w:rPr>
          <w:rFonts w:ascii="Times New Roman" w:hAnsi="Times New Roman" w:cs="Times New Roman"/>
        </w:rPr>
        <w:t>Provided that where the need for RPT cannot be foreseen and aforesaid details are not available, Audit Committee may grant omnibus approval for such transactions subject to their value not exceeding Rs.1 crore per transaction.</w:t>
      </w:r>
    </w:p>
    <w:p w14:paraId="61D4F650" w14:textId="77777777" w:rsidR="00BE20C4" w:rsidRPr="00E755C6" w:rsidRDefault="00BE20C4" w:rsidP="005F6DB9">
      <w:pPr>
        <w:jc w:val="both"/>
        <w:rPr>
          <w:rFonts w:ascii="Times New Roman" w:hAnsi="Times New Roman" w:cs="Times New Roman"/>
        </w:rPr>
      </w:pPr>
      <w:r w:rsidRPr="00E755C6">
        <w:rPr>
          <w:rFonts w:ascii="Times New Roman" w:hAnsi="Times New Roman" w:cs="Times New Roman"/>
        </w:rPr>
        <w:t xml:space="preserve">Audit Committee shall review, </w:t>
      </w:r>
      <w:proofErr w:type="spellStart"/>
      <w:r w:rsidRPr="00E755C6">
        <w:rPr>
          <w:rFonts w:ascii="Times New Roman" w:hAnsi="Times New Roman" w:cs="Times New Roman"/>
        </w:rPr>
        <w:t>atleast</w:t>
      </w:r>
      <w:proofErr w:type="spellEnd"/>
      <w:r w:rsidRPr="00E755C6">
        <w:rPr>
          <w:rFonts w:ascii="Times New Roman" w:hAnsi="Times New Roman" w:cs="Times New Roman"/>
        </w:rPr>
        <w:t xml:space="preserve"> on a quarterly basis, the details of RPTs entered into by the company pursuant to each of the omnibus approval given.</w:t>
      </w:r>
    </w:p>
    <w:p w14:paraId="41FA3AE5" w14:textId="77777777" w:rsidR="00BE20C4" w:rsidRPr="00E755C6" w:rsidRDefault="00BE20C4" w:rsidP="005F6DB9">
      <w:pPr>
        <w:jc w:val="both"/>
        <w:rPr>
          <w:rFonts w:ascii="Times New Roman" w:hAnsi="Times New Roman" w:cs="Times New Roman"/>
          <w:b/>
          <w:color w:val="2B2A29"/>
        </w:rPr>
      </w:pPr>
      <w:r w:rsidRPr="00E755C6">
        <w:rPr>
          <w:rFonts w:ascii="Times New Roman" w:hAnsi="Times New Roman" w:cs="Times New Roman"/>
        </w:rPr>
        <w:t>Such omnibus approvals shall be valid for a period not exceeding one year and shall require fresh approvals after the expiry of one year.</w:t>
      </w:r>
    </w:p>
    <w:p w14:paraId="37B2493F" w14:textId="77777777" w:rsidR="0007103C" w:rsidRPr="00E755C6" w:rsidRDefault="0007103C" w:rsidP="006F28BE">
      <w:pPr>
        <w:pStyle w:val="ListParagraph"/>
        <w:numPr>
          <w:ilvl w:val="1"/>
          <w:numId w:val="1"/>
        </w:numPr>
        <w:autoSpaceDE w:val="0"/>
        <w:autoSpaceDN w:val="0"/>
        <w:adjustRightInd w:val="0"/>
        <w:spacing w:after="0" w:line="240" w:lineRule="auto"/>
        <w:ind w:left="540" w:hanging="540"/>
        <w:jc w:val="both"/>
        <w:rPr>
          <w:rFonts w:ascii="Times New Roman" w:hAnsi="Times New Roman" w:cs="Times New Roman"/>
          <w:b/>
          <w:bCs/>
          <w:color w:val="2B2A29"/>
        </w:rPr>
      </w:pPr>
      <w:r w:rsidRPr="00E755C6">
        <w:rPr>
          <w:rFonts w:ascii="Times New Roman" w:hAnsi="Times New Roman" w:cs="Times New Roman"/>
          <w:b/>
          <w:bCs/>
          <w:color w:val="2B2A29"/>
        </w:rPr>
        <w:t>Standards for Review</w:t>
      </w:r>
    </w:p>
    <w:p w14:paraId="4DB0B87F" w14:textId="77777777" w:rsidR="0007103C" w:rsidRPr="00E755C6" w:rsidRDefault="0007103C" w:rsidP="0007103C">
      <w:pPr>
        <w:autoSpaceDE w:val="0"/>
        <w:autoSpaceDN w:val="0"/>
        <w:adjustRightInd w:val="0"/>
        <w:spacing w:after="0" w:line="240" w:lineRule="auto"/>
        <w:jc w:val="both"/>
        <w:rPr>
          <w:rFonts w:ascii="Times New Roman" w:hAnsi="Times New Roman" w:cs="Times New Roman"/>
          <w:b/>
          <w:bCs/>
          <w:color w:val="2B2A29"/>
        </w:rPr>
      </w:pPr>
    </w:p>
    <w:p w14:paraId="0FA2CC56" w14:textId="0A3D2054" w:rsidR="0007103C" w:rsidRPr="00E755C6" w:rsidRDefault="0007103C" w:rsidP="006F28BE">
      <w:pPr>
        <w:autoSpaceDE w:val="0"/>
        <w:autoSpaceDN w:val="0"/>
        <w:adjustRightInd w:val="0"/>
        <w:spacing w:after="0" w:line="240" w:lineRule="auto"/>
        <w:jc w:val="both"/>
        <w:rPr>
          <w:rFonts w:ascii="Times New Roman" w:hAnsi="Times New Roman" w:cs="Times New Roman"/>
          <w:color w:val="2B2A29"/>
        </w:rPr>
      </w:pPr>
      <w:r w:rsidRPr="00E755C6">
        <w:rPr>
          <w:rFonts w:ascii="Times New Roman" w:hAnsi="Times New Roman" w:cs="Times New Roman"/>
          <w:color w:val="2B2A29"/>
        </w:rPr>
        <w:t xml:space="preserve">A RPT reviewed under this Policy will be considered </w:t>
      </w:r>
      <w:r w:rsidR="000B6BAB" w:rsidRPr="00E755C6">
        <w:rPr>
          <w:rFonts w:ascii="Times New Roman" w:hAnsi="Times New Roman" w:cs="Times New Roman"/>
          <w:color w:val="2B2A29"/>
        </w:rPr>
        <w:t xml:space="preserve">approved or ratified if it is </w:t>
      </w:r>
      <w:r w:rsidRPr="00E755C6">
        <w:rPr>
          <w:rFonts w:ascii="Times New Roman" w:hAnsi="Times New Roman" w:cs="Times New Roman"/>
          <w:color w:val="2B2A29"/>
        </w:rPr>
        <w:t>authorised by the Audit Committee or the Board or the shareholders in the General Meeting, as applicable, in accordance with the standards set-forth in this Policy after full disclosure of the Related Party's interests in the transaction. As appropriate for the circumstances, the Audit Committee or Board, as applicable, shall review and consider:</w:t>
      </w:r>
    </w:p>
    <w:p w14:paraId="7385BDCE" w14:textId="77777777" w:rsidR="0007103C" w:rsidRPr="00E755C6" w:rsidRDefault="0007103C" w:rsidP="0007103C">
      <w:pPr>
        <w:autoSpaceDE w:val="0"/>
        <w:autoSpaceDN w:val="0"/>
        <w:adjustRightInd w:val="0"/>
        <w:spacing w:after="0" w:line="240" w:lineRule="auto"/>
        <w:jc w:val="both"/>
        <w:rPr>
          <w:rFonts w:ascii="Times New Roman" w:hAnsi="Times New Roman" w:cs="Times New Roman"/>
          <w:color w:val="2B2A29"/>
        </w:rPr>
      </w:pPr>
    </w:p>
    <w:p w14:paraId="6CCF7B5F" w14:textId="77777777" w:rsidR="0007103C" w:rsidRPr="00E755C6" w:rsidRDefault="0007103C" w:rsidP="006F28BE">
      <w:pPr>
        <w:pStyle w:val="ListParagraph"/>
        <w:numPr>
          <w:ilvl w:val="0"/>
          <w:numId w:val="8"/>
        </w:numPr>
        <w:autoSpaceDE w:val="0"/>
        <w:autoSpaceDN w:val="0"/>
        <w:adjustRightInd w:val="0"/>
        <w:spacing w:after="0" w:line="240" w:lineRule="auto"/>
        <w:ind w:firstLine="0"/>
        <w:jc w:val="both"/>
        <w:rPr>
          <w:rFonts w:ascii="Times New Roman" w:hAnsi="Times New Roman" w:cs="Times New Roman"/>
          <w:color w:val="2B2A29"/>
        </w:rPr>
      </w:pPr>
      <w:r w:rsidRPr="00E755C6">
        <w:rPr>
          <w:rFonts w:ascii="Times New Roman" w:hAnsi="Times New Roman" w:cs="Times New Roman"/>
          <w:color w:val="2B2A29"/>
        </w:rPr>
        <w:t>the Related Party's interest in the RPT;</w:t>
      </w:r>
    </w:p>
    <w:p w14:paraId="6EBCEF4F" w14:textId="77777777" w:rsidR="0007103C" w:rsidRPr="00E755C6" w:rsidRDefault="0000400F" w:rsidP="006F28BE">
      <w:pPr>
        <w:pStyle w:val="ListParagraph"/>
        <w:numPr>
          <w:ilvl w:val="0"/>
          <w:numId w:val="8"/>
        </w:numPr>
        <w:autoSpaceDE w:val="0"/>
        <w:autoSpaceDN w:val="0"/>
        <w:adjustRightInd w:val="0"/>
        <w:spacing w:after="0" w:line="240" w:lineRule="auto"/>
        <w:ind w:firstLine="0"/>
        <w:jc w:val="both"/>
        <w:rPr>
          <w:rFonts w:ascii="Times New Roman" w:hAnsi="Times New Roman" w:cs="Times New Roman"/>
          <w:color w:val="2B2A29"/>
        </w:rPr>
      </w:pPr>
      <w:r w:rsidRPr="00E755C6">
        <w:rPr>
          <w:rFonts w:ascii="Times New Roman" w:hAnsi="Times New Roman" w:cs="Times New Roman"/>
          <w:color w:val="2B2A29"/>
        </w:rPr>
        <w:t xml:space="preserve"> the amount involved in the RPT;</w:t>
      </w:r>
    </w:p>
    <w:p w14:paraId="61359705" w14:textId="77777777" w:rsidR="0000400F" w:rsidRPr="00E755C6" w:rsidRDefault="0000400F" w:rsidP="006F28BE">
      <w:pPr>
        <w:pStyle w:val="ListParagraph"/>
        <w:numPr>
          <w:ilvl w:val="0"/>
          <w:numId w:val="8"/>
        </w:numPr>
        <w:autoSpaceDE w:val="0"/>
        <w:autoSpaceDN w:val="0"/>
        <w:adjustRightInd w:val="0"/>
        <w:spacing w:after="0" w:line="240" w:lineRule="auto"/>
        <w:ind w:firstLine="0"/>
        <w:jc w:val="both"/>
        <w:rPr>
          <w:rFonts w:ascii="Times New Roman" w:hAnsi="Times New Roman" w:cs="Times New Roman"/>
          <w:color w:val="2B2A29"/>
        </w:rPr>
      </w:pPr>
      <w:r w:rsidRPr="00E755C6">
        <w:rPr>
          <w:rFonts w:ascii="Times New Roman" w:hAnsi="Times New Roman" w:cs="Times New Roman"/>
          <w:color w:val="2B2A29"/>
        </w:rPr>
        <w:t>whether the RPT was undertaken in the ordinary course of business of the Company;</w:t>
      </w:r>
    </w:p>
    <w:p w14:paraId="5FEF7541" w14:textId="77777777" w:rsidR="0000400F" w:rsidRPr="00E755C6" w:rsidRDefault="0000400F" w:rsidP="006F28BE">
      <w:pPr>
        <w:pStyle w:val="ListParagraph"/>
        <w:numPr>
          <w:ilvl w:val="0"/>
          <w:numId w:val="8"/>
        </w:numPr>
        <w:autoSpaceDE w:val="0"/>
        <w:autoSpaceDN w:val="0"/>
        <w:adjustRightInd w:val="0"/>
        <w:spacing w:after="0" w:line="240" w:lineRule="auto"/>
        <w:ind w:left="1530" w:hanging="810"/>
        <w:jc w:val="both"/>
        <w:rPr>
          <w:rFonts w:ascii="Times New Roman" w:hAnsi="Times New Roman" w:cs="Times New Roman"/>
          <w:color w:val="2B2A29"/>
        </w:rPr>
      </w:pPr>
      <w:r w:rsidRPr="00E755C6">
        <w:rPr>
          <w:rFonts w:ascii="Times New Roman" w:hAnsi="Times New Roman" w:cs="Times New Roman"/>
          <w:color w:val="2B2A29"/>
        </w:rPr>
        <w:t>whether the transaction with the Related Party is proposed to be, or was, entered on an arms' length basis;</w:t>
      </w:r>
    </w:p>
    <w:p w14:paraId="007221AC" w14:textId="77777777" w:rsidR="0000400F" w:rsidRPr="00E755C6" w:rsidRDefault="0000400F" w:rsidP="006F28BE">
      <w:pPr>
        <w:pStyle w:val="ListParagraph"/>
        <w:numPr>
          <w:ilvl w:val="0"/>
          <w:numId w:val="8"/>
        </w:numPr>
        <w:autoSpaceDE w:val="0"/>
        <w:autoSpaceDN w:val="0"/>
        <w:adjustRightInd w:val="0"/>
        <w:spacing w:after="0" w:line="240" w:lineRule="auto"/>
        <w:ind w:left="1530" w:hanging="810"/>
        <w:jc w:val="both"/>
        <w:rPr>
          <w:rFonts w:ascii="Times New Roman" w:hAnsi="Times New Roman" w:cs="Times New Roman"/>
          <w:color w:val="2B2A29"/>
        </w:rPr>
      </w:pPr>
      <w:r w:rsidRPr="00E755C6">
        <w:rPr>
          <w:rFonts w:ascii="Times New Roman" w:hAnsi="Times New Roman" w:cs="Times New Roman"/>
          <w:color w:val="2B2A29"/>
        </w:rPr>
        <w:t>the purpose of and the potential benefits to the Company from the RPT;</w:t>
      </w:r>
    </w:p>
    <w:p w14:paraId="35827BE8" w14:textId="77777777" w:rsidR="0000400F" w:rsidRPr="00E755C6" w:rsidRDefault="0000400F" w:rsidP="006F28BE">
      <w:pPr>
        <w:pStyle w:val="ListParagraph"/>
        <w:numPr>
          <w:ilvl w:val="0"/>
          <w:numId w:val="8"/>
        </w:numPr>
        <w:autoSpaceDE w:val="0"/>
        <w:autoSpaceDN w:val="0"/>
        <w:adjustRightInd w:val="0"/>
        <w:spacing w:after="0" w:line="240" w:lineRule="auto"/>
        <w:ind w:left="1530" w:hanging="810"/>
        <w:jc w:val="both"/>
        <w:rPr>
          <w:rFonts w:ascii="Times New Roman" w:hAnsi="Times New Roman" w:cs="Times New Roman"/>
          <w:color w:val="2B2A29"/>
        </w:rPr>
      </w:pPr>
      <w:r w:rsidRPr="00E755C6">
        <w:rPr>
          <w:rFonts w:ascii="Times New Roman" w:hAnsi="Times New Roman" w:cs="Times New Roman"/>
          <w:color w:val="2B2A29"/>
        </w:rPr>
        <w:t>Whether there are any compelling business reasons for the Company to enter in to the RPT and the nature of alternative transaction, if any;</w:t>
      </w:r>
    </w:p>
    <w:p w14:paraId="69D84481" w14:textId="77777777" w:rsidR="0000400F" w:rsidRPr="00E755C6" w:rsidRDefault="0000400F" w:rsidP="006F28BE">
      <w:pPr>
        <w:pStyle w:val="ListParagraph"/>
        <w:numPr>
          <w:ilvl w:val="0"/>
          <w:numId w:val="8"/>
        </w:numPr>
        <w:autoSpaceDE w:val="0"/>
        <w:autoSpaceDN w:val="0"/>
        <w:adjustRightInd w:val="0"/>
        <w:spacing w:after="0" w:line="240" w:lineRule="auto"/>
        <w:ind w:left="1530" w:hanging="810"/>
        <w:jc w:val="both"/>
        <w:rPr>
          <w:rFonts w:ascii="Times New Roman" w:hAnsi="Times New Roman" w:cs="Times New Roman"/>
          <w:color w:val="2B2A29"/>
        </w:rPr>
      </w:pPr>
      <w:r w:rsidRPr="00E755C6">
        <w:rPr>
          <w:rFonts w:ascii="Times New Roman" w:hAnsi="Times New Roman" w:cs="Times New Roman"/>
          <w:color w:val="2B2A29"/>
        </w:rPr>
        <w:t>Whether the RPT includes any potential reputational risk issues that may arise as a result of or in connection with the RPT.</w:t>
      </w:r>
    </w:p>
    <w:p w14:paraId="28C8EA46" w14:textId="77777777" w:rsidR="0000400F" w:rsidRPr="00E755C6" w:rsidRDefault="0000400F" w:rsidP="006F28BE">
      <w:pPr>
        <w:pStyle w:val="ListParagraph"/>
        <w:numPr>
          <w:ilvl w:val="0"/>
          <w:numId w:val="8"/>
        </w:numPr>
        <w:autoSpaceDE w:val="0"/>
        <w:autoSpaceDN w:val="0"/>
        <w:adjustRightInd w:val="0"/>
        <w:spacing w:after="0" w:line="240" w:lineRule="auto"/>
        <w:ind w:left="1530" w:hanging="810"/>
        <w:jc w:val="both"/>
        <w:rPr>
          <w:rFonts w:ascii="Times New Roman" w:hAnsi="Times New Roman" w:cs="Times New Roman"/>
          <w:color w:val="2B2A29"/>
        </w:rPr>
      </w:pPr>
      <w:r w:rsidRPr="00E755C6">
        <w:rPr>
          <w:rFonts w:ascii="Times New Roman" w:hAnsi="Times New Roman" w:cs="Times New Roman"/>
          <w:color w:val="2B2A29"/>
        </w:rPr>
        <w:lastRenderedPageBreak/>
        <w:t>Whether the Company was notified about the RPT before its commencement and if not, why pre-approval was not sought and whether subsequent ratification would be detrimental to the Company;</w:t>
      </w:r>
    </w:p>
    <w:p w14:paraId="3ED03800" w14:textId="77777777" w:rsidR="003F2BB7" w:rsidRPr="00E755C6" w:rsidRDefault="003F2BB7" w:rsidP="006F28BE">
      <w:pPr>
        <w:pStyle w:val="ListParagraph"/>
        <w:numPr>
          <w:ilvl w:val="0"/>
          <w:numId w:val="8"/>
        </w:numPr>
        <w:autoSpaceDE w:val="0"/>
        <w:autoSpaceDN w:val="0"/>
        <w:adjustRightInd w:val="0"/>
        <w:spacing w:after="0" w:line="240" w:lineRule="auto"/>
        <w:ind w:left="1530" w:hanging="810"/>
        <w:jc w:val="both"/>
        <w:rPr>
          <w:rFonts w:ascii="Times New Roman" w:hAnsi="Times New Roman" w:cs="Times New Roman"/>
          <w:color w:val="2B2A29"/>
        </w:rPr>
      </w:pPr>
      <w:r w:rsidRPr="00E755C6">
        <w:rPr>
          <w:rFonts w:ascii="Times New Roman" w:hAnsi="Times New Roman" w:cs="Times New Roman"/>
          <w:color w:val="2B2A29"/>
        </w:rPr>
        <w:t>Required public disclosure, if any; and</w:t>
      </w:r>
    </w:p>
    <w:p w14:paraId="55013728" w14:textId="77777777" w:rsidR="003F2BB7" w:rsidRPr="00E755C6" w:rsidRDefault="003F2BB7" w:rsidP="006F28BE">
      <w:pPr>
        <w:pStyle w:val="ListParagraph"/>
        <w:numPr>
          <w:ilvl w:val="0"/>
          <w:numId w:val="8"/>
        </w:numPr>
        <w:autoSpaceDE w:val="0"/>
        <w:autoSpaceDN w:val="0"/>
        <w:adjustRightInd w:val="0"/>
        <w:spacing w:after="0" w:line="240" w:lineRule="auto"/>
        <w:ind w:left="1530" w:hanging="810"/>
        <w:jc w:val="both"/>
        <w:rPr>
          <w:rFonts w:ascii="Times New Roman" w:hAnsi="Times New Roman" w:cs="Times New Roman"/>
          <w:color w:val="2B2A29"/>
        </w:rPr>
      </w:pPr>
      <w:r w:rsidRPr="00E755C6">
        <w:rPr>
          <w:rFonts w:ascii="Times New Roman" w:hAnsi="Times New Roman" w:cs="Times New Roman"/>
          <w:color w:val="2B2A29"/>
        </w:rPr>
        <w:t>Any other information regarding the RPT or the Related Party in the context of the proposed transaction that would be material to the Audit Committee/Board/shareholders, as applicable in light of the circumstances of the particular Transaction.</w:t>
      </w:r>
    </w:p>
    <w:p w14:paraId="2AADED99" w14:textId="77777777" w:rsidR="00402A13" w:rsidRPr="00E755C6" w:rsidRDefault="00402A13" w:rsidP="00402A13">
      <w:pPr>
        <w:autoSpaceDE w:val="0"/>
        <w:autoSpaceDN w:val="0"/>
        <w:adjustRightInd w:val="0"/>
        <w:spacing w:after="0" w:line="240" w:lineRule="auto"/>
        <w:jc w:val="both"/>
        <w:rPr>
          <w:rFonts w:ascii="Times New Roman" w:hAnsi="Times New Roman" w:cs="Times New Roman"/>
          <w:color w:val="2B2A29"/>
        </w:rPr>
      </w:pPr>
    </w:p>
    <w:p w14:paraId="6D80C7EB" w14:textId="77777777" w:rsidR="00F26F3C" w:rsidRPr="00E755C6" w:rsidRDefault="00F26F3C" w:rsidP="00F26F3C">
      <w:pPr>
        <w:pStyle w:val="ListParagraph"/>
        <w:numPr>
          <w:ilvl w:val="0"/>
          <w:numId w:val="1"/>
        </w:numPr>
        <w:autoSpaceDE w:val="0"/>
        <w:autoSpaceDN w:val="0"/>
        <w:adjustRightInd w:val="0"/>
        <w:spacing w:after="0" w:line="240" w:lineRule="auto"/>
        <w:jc w:val="both"/>
        <w:rPr>
          <w:rFonts w:ascii="Times New Roman" w:hAnsi="Times New Roman" w:cs="Times New Roman"/>
          <w:b/>
          <w:color w:val="2B2A29"/>
        </w:rPr>
      </w:pPr>
      <w:r w:rsidRPr="00E755C6">
        <w:rPr>
          <w:rFonts w:ascii="Times New Roman" w:hAnsi="Times New Roman" w:cs="Times New Roman"/>
          <w:b/>
        </w:rPr>
        <w:t>Amendments to the Policy</w:t>
      </w:r>
    </w:p>
    <w:p w14:paraId="00826B33" w14:textId="77777777" w:rsidR="00F26F3C" w:rsidRPr="00E755C6" w:rsidRDefault="00F26F3C" w:rsidP="00F26F3C">
      <w:pPr>
        <w:autoSpaceDE w:val="0"/>
        <w:autoSpaceDN w:val="0"/>
        <w:adjustRightInd w:val="0"/>
        <w:spacing w:after="0" w:line="240" w:lineRule="auto"/>
        <w:jc w:val="both"/>
        <w:rPr>
          <w:rFonts w:ascii="Times New Roman" w:hAnsi="Times New Roman" w:cs="Times New Roman"/>
          <w:b/>
          <w:color w:val="2B2A29"/>
        </w:rPr>
      </w:pPr>
    </w:p>
    <w:p w14:paraId="26573B80" w14:textId="19063690" w:rsidR="00F26F3C" w:rsidRPr="00E755C6" w:rsidRDefault="00F26F3C" w:rsidP="00F26F3C">
      <w:pPr>
        <w:pStyle w:val="ListParagraph"/>
        <w:numPr>
          <w:ilvl w:val="0"/>
          <w:numId w:val="8"/>
        </w:numPr>
        <w:autoSpaceDE w:val="0"/>
        <w:autoSpaceDN w:val="0"/>
        <w:adjustRightInd w:val="0"/>
        <w:spacing w:after="0" w:line="240" w:lineRule="auto"/>
        <w:ind w:left="2880" w:hanging="900"/>
        <w:jc w:val="both"/>
        <w:rPr>
          <w:rFonts w:ascii="Times New Roman" w:hAnsi="Times New Roman" w:cs="Times New Roman"/>
          <w:color w:val="2B2A29"/>
        </w:rPr>
      </w:pPr>
      <w:r w:rsidRPr="00E755C6">
        <w:rPr>
          <w:rFonts w:ascii="Times New Roman" w:hAnsi="Times New Roman" w:cs="Times New Roman"/>
          <w:color w:val="2B2A29"/>
        </w:rPr>
        <w:t>The Board of Directors on its own and / o</w:t>
      </w:r>
      <w:r w:rsidR="002A7B0C" w:rsidRPr="00E755C6">
        <w:rPr>
          <w:rFonts w:ascii="Times New Roman" w:hAnsi="Times New Roman" w:cs="Times New Roman"/>
          <w:color w:val="2B2A29"/>
        </w:rPr>
        <w:t xml:space="preserve">r as per the </w:t>
      </w:r>
      <w:r w:rsidR="00070040" w:rsidRPr="00E755C6">
        <w:rPr>
          <w:rFonts w:ascii="Times New Roman" w:hAnsi="Times New Roman" w:cs="Times New Roman"/>
          <w:color w:val="2B2A29"/>
        </w:rPr>
        <w:t>recommendations of</w:t>
      </w:r>
      <w:r w:rsidRPr="00E755C6">
        <w:rPr>
          <w:rFonts w:ascii="Times New Roman" w:hAnsi="Times New Roman" w:cs="Times New Roman"/>
          <w:color w:val="2B2A29"/>
        </w:rPr>
        <w:t xml:space="preserve"> Audit Committee can amend this Policy, as and when deemed fit. Any or all provisions of this Policy would be subject to revision /amendment in accordance with the Rules, Regulations, Notifications etc. on the subject as may be issued by relevant statutory authorities, from time to time.</w:t>
      </w:r>
    </w:p>
    <w:p w14:paraId="7B926B46" w14:textId="77777777" w:rsidR="00F26F3C" w:rsidRPr="00E755C6" w:rsidRDefault="00F26F3C" w:rsidP="00F26F3C">
      <w:pPr>
        <w:autoSpaceDE w:val="0"/>
        <w:autoSpaceDN w:val="0"/>
        <w:adjustRightInd w:val="0"/>
        <w:spacing w:after="0" w:line="240" w:lineRule="auto"/>
        <w:jc w:val="both"/>
        <w:rPr>
          <w:rFonts w:ascii="Times New Roman" w:hAnsi="Times New Roman" w:cs="Times New Roman"/>
          <w:color w:val="2B2A29"/>
        </w:rPr>
      </w:pPr>
    </w:p>
    <w:p w14:paraId="3B2A569A" w14:textId="77777777" w:rsidR="00EB4F53" w:rsidRPr="00E755C6" w:rsidRDefault="00F26F3C" w:rsidP="00193147">
      <w:pPr>
        <w:pStyle w:val="ListParagraph"/>
        <w:numPr>
          <w:ilvl w:val="0"/>
          <w:numId w:val="8"/>
        </w:numPr>
        <w:autoSpaceDE w:val="0"/>
        <w:autoSpaceDN w:val="0"/>
        <w:adjustRightInd w:val="0"/>
        <w:spacing w:after="0" w:line="240" w:lineRule="auto"/>
        <w:ind w:left="2880" w:hanging="900"/>
        <w:jc w:val="both"/>
        <w:rPr>
          <w:rFonts w:ascii="Times New Roman" w:hAnsi="Times New Roman" w:cs="Times New Roman"/>
          <w:color w:val="2B2A29"/>
        </w:rPr>
      </w:pPr>
      <w:r w:rsidRPr="00E755C6">
        <w:rPr>
          <w:rFonts w:ascii="Times New Roman" w:hAnsi="Times New Roman" w:cs="Times New Roman"/>
          <w:color w:val="2B2A29"/>
        </w:rPr>
        <w:t>In case of any amendment(s), clarification(s), circular(s) etc. issued by the relevant authorities, not being consistent with the provisions laid down under this Policy, then such amendment(s), clarification(s), circular(s) etc. shall prevail upon the provisions hereunder and this Policy shall stand amended accordingly from the effective date as laid down under such amendment(s), clarification(s), circular(s) etc.</w:t>
      </w:r>
    </w:p>
    <w:sectPr w:rsidR="00EB4F53" w:rsidRPr="00E755C6" w:rsidSect="000227E4">
      <w:headerReference w:type="default" r:id="rId9"/>
      <w:pgSz w:w="12240" w:h="15840"/>
      <w:pgMar w:top="108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E584D" w14:textId="77777777" w:rsidR="0077323F" w:rsidRDefault="0077323F" w:rsidP="00193147">
      <w:pPr>
        <w:spacing w:after="0" w:line="240" w:lineRule="auto"/>
      </w:pPr>
      <w:r>
        <w:separator/>
      </w:r>
    </w:p>
  </w:endnote>
  <w:endnote w:type="continuationSeparator" w:id="0">
    <w:p w14:paraId="61796764" w14:textId="77777777" w:rsidR="0077323F" w:rsidRDefault="0077323F" w:rsidP="0019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FCC16" w14:textId="77777777" w:rsidR="0077323F" w:rsidRDefault="0077323F" w:rsidP="00193147">
      <w:pPr>
        <w:spacing w:after="0" w:line="240" w:lineRule="auto"/>
      </w:pPr>
      <w:r>
        <w:separator/>
      </w:r>
    </w:p>
  </w:footnote>
  <w:footnote w:type="continuationSeparator" w:id="0">
    <w:p w14:paraId="45683E1E" w14:textId="77777777" w:rsidR="0077323F" w:rsidRDefault="0077323F" w:rsidP="00193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14C34" w14:textId="77777777" w:rsidR="00456D24" w:rsidRDefault="00456D24" w:rsidP="00161DAD">
    <w:pPr>
      <w:pStyle w:val="Header"/>
      <w:jc w:val="center"/>
    </w:pPr>
    <w:r>
      <w:t>ON THE LETTEREHAD OF THE COMPANY</w:t>
    </w:r>
  </w:p>
  <w:p w14:paraId="47454500" w14:textId="77777777" w:rsidR="00456D24" w:rsidRDefault="00456D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14A1C"/>
    <w:multiLevelType w:val="hybridMultilevel"/>
    <w:tmpl w:val="9DB484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2920684D"/>
    <w:multiLevelType w:val="hybridMultilevel"/>
    <w:tmpl w:val="C19056DA"/>
    <w:lvl w:ilvl="0" w:tplc="46C2D392">
      <w:start w:val="1"/>
      <w:numFmt w:val="lowerLetter"/>
      <w:lvlText w:val="%1."/>
      <w:lvlJc w:val="left"/>
      <w:pPr>
        <w:ind w:left="1980" w:hanging="360"/>
      </w:pPr>
      <w:rPr>
        <w:b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47B23B9B"/>
    <w:multiLevelType w:val="hybridMultilevel"/>
    <w:tmpl w:val="C4EC2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27E6D"/>
    <w:multiLevelType w:val="multilevel"/>
    <w:tmpl w:val="7D8CFD98"/>
    <w:lvl w:ilvl="0">
      <w:start w:val="1"/>
      <w:numFmt w:val="decimal"/>
      <w:lvlText w:val="%1."/>
      <w:lvlJc w:val="left"/>
      <w:pPr>
        <w:ind w:left="720" w:hanging="360"/>
      </w:pPr>
      <w:rPr>
        <w:b w:val="0"/>
      </w:rPr>
    </w:lvl>
    <w:lvl w:ilvl="1">
      <w:start w:val="1"/>
      <w:numFmt w:val="decimal"/>
      <w:isLgl/>
      <w:lvlText w:val="%1.%2"/>
      <w:lvlJc w:val="left"/>
      <w:pPr>
        <w:ind w:left="1440" w:hanging="360"/>
      </w:pPr>
      <w:rPr>
        <w:rFonts w:hint="default"/>
        <w:b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5DEA3478"/>
    <w:multiLevelType w:val="hybridMultilevel"/>
    <w:tmpl w:val="C19056DA"/>
    <w:lvl w:ilvl="0" w:tplc="46C2D392">
      <w:start w:val="1"/>
      <w:numFmt w:val="lowerLetter"/>
      <w:lvlText w:val="%1."/>
      <w:lvlJc w:val="left"/>
      <w:pPr>
        <w:ind w:left="1980" w:hanging="360"/>
      </w:pPr>
      <w:rPr>
        <w:b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648E6279"/>
    <w:multiLevelType w:val="hybridMultilevel"/>
    <w:tmpl w:val="06927EC6"/>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6">
    <w:nsid w:val="77070ED8"/>
    <w:multiLevelType w:val="hybridMultilevel"/>
    <w:tmpl w:val="C19056DA"/>
    <w:lvl w:ilvl="0" w:tplc="46C2D392">
      <w:start w:val="1"/>
      <w:numFmt w:val="lowerLetter"/>
      <w:lvlText w:val="%1."/>
      <w:lvlJc w:val="left"/>
      <w:pPr>
        <w:ind w:left="1980" w:hanging="360"/>
      </w:pPr>
      <w:rPr>
        <w:b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79F17016"/>
    <w:multiLevelType w:val="hybridMultilevel"/>
    <w:tmpl w:val="1CA66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B4551"/>
    <w:multiLevelType w:val="hybridMultilevel"/>
    <w:tmpl w:val="F022F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 w:numId="8">
    <w:abstractNumId w:val="7"/>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72862"/>
    <w:rsid w:val="0000400F"/>
    <w:rsid w:val="0001671F"/>
    <w:rsid w:val="000227E4"/>
    <w:rsid w:val="0005368A"/>
    <w:rsid w:val="000561C0"/>
    <w:rsid w:val="000628E9"/>
    <w:rsid w:val="00070040"/>
    <w:rsid w:val="0007103C"/>
    <w:rsid w:val="00075A92"/>
    <w:rsid w:val="00081D29"/>
    <w:rsid w:val="00094561"/>
    <w:rsid w:val="000B0ED4"/>
    <w:rsid w:val="000B6BAB"/>
    <w:rsid w:val="000C105D"/>
    <w:rsid w:val="000D1070"/>
    <w:rsid w:val="00115E2D"/>
    <w:rsid w:val="001165DD"/>
    <w:rsid w:val="001273FB"/>
    <w:rsid w:val="00141689"/>
    <w:rsid w:val="00142C92"/>
    <w:rsid w:val="00156055"/>
    <w:rsid w:val="00161DAD"/>
    <w:rsid w:val="00193147"/>
    <w:rsid w:val="001F0353"/>
    <w:rsid w:val="0023101D"/>
    <w:rsid w:val="00285EEA"/>
    <w:rsid w:val="00296AD1"/>
    <w:rsid w:val="002A5E04"/>
    <w:rsid w:val="002A7B0C"/>
    <w:rsid w:val="002A7E5A"/>
    <w:rsid w:val="00311467"/>
    <w:rsid w:val="003122A5"/>
    <w:rsid w:val="00332C65"/>
    <w:rsid w:val="00333F95"/>
    <w:rsid w:val="00334510"/>
    <w:rsid w:val="00344D5B"/>
    <w:rsid w:val="0034519D"/>
    <w:rsid w:val="00353F52"/>
    <w:rsid w:val="00356C7C"/>
    <w:rsid w:val="003B68DC"/>
    <w:rsid w:val="003C4DC6"/>
    <w:rsid w:val="003D2A5E"/>
    <w:rsid w:val="003D4100"/>
    <w:rsid w:val="003F0051"/>
    <w:rsid w:val="003F2BB7"/>
    <w:rsid w:val="00402A13"/>
    <w:rsid w:val="00411A32"/>
    <w:rsid w:val="00451294"/>
    <w:rsid w:val="00456D24"/>
    <w:rsid w:val="00472862"/>
    <w:rsid w:val="004869C3"/>
    <w:rsid w:val="004A6E33"/>
    <w:rsid w:val="004A797C"/>
    <w:rsid w:val="004C4026"/>
    <w:rsid w:val="004F11B5"/>
    <w:rsid w:val="00504B70"/>
    <w:rsid w:val="00524450"/>
    <w:rsid w:val="005866F5"/>
    <w:rsid w:val="005B229E"/>
    <w:rsid w:val="005C7DB6"/>
    <w:rsid w:val="005F6DB9"/>
    <w:rsid w:val="006473CF"/>
    <w:rsid w:val="006649DE"/>
    <w:rsid w:val="00673DB0"/>
    <w:rsid w:val="006744BA"/>
    <w:rsid w:val="006867F6"/>
    <w:rsid w:val="006B31B8"/>
    <w:rsid w:val="006D7DF4"/>
    <w:rsid w:val="006F1FF4"/>
    <w:rsid w:val="006F28BE"/>
    <w:rsid w:val="00701011"/>
    <w:rsid w:val="00762315"/>
    <w:rsid w:val="0077323F"/>
    <w:rsid w:val="007C2780"/>
    <w:rsid w:val="00824007"/>
    <w:rsid w:val="00845F16"/>
    <w:rsid w:val="00862461"/>
    <w:rsid w:val="0088084D"/>
    <w:rsid w:val="00893D97"/>
    <w:rsid w:val="008C23CC"/>
    <w:rsid w:val="008C7385"/>
    <w:rsid w:val="00901129"/>
    <w:rsid w:val="009665F6"/>
    <w:rsid w:val="009900E2"/>
    <w:rsid w:val="00991D6E"/>
    <w:rsid w:val="0099770B"/>
    <w:rsid w:val="009A4049"/>
    <w:rsid w:val="00A06FF7"/>
    <w:rsid w:val="00A34E17"/>
    <w:rsid w:val="00A92158"/>
    <w:rsid w:val="00AF4ADA"/>
    <w:rsid w:val="00B0428C"/>
    <w:rsid w:val="00B07D37"/>
    <w:rsid w:val="00B7621A"/>
    <w:rsid w:val="00B94638"/>
    <w:rsid w:val="00BE20C4"/>
    <w:rsid w:val="00C01025"/>
    <w:rsid w:val="00C30827"/>
    <w:rsid w:val="00C41320"/>
    <w:rsid w:val="00C75D07"/>
    <w:rsid w:val="00C8760E"/>
    <w:rsid w:val="00C94334"/>
    <w:rsid w:val="00CB1E33"/>
    <w:rsid w:val="00CD3125"/>
    <w:rsid w:val="00CF13E8"/>
    <w:rsid w:val="00D12C79"/>
    <w:rsid w:val="00D71970"/>
    <w:rsid w:val="00D73175"/>
    <w:rsid w:val="00D875AD"/>
    <w:rsid w:val="00D94887"/>
    <w:rsid w:val="00DB2817"/>
    <w:rsid w:val="00E456AF"/>
    <w:rsid w:val="00E755C6"/>
    <w:rsid w:val="00E91414"/>
    <w:rsid w:val="00E92B05"/>
    <w:rsid w:val="00EB4F53"/>
    <w:rsid w:val="00F209F3"/>
    <w:rsid w:val="00F26F3C"/>
    <w:rsid w:val="00F27222"/>
    <w:rsid w:val="00FC759E"/>
    <w:rsid w:val="00FF56C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561"/>
    <w:pPr>
      <w:ind w:left="720"/>
      <w:contextualSpacing/>
    </w:pPr>
  </w:style>
  <w:style w:type="paragraph" w:customStyle="1" w:styleId="Default">
    <w:name w:val="Default"/>
    <w:rsid w:val="004C402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1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1B5"/>
    <w:rPr>
      <w:rFonts w:ascii="Tahoma" w:hAnsi="Tahoma" w:cs="Tahoma"/>
      <w:sz w:val="16"/>
      <w:szCs w:val="16"/>
    </w:rPr>
  </w:style>
  <w:style w:type="character" w:styleId="CommentReference">
    <w:name w:val="annotation reference"/>
    <w:basedOn w:val="DefaultParagraphFont"/>
    <w:uiPriority w:val="99"/>
    <w:semiHidden/>
    <w:unhideWhenUsed/>
    <w:rsid w:val="00B7621A"/>
    <w:rPr>
      <w:sz w:val="16"/>
      <w:szCs w:val="16"/>
    </w:rPr>
  </w:style>
  <w:style w:type="paragraph" w:styleId="CommentText">
    <w:name w:val="annotation text"/>
    <w:basedOn w:val="Normal"/>
    <w:link w:val="CommentTextChar"/>
    <w:uiPriority w:val="99"/>
    <w:semiHidden/>
    <w:unhideWhenUsed/>
    <w:rsid w:val="00B7621A"/>
    <w:pPr>
      <w:spacing w:line="240" w:lineRule="auto"/>
    </w:pPr>
    <w:rPr>
      <w:sz w:val="20"/>
      <w:szCs w:val="20"/>
    </w:rPr>
  </w:style>
  <w:style w:type="character" w:customStyle="1" w:styleId="CommentTextChar">
    <w:name w:val="Comment Text Char"/>
    <w:basedOn w:val="DefaultParagraphFont"/>
    <w:link w:val="CommentText"/>
    <w:uiPriority w:val="99"/>
    <w:semiHidden/>
    <w:rsid w:val="00B7621A"/>
    <w:rPr>
      <w:sz w:val="20"/>
      <w:szCs w:val="20"/>
    </w:rPr>
  </w:style>
  <w:style w:type="paragraph" w:styleId="CommentSubject">
    <w:name w:val="annotation subject"/>
    <w:basedOn w:val="CommentText"/>
    <w:next w:val="CommentText"/>
    <w:link w:val="CommentSubjectChar"/>
    <w:uiPriority w:val="99"/>
    <w:semiHidden/>
    <w:unhideWhenUsed/>
    <w:rsid w:val="00B7621A"/>
    <w:rPr>
      <w:b/>
      <w:bCs/>
    </w:rPr>
  </w:style>
  <w:style w:type="character" w:customStyle="1" w:styleId="CommentSubjectChar">
    <w:name w:val="Comment Subject Char"/>
    <w:basedOn w:val="CommentTextChar"/>
    <w:link w:val="CommentSubject"/>
    <w:uiPriority w:val="99"/>
    <w:semiHidden/>
    <w:rsid w:val="00B7621A"/>
    <w:rPr>
      <w:b/>
      <w:bCs/>
      <w:sz w:val="20"/>
      <w:szCs w:val="20"/>
    </w:rPr>
  </w:style>
  <w:style w:type="paragraph" w:styleId="Header">
    <w:name w:val="header"/>
    <w:basedOn w:val="Normal"/>
    <w:link w:val="HeaderChar"/>
    <w:uiPriority w:val="99"/>
    <w:unhideWhenUsed/>
    <w:rsid w:val="00A34E17"/>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A34E17"/>
  </w:style>
  <w:style w:type="paragraph" w:styleId="NoSpacing">
    <w:name w:val="No Spacing"/>
    <w:uiPriority w:val="1"/>
    <w:qFormat/>
    <w:rsid w:val="00A34E17"/>
    <w:pPr>
      <w:spacing w:after="0" w:line="240" w:lineRule="auto"/>
    </w:pPr>
  </w:style>
  <w:style w:type="paragraph" w:styleId="Footer">
    <w:name w:val="footer"/>
    <w:basedOn w:val="Normal"/>
    <w:link w:val="FooterChar"/>
    <w:uiPriority w:val="99"/>
    <w:unhideWhenUsed/>
    <w:rsid w:val="00193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1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663703">
      <w:bodyDiv w:val="1"/>
      <w:marLeft w:val="0"/>
      <w:marRight w:val="0"/>
      <w:marTop w:val="0"/>
      <w:marBottom w:val="0"/>
      <w:divBdr>
        <w:top w:val="none" w:sz="0" w:space="0" w:color="auto"/>
        <w:left w:val="none" w:sz="0" w:space="0" w:color="auto"/>
        <w:bottom w:val="none" w:sz="0" w:space="0" w:color="auto"/>
        <w:right w:val="none" w:sz="0" w:space="0" w:color="auto"/>
      </w:divBdr>
    </w:div>
    <w:div w:id="1773016385">
      <w:bodyDiv w:val="1"/>
      <w:marLeft w:val="0"/>
      <w:marRight w:val="0"/>
      <w:marTop w:val="0"/>
      <w:marBottom w:val="0"/>
      <w:divBdr>
        <w:top w:val="none" w:sz="0" w:space="0" w:color="auto"/>
        <w:left w:val="none" w:sz="0" w:space="0" w:color="auto"/>
        <w:bottom w:val="none" w:sz="0" w:space="0" w:color="auto"/>
        <w:right w:val="none" w:sz="0" w:space="0" w:color="auto"/>
      </w:divBdr>
    </w:div>
    <w:div w:id="179440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12703-3192-4E0C-9A17-37E4B468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 Padhiar</dc:creator>
  <cp:lastModifiedBy>HP</cp:lastModifiedBy>
  <cp:revision>62</cp:revision>
  <cp:lastPrinted>2017-10-04T06:55:00Z</cp:lastPrinted>
  <dcterms:created xsi:type="dcterms:W3CDTF">2017-08-19T05:32:00Z</dcterms:created>
  <dcterms:modified xsi:type="dcterms:W3CDTF">2020-09-09T05:40:00Z</dcterms:modified>
</cp:coreProperties>
</file>