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INFORME 8D — 8D-ARGA-2024-007</w:t>
      </w:r>
    </w:p>
    <w:p>
      <w:r>
        <w:rPr>
          <w:i/>
          <w:sz w:val="20"/>
        </w:rPr>
        <w:t>Plantilla interna TPL-8D-ARGA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Cliente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Ribera Chassis Systems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Nº reclamación cliente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C-RIBE-2024-0149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Referencia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AR-1002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Descripción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Escuadra de fijación del parachoques trasero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Característica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Planitud (SC)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Lote reclamado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L24128-AR1002-01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recepción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20/06/2024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Cantidad reclamada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120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Línea / equipo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L1 — PR-400 / L3 embalaje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Estado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CERRADO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Fecha de cierre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27/08/2024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</w:tbl>
    <w:p/>
    <w:p>
      <w:pPr>
        <w:pStyle w:val="Heading1"/>
      </w:pPr>
      <w:r>
        <w:rPr>
          <w:color w:val="1F4E79"/>
        </w:rPr>
        <w:t>D1 ·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Responsable de Calidad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Ingeniera de calidad cliente (líder 8D)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Amaia Olaberri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Responsable de logística y expediciones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Logística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Técnica de calidad de proveedores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Compras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Jefe de turno de tarde L1/L3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Producción</w:t>
            </w:r>
          </w:p>
        </w:tc>
      </w:tr>
    </w:tbl>
    <w:p/>
    <w:p>
      <w:r>
        <w:rPr>
          <w:b w:val="0"/>
          <w:i/>
          <w:sz w:val="16"/>
        </w:rPr>
        <w:t>Contacto del cliente: C. Jiménez, Calidad de Proveedores, Ribera Chassis Systems.</w:t>
      </w:r>
    </w:p>
    <w:p>
      <w:pPr>
        <w:pStyle w:val="Heading1"/>
      </w:pPr>
      <w:r>
        <w:rPr>
          <w:color w:val="1F4E79"/>
        </w:rPr>
        <w:t>D2 · Descripción del problema (5W2H)</w:t>
      </w:r>
    </w:p>
    <w:p>
      <w:r>
        <w:rPr>
          <w:b/>
          <w:i w:val="0"/>
        </w:rPr>
        <w:t>Declaración del problema</w:t>
      </w:r>
    </w:p>
    <w:p>
      <w:r>
        <w:rPr>
          <w:b w:val="0"/>
          <w:i w:val="0"/>
        </w:rPr>
        <w:t>Ribera Chassis Systems rechaza en recepción 120 escuadras de fijación del parachoques trasero (AR-1002) deformadas en el ala de fijación, con cajas retornables y separadores dañados. Lote L24128-AR1002-01.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Qué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Ala de fijación doblada 3–6 mm; planitud muy fuera de tolerancia (SC, 0,5 mm). Separadores de cartón aplastados.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Dónde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Detectado en la recepción de Ribera (muelle 3). Las piezas salieron de Arga conformes (registro de inspección final VI-01).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Cuándo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Lote fabricado el 07/05/2024 (turno de noche), expedido el 12/05/2024, detectado el 19/06/2024 al abrir las cajas.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Quién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Operario de recepción de Ribera; comunicado por C. Jiménez.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Cuál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Solo las cajas de las dos filas inferiores del camión del albarán AL-24-00259.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Cómo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Deformación por aplastamiento: los separadores cedieron y las piezas quedaron apoyadas unas sobre otras.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Cuántas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120 piezas NOK de 2.165 expedidas.</w:t>
            </w:r>
          </w:p>
        </w:tc>
      </w:tr>
    </w:tbl>
    <w:p/>
    <w:p>
      <w:r>
        <w:rPr>
          <w:b w:val="0"/>
          <w:i/>
          <w:sz w:val="18"/>
        </w:rPr>
        <w:t>Lote L24128-AR1002-01: fabricado el 07/05/2024 (turno de noche), prensa PR-400, 2.200 piezas fabricadas, 35 de chatarra. Bobina de acero S-ULTZ-240131, química de e-coat S-ARAK-240128.</w:t>
      </w:r>
    </w:p>
    <w:p>
      <w:pPr>
        <w:pStyle w:val="Heading1"/>
      </w:pPr>
      <w:r>
        <w:rPr>
          <w:color w:val="1F4E79"/>
        </w:rPr>
        <w:t>D3 · Acciones de contención</w:t>
      </w:r>
    </w:p>
    <w:p>
      <w:r>
        <w:rPr>
          <w:b w:val="0"/>
          <w:i w:val="0"/>
        </w:rPr>
        <w:t>Contención iniciada el 20/06/2024 (plazo del cliente: 48 h). Alcance: lotes de AR-1002 fabricados desde el lote reclamado hasta la fecha de la reclamación.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Lote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Ref.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Fecha fab.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Turno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Cant. OK fab.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Enviado (albaranes)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Stock Arga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Acción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Resultado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L24128-AR1002-01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07/05/2024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2.165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2.165 (AL-24-00259)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132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L24135-AR1002-01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14/05/2024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mañana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2.470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2.470 (AL-24-00272)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L24142-AR1002-01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21/05/2024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1.865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1.865 (AL-24-00290)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L24149-AR1002-01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28/05/2024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1.377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1.377 (AL-24-00306)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L24156-AR1002-01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04/06/2024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mañana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2.382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2.382 (AL-24-00320)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L24163-AR1002-01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11/06/2024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tarde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1.489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1.489 (AL-24-00335, AL-24-00336)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Selección en cliente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L24170-AR1002-01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18/06/2024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noche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1.989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1.989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Bloqueo + selección 100 %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Stock de producto terminado en Arga (1.989 piezas) revisado el 21/06/2024: sin deformaciones; se reembala con separadores de 5 mm del stock antiguo.</w:t>
      </w:r>
    </w:p>
    <w:p>
      <w:pPr>
        <w:pStyle w:val="ListBullet"/>
      </w:pPr>
      <w:r>
        <w:t>Selección en Ribera por el equipo de Arga el 21/06/2024: 132 piezas NOK (120 reclamadas + 12 adicionales), achatarradas.</w:t>
      </w:r>
    </w:p>
    <w:p>
      <w:pPr>
        <w:pStyle w:val="ListBullet"/>
      </w:pPr>
      <w:r>
        <w:t>Apilado en camión limitado a 4 alturas de caja desde el 22/06/2024 (comunicado a transportista y a expediciones).</w:t>
      </w:r>
    </w:p>
    <w:p>
      <w:pPr>
        <w:pStyle w:val="Heading1"/>
      </w:pPr>
      <w:r>
        <w:rPr>
          <w:color w:val="1F4E79"/>
        </w:rPr>
        <w:t>D4 · Análisis de causa raíz</w:t>
      </w:r>
    </w:p>
    <w:p>
      <w:r>
        <w:rPr>
          <w:b w:val="0"/>
          <w:i w:val="0"/>
        </w:rPr>
        <w:t>Análisis realizado el 24/06/2024 con Logística, Compras y el proveedor de embalaje S-ERRO (Embalajes Erro S.L.).</w:t>
      </w:r>
    </w:p>
    <w:p>
      <w:r>
        <w:rPr>
          <w:b/>
          <w:i w:val="0"/>
        </w:rPr>
        <w:t>Diagrama de Ishikawa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Causa potencial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Verificación / estado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Separador de cartón nuevo de S-ERRO (3 mm en lugar de 5 mm) introducido en 04/2024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 – cambio no notificado a Calidad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Método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Apilado de 5 alturas en camión sin ensayo de transporte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 (contribuyente)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Máquina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Estampación PR-400 / matriz MT-02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Descartado – piezas de retención conformes en planitud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Mano de obra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Carga incorrecta del camión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Descartado – plan de carga respetado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Medición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Inspección final sin control del estado del embalaje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CONFIRMADO (no detección)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Medio ambiente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Humedad en el almacén del cliente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Contribuyente posible – cartón con 14 % de humedad</w:t>
            </w:r>
          </w:p>
        </w:tc>
      </w:tr>
    </w:tbl>
    <w:p/>
    <w:p>
      <w:r>
        <w:rPr>
          <w:b/>
          <w:i w:val="0"/>
        </w:rPr>
        <w:t>5 porqués — ocurrencia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se deformaron las escuadras? — Porque los separadores cedieron y las piezas soportaron el peso de las cajas superiores.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cedieron los separadores? — Porque eran de cartón de 3 mm, con menor resistencia a compresión que el de 5 mm validado.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se usó un separador de 3 mm? — S-ERRO cambió el diseño para reducir costes y lo suministró sin aviso de cambio.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no se detectó el cambio? — El embalaje no estaba sujeto a control de cambios ni a inspección de recepción en Arga.</w:t>
            </w:r>
          </w:p>
        </w:tc>
      </w:tr>
    </w:tbl>
    <w:p/>
    <w:p>
      <w:r>
        <w:rPr>
          <w:b/>
          <w:i w:val="0"/>
        </w:rPr>
        <w:t>5 porqués — no detección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Por qué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 no se detectó en la expedición? — La IT de embalaje no incluía la comprobación del estado de los separadores.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¿Por qué? — El embalaje se consideraba un elemento logístico y no formaba parte del plan de control.</w:t>
            </w:r>
          </w:p>
        </w:tc>
      </w:tr>
    </w:tbl>
    <w:p/>
    <w:p>
      <w:r>
        <w:rPr>
          <w:b/>
        </w:rPr>
        <w:t xml:space="preserve">Causa raíz de ocurrencia: </w:t>
      </w:r>
      <w:r>
        <w:t>Separadores de cartón de menor espesor (3 mm) suministrados por S-ERRO sin notificación de cambio, combinados con un apilado de 5 alturas en transporte.</w:t>
      </w:r>
    </w:p>
    <w:p>
      <w:r>
        <w:rPr>
          <w:b/>
        </w:rPr>
        <w:t xml:space="preserve">Causa raíz de no detección: </w:t>
      </w:r>
      <w:r>
        <w:t>El embalaje no estaba incluido en el control de cambios de proveedores ni en la inspección final de expedición.</w:t>
      </w:r>
    </w:p>
    <w:p>
      <w:r>
        <w:rPr>
          <w:b/>
        </w:rPr>
        <w:t xml:space="preserve">Verificación de la causa raíz: </w:t>
      </w:r>
      <w:r>
        <w:t>Ensayo de compresión el 26/06/2024: separador de 3 mm colapsa a 1,9 kN; separador de 5 mm soporta 4,6 kN. La carga estimada en la fila inferior con 5 alturas es de 2,4 kN.</w:t>
      </w:r>
    </w:p>
    <w:p>
      <w:pPr>
        <w:pStyle w:val="Heading1"/>
      </w:pPr>
      <w:r>
        <w:rPr>
          <w:color w:val="1F4E79"/>
        </w:rPr>
        <w:t>D5 · Acciones correctivas permanentes (elegidas)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 objetivo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Volver al separador de 5 mm validado; S-ERRO emite aviso de cambio y su propio 8D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ocurrencia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27/06/2024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Apilado máximo de 4 alturas en camión; plan de carga actualizado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ocurrencia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Amaia Olaberri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25/06/2024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Inspección visual del estado del separador y de la caja en expedición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Correctiva – detección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30/06/2024</w:t>
            </w:r>
          </w:p>
        </w:tc>
      </w:tr>
    </w:tbl>
    <w:p/>
    <w:p>
      <w:pPr>
        <w:pStyle w:val="Heading1"/>
      </w:pPr>
      <w:r>
        <w:rPr>
          <w:color w:val="1F4E79"/>
        </w:rPr>
        <w:t>D6 · Implantación y validación</w:t>
      </w:r>
    </w:p>
    <w:p>
      <w:r>
        <w:rPr>
          <w:b w:val="0"/>
          <w:i w:val="0"/>
        </w:rPr>
        <w:t>Separador de 5 mm en uso desde el 30/06/2024. IT-L3-VI01-01 actualizada (v2) el 04/07/2024 con el control del embalaje. Ensayo de transporte real (ida y vuelta Orkoien–cliente) el 11/07/2024 sin daños.</w:t>
      </w:r>
    </w:p>
    <w:p>
      <w:r>
        <w:rPr>
          <w:b/>
          <w:i w:val="0"/>
        </w:rPr>
        <w:t>Resultados de la validación</w:t>
      </w:r>
    </w:p>
    <w:p>
      <w:pPr>
        <w:pStyle w:val="ListBullet"/>
      </w:pPr>
      <w:r>
        <w:t>6 expediciones monitorizadas sin incidencias.</w:t>
      </w:r>
    </w:p>
    <w:p>
      <w:pPr>
        <w:pStyle w:val="ListBullet"/>
      </w:pPr>
      <w:r>
        <w:t>Sin nuevas reclamaciones de Ribera por deformación en los 60 días siguientes.</w:t>
      </w:r>
    </w:p>
    <w:p>
      <w:pPr>
        <w:pStyle w:val="Heading1"/>
      </w:pPr>
      <w:r>
        <w:rPr>
          <w:color w:val="1F4E79"/>
        </w:rPr>
        <w:t>D7 · Acciones para prevenir la repetición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Documento / sistema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 objetivo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Incluir el embalaje de S-ERRO en el procedimiento de gestión de cambios de proveedor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PROC-COMP-02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20/07/2024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Evaluación de S-ERRO: penalización por cambio no notificado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EVAL anual de proveedores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04/08/2024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Actualizar AMFE: modo de fallo 'deformación en transporte'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AMFE-AR1002-01 v2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20/07/2024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Hecho</w:t>
            </w:r>
          </w:p>
        </w:tc>
      </w:tr>
    </w:tbl>
    <w:p/>
    <w:p>
      <w:pPr>
        <w:pStyle w:val="Heading1"/>
      </w:pPr>
      <w:r>
        <w:rPr>
          <w:color w:val="1F4E79"/>
        </w:rPr>
        <w:t>D8 · Cierre y reconocimiento del equipo</w:t>
      </w:r>
    </w:p>
    <w:p>
      <w:r>
        <w:rPr>
          <w:b w:val="0"/>
          <w:i w:val="0"/>
        </w:rPr>
        <w:t>8D cerrado el 27/08/2024. Ribera acepta el cierre por correo. Se reconoce la rapidez del equipo de Logística en la contención.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Firma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Ingeniera de calidad cliente (líder 8D)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27/08/2024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Responsable de Calidad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27/08/2024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firmado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Uso interno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8D-ARGA-2024-007  v2    |    TPL-8D-ARGA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8D-ARGA-2024-007 Informe 8D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