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85D" w:rsidRPr="007F65AA" w:rsidRDefault="006E6838" w:rsidP="00485DCF">
      <w:pPr>
        <w:pStyle w:val="JudulMakalah"/>
      </w:pPr>
      <w:r w:rsidRPr="007F65AA">
        <w:t xml:space="preserve">Perhitungan Waktu Paruh </w:t>
      </w:r>
      <w:r w:rsidR="00A133F8" w:rsidRPr="007F65AA">
        <w:t xml:space="preserve">Berbagai Isotop Inti </w:t>
      </w:r>
      <w:r w:rsidRPr="007F65AA">
        <w:t>pada Peluruhan Alfa dengan Metoda Matriks Transfer</w:t>
      </w:r>
    </w:p>
    <w:p w:rsidR="0016385D" w:rsidRPr="007F65AA" w:rsidRDefault="006E6838" w:rsidP="00485DCF">
      <w:pPr>
        <w:pStyle w:val="NamaPenulis"/>
      </w:pPr>
      <w:r w:rsidRPr="007F65AA">
        <w:t>Fiki Taufik Akbar</w:t>
      </w:r>
      <w:bookmarkStart w:id="0" w:name="_GoBack"/>
      <w:bookmarkEnd w:id="0"/>
      <w:r w:rsidR="002D6042" w:rsidRPr="007F65AA">
        <w:rPr>
          <w:szCs w:val="28"/>
          <w:vertAlign w:val="superscript"/>
        </w:rPr>
        <w:t>1,a)</w:t>
      </w:r>
      <w:r w:rsidR="00B719C3" w:rsidRPr="007F65AA">
        <w:t xml:space="preserve">, </w:t>
      </w:r>
      <w:r w:rsidR="00485AB1">
        <w:rPr>
          <w:lang w:val="en-AU"/>
        </w:rPr>
        <w:t>Triati Dewi</w:t>
      </w:r>
      <w:r w:rsidR="00241309" w:rsidRPr="007F65AA">
        <w:rPr>
          <w:vertAlign w:val="superscript"/>
        </w:rPr>
        <w:t>2</w:t>
      </w:r>
      <w:r w:rsidR="002D6042" w:rsidRPr="007F65AA">
        <w:rPr>
          <w:vertAlign w:val="superscript"/>
        </w:rPr>
        <w:t>,b)</w:t>
      </w:r>
      <w:r w:rsidR="00B719C3" w:rsidRPr="007F65AA">
        <w:t xml:space="preserve">, </w:t>
      </w:r>
      <w:r w:rsidRPr="007F65AA">
        <w:t>Dwi Irwanto</w:t>
      </w:r>
      <w:r w:rsidR="00D26EF0" w:rsidRPr="007F65AA">
        <w:rPr>
          <w:vertAlign w:val="superscript"/>
        </w:rPr>
        <w:t>3,c)</w:t>
      </w:r>
      <w:r w:rsidR="00D26EF0" w:rsidRPr="007F65AA">
        <w:t xml:space="preserve"> </w:t>
      </w:r>
      <w:r w:rsidR="00241309" w:rsidRPr="007F65AA">
        <w:t>dan</w:t>
      </w:r>
      <w:r w:rsidR="00B719C3" w:rsidRPr="007F65AA">
        <w:t xml:space="preserve"> </w:t>
      </w:r>
      <w:r w:rsidRPr="007F65AA">
        <w:t>Syeilendra Pramuditya</w:t>
      </w:r>
      <w:r w:rsidR="00241309" w:rsidRPr="007F65AA">
        <w:rPr>
          <w:szCs w:val="28"/>
          <w:vertAlign w:val="superscript"/>
        </w:rPr>
        <w:t>3</w:t>
      </w:r>
      <w:r w:rsidR="00B719C3" w:rsidRPr="007F65AA">
        <w:rPr>
          <w:szCs w:val="28"/>
          <w:vertAlign w:val="superscript"/>
        </w:rPr>
        <w:t>,</w:t>
      </w:r>
      <w:r w:rsidR="00D26EF0" w:rsidRPr="007F65AA">
        <w:rPr>
          <w:szCs w:val="28"/>
          <w:vertAlign w:val="superscript"/>
        </w:rPr>
        <w:t>d</w:t>
      </w:r>
      <w:r w:rsidR="003A5C85" w:rsidRPr="007F65AA">
        <w:rPr>
          <w:szCs w:val="28"/>
          <w:vertAlign w:val="superscript"/>
        </w:rPr>
        <w:t>)</w:t>
      </w:r>
    </w:p>
    <w:p w:rsidR="002D6042" w:rsidRPr="007F65AA" w:rsidRDefault="00EF6940" w:rsidP="00485DCF">
      <w:pPr>
        <w:pStyle w:val="AfiliasiPenulis"/>
      </w:pPr>
      <w:r w:rsidRPr="007F65AA">
        <w:rPr>
          <w:vertAlign w:val="superscript"/>
        </w:rPr>
        <w:t>1</w:t>
      </w:r>
      <w:r w:rsidR="00241309" w:rsidRPr="007F65AA">
        <w:t>Laboratorium Fisika Teoretik</w:t>
      </w:r>
      <w:r w:rsidR="006E6838" w:rsidRPr="007F65AA">
        <w:t>,</w:t>
      </w:r>
    </w:p>
    <w:p w:rsidR="002D6042" w:rsidRPr="007F65AA" w:rsidRDefault="00241309" w:rsidP="00485DCF">
      <w:pPr>
        <w:pStyle w:val="AfiliasiPenulis"/>
      </w:pPr>
      <w:r w:rsidRPr="007F65AA">
        <w:t>Kelompok Keilmuan Fisika Teoretik Energi Tinggi dan Instrumentasi</w:t>
      </w:r>
      <w:r w:rsidR="002D6042" w:rsidRPr="007F65AA">
        <w:t>,</w:t>
      </w:r>
    </w:p>
    <w:p w:rsidR="002D6042" w:rsidRPr="007F65AA" w:rsidRDefault="002D6042" w:rsidP="00485DCF">
      <w:pPr>
        <w:pStyle w:val="AfiliasiPenulis"/>
      </w:pPr>
      <w:r w:rsidRPr="007F65AA">
        <w:t>F</w:t>
      </w:r>
      <w:r w:rsidR="00241309" w:rsidRPr="007F65AA">
        <w:t>akultas Matematika dan Ilmu Pengetahuan Alam</w:t>
      </w:r>
      <w:r w:rsidRPr="007F65AA">
        <w:t xml:space="preserve">, Institut Teknologi Bandung, </w:t>
      </w:r>
    </w:p>
    <w:p w:rsidR="002D6042" w:rsidRPr="007F65AA" w:rsidRDefault="002D6042" w:rsidP="00485DCF">
      <w:pPr>
        <w:pStyle w:val="AfiliasiPenulis"/>
      </w:pPr>
      <w:r w:rsidRPr="007F65AA">
        <w:t>Jl. Ganesha no. 10 Bandung, Indonesia, 40132</w:t>
      </w:r>
    </w:p>
    <w:p w:rsidR="002D6042" w:rsidRPr="007F65AA" w:rsidRDefault="002D6042" w:rsidP="00485DCF">
      <w:pPr>
        <w:pStyle w:val="AfiliasiPenulis"/>
      </w:pPr>
    </w:p>
    <w:p w:rsidR="00241309" w:rsidRPr="007F65AA" w:rsidRDefault="00241309" w:rsidP="00485DCF">
      <w:pPr>
        <w:pStyle w:val="AfiliasiPenulis"/>
        <w:rPr>
          <w:iCs/>
        </w:rPr>
      </w:pPr>
      <w:r w:rsidRPr="007F65AA">
        <w:rPr>
          <w:iCs/>
          <w:vertAlign w:val="superscript"/>
        </w:rPr>
        <w:t>2</w:t>
      </w:r>
      <w:r w:rsidRPr="007F65AA">
        <w:rPr>
          <w:iCs/>
        </w:rPr>
        <w:t>Laboratorium Fisika Bumi</w:t>
      </w:r>
      <w:r w:rsidR="006E6838" w:rsidRPr="007F65AA">
        <w:rPr>
          <w:iCs/>
        </w:rPr>
        <w:t>,</w:t>
      </w:r>
    </w:p>
    <w:p w:rsidR="00241309" w:rsidRPr="007F65AA" w:rsidRDefault="00241309" w:rsidP="00485DCF">
      <w:pPr>
        <w:pStyle w:val="AfiliasiPenulis"/>
      </w:pPr>
      <w:r w:rsidRPr="007F65AA">
        <w:t>Kelompok Keilmuan Fisika Bumi dan Sistem Kompleks,</w:t>
      </w:r>
    </w:p>
    <w:p w:rsidR="00241309" w:rsidRPr="007F65AA" w:rsidRDefault="00241309" w:rsidP="00485DCF">
      <w:pPr>
        <w:pStyle w:val="AfiliasiPenulis"/>
      </w:pPr>
      <w:r w:rsidRPr="007F65AA">
        <w:t xml:space="preserve">Fakultas Matematika dan Ilmu Pengetahuan Alam, Institut Teknologi Bandung, </w:t>
      </w:r>
    </w:p>
    <w:p w:rsidR="002D6042" w:rsidRPr="007F65AA" w:rsidRDefault="00241309" w:rsidP="00485DCF">
      <w:pPr>
        <w:pStyle w:val="AfiliasiPenulis"/>
      </w:pPr>
      <w:r w:rsidRPr="007F65AA">
        <w:t>Jl. Ganesha no. 10 Bandung, Indonesia, 40132</w:t>
      </w:r>
    </w:p>
    <w:p w:rsidR="00241309" w:rsidRPr="007F65AA" w:rsidRDefault="00241309" w:rsidP="00485DCF">
      <w:pPr>
        <w:pStyle w:val="AfiliasiPenulis"/>
      </w:pPr>
    </w:p>
    <w:p w:rsidR="00241309" w:rsidRPr="007F65AA" w:rsidRDefault="00241309" w:rsidP="00485DCF">
      <w:pPr>
        <w:pStyle w:val="AfiliasiPenulis"/>
        <w:rPr>
          <w:iCs/>
        </w:rPr>
      </w:pPr>
      <w:r w:rsidRPr="007F65AA">
        <w:rPr>
          <w:iCs/>
          <w:vertAlign w:val="superscript"/>
        </w:rPr>
        <w:t>3</w:t>
      </w:r>
      <w:r w:rsidRPr="007F65AA">
        <w:rPr>
          <w:iCs/>
        </w:rPr>
        <w:t>Laboratorium Fisika Nuklir</w:t>
      </w:r>
      <w:r w:rsidR="006E6838" w:rsidRPr="007F65AA">
        <w:rPr>
          <w:iCs/>
        </w:rPr>
        <w:t>,</w:t>
      </w:r>
    </w:p>
    <w:p w:rsidR="00241309" w:rsidRPr="007F65AA" w:rsidRDefault="00241309" w:rsidP="00485DCF">
      <w:pPr>
        <w:pStyle w:val="AfiliasiPenulis"/>
      </w:pPr>
      <w:r w:rsidRPr="007F65AA">
        <w:t>Kelompok Keilmuan Fisika Nuklir dan Biofisika,</w:t>
      </w:r>
    </w:p>
    <w:p w:rsidR="00241309" w:rsidRPr="007F65AA" w:rsidRDefault="00241309" w:rsidP="00485DCF">
      <w:pPr>
        <w:pStyle w:val="AfiliasiPenulis"/>
      </w:pPr>
      <w:r w:rsidRPr="007F65AA">
        <w:t xml:space="preserve">Fakultas Matematika dan Ilmu Pengetahuan Alam, Institut Teknologi Bandung, </w:t>
      </w:r>
    </w:p>
    <w:p w:rsidR="00241309" w:rsidRPr="007F65AA" w:rsidRDefault="00241309" w:rsidP="00485DCF">
      <w:pPr>
        <w:pStyle w:val="AfiliasiPenulis"/>
      </w:pPr>
      <w:r w:rsidRPr="007F65AA">
        <w:t>Jl. Ganesha no. 10 Bandung, Indonesia, 40132</w:t>
      </w:r>
    </w:p>
    <w:p w:rsidR="002D6042" w:rsidRPr="007F65AA" w:rsidRDefault="003A5C85" w:rsidP="00485DCF">
      <w:pPr>
        <w:pStyle w:val="EmailPenulis"/>
      </w:pPr>
      <w:r w:rsidRPr="007F65AA">
        <w:br/>
      </w:r>
      <w:r w:rsidR="00BE5FD1" w:rsidRPr="007F65AA">
        <w:rPr>
          <w:szCs w:val="28"/>
          <w:vertAlign w:val="superscript"/>
        </w:rPr>
        <w:t>a)</w:t>
      </w:r>
      <w:r w:rsidR="004E3CB2" w:rsidRPr="007F65AA">
        <w:t xml:space="preserve"> </w:t>
      </w:r>
      <w:r w:rsidR="006E6838" w:rsidRPr="007F65AA">
        <w:t>ftakbar</w:t>
      </w:r>
      <w:r w:rsidR="00485DCF" w:rsidRPr="007F65AA">
        <w:t>@fi.itb.ac.id (corresponding author)</w:t>
      </w:r>
      <w:r w:rsidR="002D6042" w:rsidRPr="007F65AA">
        <w:rPr>
          <w:i/>
        </w:rPr>
        <w:t xml:space="preserve"> </w:t>
      </w:r>
      <w:r w:rsidR="001D469C" w:rsidRPr="007F65AA">
        <w:rPr>
          <w:i/>
        </w:rPr>
        <w:br/>
      </w:r>
      <w:r w:rsidRPr="007F65AA">
        <w:rPr>
          <w:szCs w:val="28"/>
          <w:vertAlign w:val="superscript"/>
        </w:rPr>
        <w:t>b)</w:t>
      </w:r>
      <w:r w:rsidR="00944C4F" w:rsidRPr="007F65AA">
        <w:t xml:space="preserve"> </w:t>
      </w:r>
      <w:r w:rsidR="006E6838" w:rsidRPr="007F65AA">
        <w:t>hmahardi</w:t>
      </w:r>
      <w:r w:rsidR="00241309" w:rsidRPr="007F65AA">
        <w:t>@fi.itb.ac.id</w:t>
      </w:r>
    </w:p>
    <w:p w:rsidR="003A5C85" w:rsidRPr="007F65AA" w:rsidRDefault="002D6042" w:rsidP="00485DCF">
      <w:pPr>
        <w:pStyle w:val="EmailPenulis"/>
      </w:pPr>
      <w:r w:rsidRPr="007F65AA">
        <w:rPr>
          <w:szCs w:val="28"/>
          <w:vertAlign w:val="superscript"/>
        </w:rPr>
        <w:t>c)</w:t>
      </w:r>
      <w:r w:rsidR="00241309" w:rsidRPr="007F65AA">
        <w:rPr>
          <w:szCs w:val="28"/>
          <w:vertAlign w:val="superscript"/>
        </w:rPr>
        <w:t xml:space="preserve"> </w:t>
      </w:r>
      <w:r w:rsidR="006E6838" w:rsidRPr="007F65AA">
        <w:t>dirwanto</w:t>
      </w:r>
      <w:r w:rsidR="00D26EF0" w:rsidRPr="007F65AA">
        <w:t>@fi.itb.ac.id</w:t>
      </w:r>
    </w:p>
    <w:p w:rsidR="00D26EF0" w:rsidRPr="007F65AA" w:rsidRDefault="00D26EF0" w:rsidP="00485DCF">
      <w:pPr>
        <w:pStyle w:val="EmailPenulis"/>
      </w:pPr>
      <w:r w:rsidRPr="007F65AA">
        <w:rPr>
          <w:vertAlign w:val="superscript"/>
        </w:rPr>
        <w:t>d)</w:t>
      </w:r>
      <w:r w:rsidR="0087465F" w:rsidRPr="007F65AA">
        <w:rPr>
          <w:vertAlign w:val="superscript"/>
        </w:rPr>
        <w:t xml:space="preserve"> </w:t>
      </w:r>
      <w:r w:rsidR="006E6838" w:rsidRPr="007F65AA">
        <w:t>syeilendra</w:t>
      </w:r>
      <w:r w:rsidRPr="007F65AA">
        <w:t>@fi.itb.ac.id</w:t>
      </w:r>
    </w:p>
    <w:p w:rsidR="00485DCF" w:rsidRPr="007F65AA" w:rsidRDefault="00485DCF" w:rsidP="00485DCF"/>
    <w:p w:rsidR="00485DCF" w:rsidRPr="007F65AA" w:rsidRDefault="0076768E" w:rsidP="00683796">
      <w:pPr>
        <w:jc w:val="center"/>
        <w:rPr>
          <w:b/>
          <w:sz w:val="24"/>
          <w:szCs w:val="24"/>
        </w:rPr>
      </w:pPr>
      <w:r w:rsidRPr="007F65AA">
        <w:rPr>
          <w:b/>
          <w:sz w:val="24"/>
          <w:szCs w:val="24"/>
        </w:rPr>
        <w:t>A</w:t>
      </w:r>
      <w:r w:rsidR="00485DCF" w:rsidRPr="007F65AA">
        <w:rPr>
          <w:b/>
          <w:sz w:val="24"/>
          <w:szCs w:val="24"/>
        </w:rPr>
        <w:t>bstrak</w:t>
      </w:r>
    </w:p>
    <w:p w:rsidR="00485DCF" w:rsidRPr="007F65AA" w:rsidRDefault="0087465F" w:rsidP="0076768E">
      <w:pPr>
        <w:pStyle w:val="Abstrak"/>
      </w:pPr>
      <w:r w:rsidRPr="007F65AA">
        <w:t>Suatu inti atom yang tidak stabil akan segera meluruh untuk mencapai kestabilan. Proses peluruhan ini dikarakterisasi oleh laju peluruhan yang berkaitan dengan waktu paruh dari suatu inti. Terdapat tiga buah peluruhan radioaktif yang dikenal, yaitu peluruhan alfa, peluruhan beta dan peluruhan gamma. Peuluruhan alfa terjadi ketika partikel alpha (</w:t>
      </w:r>
      <w:r w:rsidRPr="007F65AA">
        <w:rPr>
          <w:vertAlign w:val="superscript"/>
        </w:rPr>
        <w:t>4</w:t>
      </w:r>
      <w:r w:rsidRPr="007F65AA">
        <w:t>He</w:t>
      </w:r>
      <w:r w:rsidRPr="007F65AA">
        <w:rPr>
          <w:vertAlign w:val="subscript"/>
        </w:rPr>
        <w:t>2</w:t>
      </w:r>
      <w:r w:rsidRPr="007F65AA">
        <w:t>) dilepaskan dari suatu inti dengan “menembus” potensial Coulomb berdasarkan efek tero</w:t>
      </w:r>
      <w:r w:rsidR="005F70BE" w:rsidRPr="007F65AA">
        <w:t>bosan</w:t>
      </w:r>
      <w:r w:rsidRPr="007F65AA">
        <w:t>. Pada makalah ini, kami akan menganalisa karakteristik dari inti yang melakukan peluruhan alfa dengan menggunakan metoda transfer matriks.</w:t>
      </w:r>
      <w:r w:rsidR="00C67427" w:rsidRPr="007F65AA">
        <w:t xml:space="preserve"> </w:t>
      </w:r>
    </w:p>
    <w:p w:rsidR="0076768E" w:rsidRPr="007F65AA" w:rsidRDefault="0076768E" w:rsidP="00485DCF">
      <w:pPr>
        <w:pStyle w:val="Abstrak"/>
      </w:pPr>
      <w:r w:rsidRPr="007F65AA">
        <w:t xml:space="preserve">Kata-kata kunci: </w:t>
      </w:r>
      <w:r w:rsidR="0087465F" w:rsidRPr="007F65AA">
        <w:t>Peluruhan alfa, metoda transfer matriks, waktu paruh</w:t>
      </w:r>
    </w:p>
    <w:p w:rsidR="001C54F5" w:rsidRPr="007F65AA" w:rsidRDefault="0087465F" w:rsidP="00683796">
      <w:pPr>
        <w:pStyle w:val="Heading1"/>
      </w:pPr>
      <w:r w:rsidRPr="007F65AA">
        <w:t>Pendahuluan</w:t>
      </w:r>
    </w:p>
    <w:p w:rsidR="0087465F" w:rsidRPr="007F65AA" w:rsidRDefault="0087465F" w:rsidP="00485DCF">
      <w:pPr>
        <w:pStyle w:val="Paragraf"/>
      </w:pPr>
      <w:r w:rsidRPr="007F65AA">
        <w:t xml:space="preserve">Model potensial untuk peluruhan alfa terlihat seperti gambar dibawah. Untuk daerah </w:t>
      </w:r>
      <w:r w:rsidRPr="007F65AA">
        <w:rPr>
          <w:position w:val="-6"/>
        </w:rPr>
        <w:object w:dxaOrig="4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0.5pt" o:ole="">
            <v:imagedata r:id="rId8" o:title=""/>
          </v:shape>
          <o:OLEObject Type="Embed" ProgID="Equation.DSMT4" ShapeID="_x0000_i1025" DrawAspect="Content" ObjectID="_1555517067" r:id="rId9"/>
        </w:object>
      </w:r>
      <w:r w:rsidRPr="007F65AA">
        <w:t xml:space="preserve">, dimana </w:t>
      </w:r>
      <w:r w:rsidRPr="007F65AA">
        <w:rPr>
          <w:position w:val="-6"/>
        </w:rPr>
        <w:object w:dxaOrig="180" w:dyaOrig="200">
          <v:shape id="_x0000_i1026" type="#_x0000_t75" style="width:9pt;height:10.5pt" o:ole="">
            <v:imagedata r:id="rId10" o:title=""/>
          </v:shape>
          <o:OLEObject Type="Embed" ProgID="Equation.DSMT4" ShapeID="_x0000_i1026" DrawAspect="Content" ObjectID="_1555517068" r:id="rId11"/>
        </w:object>
      </w:r>
      <w:r w:rsidRPr="007F65AA">
        <w:t xml:space="preserve"> merupakan radius inti, partikel alfa dipengaruhi oleh potensial inti</w:t>
      </w:r>
      <w:r w:rsidR="00C708FB" w:rsidRPr="007F65AA">
        <w:t xml:space="preserve"> yang didekati dengan potensial bernilai konstan</w:t>
      </w:r>
      <w:r w:rsidRPr="007F65AA">
        <w:t>. Setelah melalui radius inti (</w:t>
      </w:r>
      <w:r w:rsidRPr="007F65AA">
        <w:rPr>
          <w:position w:val="-6"/>
        </w:rPr>
        <w:object w:dxaOrig="480" w:dyaOrig="200">
          <v:shape id="_x0000_i1027" type="#_x0000_t75" style="width:24pt;height:10.5pt" o:ole="">
            <v:imagedata r:id="rId12" o:title=""/>
          </v:shape>
          <o:OLEObject Type="Embed" ProgID="Equation.DSMT4" ShapeID="_x0000_i1027" DrawAspect="Content" ObjectID="_1555517069" r:id="rId13"/>
        </w:object>
      </w:r>
      <w:r w:rsidRPr="007F65AA">
        <w:t xml:space="preserve">), partikel alfa dipengaruhi oleh potensial Coulomb yang muncul akibat tolakan dari inti anak. Karena partikel alfa terikat pada inti, maka energi total partikel alfa itu lebih kecil daripada tinggi potensial Coulomb-nya. Meskipun secara klasik, partikel alfa tidak akan bisa menembus penghalang tersebut, namun teori kuantum membolehkan partikel alfa menembus </w:t>
      </w:r>
      <w:r w:rsidR="005F70BE" w:rsidRPr="007F65AA">
        <w:t>penghalang</w:t>
      </w:r>
      <w:r w:rsidRPr="007F65AA">
        <w:t xml:space="preserve"> tersebut. Peristiwa ini di</w:t>
      </w:r>
      <w:r w:rsidR="005F70BE" w:rsidRPr="007F65AA">
        <w:t>kenal sebagai</w:t>
      </w:r>
      <w:r w:rsidRPr="007F65AA">
        <w:t xml:space="preserve"> efek</w:t>
      </w:r>
      <w:r w:rsidR="005F70BE" w:rsidRPr="007F65AA">
        <w:t xml:space="preserve"> terobosan</w:t>
      </w:r>
      <w:r w:rsidR="00052C58" w:rsidRPr="007F65AA">
        <w:t>, [1,2]</w:t>
      </w:r>
      <w:r w:rsidRPr="007F65AA">
        <w:t>.</w:t>
      </w:r>
    </w:p>
    <w:p w:rsidR="00146A23" w:rsidRPr="007F65AA" w:rsidRDefault="00A133F8" w:rsidP="00F64AE4">
      <w:pPr>
        <w:pStyle w:val="Gambar"/>
      </w:pPr>
      <w:r w:rsidRPr="007F65AA">
        <w:object w:dxaOrig="10226" w:dyaOrig="7849">
          <v:shape id="_x0000_i1028" type="#_x0000_t75" style="width:180pt;height:138pt" o:ole="">
            <v:imagedata r:id="rId14" o:title=""/>
          </v:shape>
          <o:OLEObject Type="Embed" ProgID="Visio.Drawing.11" ShapeID="_x0000_i1028" DrawAspect="Content" ObjectID="_1555517070" r:id="rId15"/>
        </w:object>
      </w:r>
    </w:p>
    <w:p w:rsidR="00F64AE4" w:rsidRPr="007F65AA" w:rsidRDefault="00C708FB" w:rsidP="00F64AE4">
      <w:pPr>
        <w:pStyle w:val="GambarCaption"/>
        <w:rPr>
          <w:lang w:val="id-ID"/>
        </w:rPr>
      </w:pPr>
      <w:r w:rsidRPr="007F65AA">
        <w:rPr>
          <w:lang w:val="id-ID"/>
        </w:rPr>
        <w:t>Gambar 1. Model potensial p</w:t>
      </w:r>
      <w:r w:rsidR="00F64AE4" w:rsidRPr="007F65AA">
        <w:rPr>
          <w:lang w:val="id-ID"/>
        </w:rPr>
        <w:t xml:space="preserve">eluruhan </w:t>
      </w:r>
      <w:r w:rsidRPr="007F65AA">
        <w:rPr>
          <w:lang w:val="id-ID"/>
        </w:rPr>
        <w:t>a</w:t>
      </w:r>
      <w:r w:rsidR="00F64AE4" w:rsidRPr="007F65AA">
        <w:rPr>
          <w:lang w:val="id-ID"/>
        </w:rPr>
        <w:t>lfa</w:t>
      </w:r>
    </w:p>
    <w:p w:rsidR="00F64AE4" w:rsidRPr="007F65AA" w:rsidRDefault="00F64AE4" w:rsidP="00F64AE4">
      <w:pPr>
        <w:pStyle w:val="Paragraf"/>
      </w:pPr>
    </w:p>
    <w:p w:rsidR="005F70BE" w:rsidRPr="007F65AA" w:rsidRDefault="005F70BE" w:rsidP="00485DCF">
      <w:pPr>
        <w:pStyle w:val="Paragraf"/>
      </w:pPr>
      <w:r w:rsidRPr="007F65AA">
        <w:t xml:space="preserve">Pada makalah ini, kami melakukan </w:t>
      </w:r>
      <w:r w:rsidR="00F64AE4" w:rsidRPr="007F65AA">
        <w:t>perhitungan waktu paruh bagi beberapa inti</w:t>
      </w:r>
      <w:r w:rsidRPr="007F65AA">
        <w:t xml:space="preserve"> </w:t>
      </w:r>
      <w:r w:rsidR="00F64AE4" w:rsidRPr="007F65AA">
        <w:t xml:space="preserve">yang melakukan </w:t>
      </w:r>
      <w:r w:rsidRPr="007F65AA">
        <w:t>peluruhan alfa dengan metoda matriks transfer. Metoda ini menyederhanakan model potensial pada peluruhan alfa dengan mendekati potensialnya menjadi kumpulan potensial-potensial yang nilainya konstan yang kita bisa cari solusi eksaknya. Model penyederhanaannya dapat dilihat pada gambar di bawah ini,</w:t>
      </w:r>
    </w:p>
    <w:p w:rsidR="005F70BE" w:rsidRPr="007F65AA" w:rsidRDefault="00A133F8" w:rsidP="00C708FB">
      <w:pPr>
        <w:pStyle w:val="Gambar"/>
      </w:pPr>
      <w:r w:rsidRPr="007F65AA">
        <w:object w:dxaOrig="9667" w:dyaOrig="7849">
          <v:shape id="_x0000_i1029" type="#_x0000_t75" style="width:183pt;height:148.5pt" o:ole="">
            <v:imagedata r:id="rId16" o:title=""/>
          </v:shape>
          <o:OLEObject Type="Embed" ProgID="Visio.Drawing.11" ShapeID="_x0000_i1029" DrawAspect="Content" ObjectID="_1555517071" r:id="rId17"/>
        </w:object>
      </w:r>
    </w:p>
    <w:p w:rsidR="004512FB" w:rsidRPr="007F65AA" w:rsidRDefault="00C708FB" w:rsidP="00A133F8">
      <w:pPr>
        <w:pStyle w:val="GambarCaption"/>
        <w:rPr>
          <w:lang w:val="id-ID"/>
        </w:rPr>
      </w:pPr>
      <w:r w:rsidRPr="007F65AA">
        <w:rPr>
          <w:lang w:val="id-ID"/>
        </w:rPr>
        <w:t>Gambar 2. Pendekatan model potensial peluruhan alfa dengan kumpulan potensial konstan</w:t>
      </w:r>
    </w:p>
    <w:p w:rsidR="00A133F8" w:rsidRPr="007F65AA" w:rsidRDefault="00A133F8" w:rsidP="00A133F8">
      <w:pPr>
        <w:pStyle w:val="Paragraf"/>
      </w:pPr>
    </w:p>
    <w:p w:rsidR="004512FB" w:rsidRPr="007F65AA" w:rsidRDefault="004512FB" w:rsidP="00485DCF">
      <w:pPr>
        <w:pStyle w:val="Paragraf"/>
      </w:pPr>
      <w:r w:rsidRPr="007F65AA">
        <w:t xml:space="preserve">Koefisien gelombang transmisi untuk potensial konstan dapat ditentukan secara eksak. Matriks yang menkaitkan koefisien gelombang datang dengan koefisien gelombang transmisi disebut sebagai matriks transfer. </w:t>
      </w:r>
      <w:r w:rsidR="00674149" w:rsidRPr="007F65AA">
        <w:t>Dengan menghitung matriks transfer totalnya, kami dapat menentukan probabilitas transmitasi dan akhirnya dapat menentukan waktu paruh untuk suatu inti.</w:t>
      </w:r>
    </w:p>
    <w:p w:rsidR="00674149" w:rsidRPr="007F65AA" w:rsidRDefault="00674149" w:rsidP="00485DCF">
      <w:pPr>
        <w:pStyle w:val="Paragraf"/>
      </w:pPr>
    </w:p>
    <w:p w:rsidR="00674149" w:rsidRPr="007F65AA" w:rsidRDefault="00EF07E4" w:rsidP="00674149">
      <w:pPr>
        <w:pStyle w:val="Heading1"/>
      </w:pPr>
      <w:r w:rsidRPr="007F65AA">
        <w:t xml:space="preserve">Peluruhan alfa dengan </w:t>
      </w:r>
      <w:r w:rsidR="00ED0FF6" w:rsidRPr="007F65AA">
        <w:t xml:space="preserve">Matriks Transfer </w:t>
      </w:r>
    </w:p>
    <w:p w:rsidR="006A5E62" w:rsidRPr="007F65AA" w:rsidRDefault="006A5E62" w:rsidP="006A5E62">
      <w:pPr>
        <w:pStyle w:val="Heading2"/>
      </w:pPr>
      <w:r w:rsidRPr="007F65AA">
        <w:t>Matriks Transfer untuk Barrier Satu Dimensi</w:t>
      </w:r>
    </w:p>
    <w:p w:rsidR="00ED0FF6" w:rsidRPr="007F65AA" w:rsidRDefault="00ED0FF6" w:rsidP="00ED0FF6">
      <w:pPr>
        <w:pStyle w:val="Paragraf"/>
      </w:pPr>
      <w:r w:rsidRPr="007F65AA">
        <w:t xml:space="preserve">Misalkan suatu partikel dengan energi </w:t>
      </w:r>
      <w:r w:rsidRPr="007F65AA">
        <w:rPr>
          <w:position w:val="-4"/>
        </w:rPr>
        <w:object w:dxaOrig="220" w:dyaOrig="220">
          <v:shape id="_x0000_i1030" type="#_x0000_t75" style="width:10.5pt;height:10.5pt" o:ole="">
            <v:imagedata r:id="rId18" o:title=""/>
          </v:shape>
          <o:OLEObject Type="Embed" ProgID="Equation.DSMT4" ShapeID="_x0000_i1030" DrawAspect="Content" ObjectID="_1555517072" r:id="rId19"/>
        </w:object>
      </w:r>
      <w:r w:rsidRPr="007F65AA">
        <w:t xml:space="preserve"> bergerak dari kiri ke kanan dengan melewati suatu potensial step dari </w:t>
      </w:r>
      <w:r w:rsidRPr="007F65AA">
        <w:rPr>
          <w:i/>
        </w:rPr>
        <w:t>a = x</w:t>
      </w:r>
      <w:r w:rsidRPr="007F65AA">
        <w:rPr>
          <w:i/>
          <w:vertAlign w:val="subscript"/>
        </w:rPr>
        <w:t>1</w:t>
      </w:r>
      <w:r w:rsidRPr="007F65AA">
        <w:t xml:space="preserve"> sampai </w:t>
      </w:r>
      <w:r w:rsidRPr="007F65AA">
        <w:rPr>
          <w:i/>
        </w:rPr>
        <w:t>b = x</w:t>
      </w:r>
      <w:r w:rsidRPr="007F65AA">
        <w:rPr>
          <w:i/>
          <w:vertAlign w:val="subscript"/>
        </w:rPr>
        <w:t>n</w:t>
      </w:r>
      <w:r w:rsidRPr="007F65AA">
        <w:t xml:space="preserve"> dengan potensial konstan </w:t>
      </w:r>
      <w:r w:rsidRPr="007F65AA">
        <w:rPr>
          <w:i/>
        </w:rPr>
        <w:t>V</w:t>
      </w:r>
      <w:r w:rsidRPr="007F65AA">
        <w:rPr>
          <w:i/>
          <w:vertAlign w:val="subscript"/>
        </w:rPr>
        <w:t>1</w:t>
      </w:r>
      <w:r w:rsidRPr="007F65AA">
        <w:rPr>
          <w:i/>
        </w:rPr>
        <w:t>,...,V</w:t>
      </w:r>
      <w:r w:rsidRPr="007F65AA">
        <w:rPr>
          <w:i/>
          <w:vertAlign w:val="subscript"/>
        </w:rPr>
        <w:t>n+1</w:t>
      </w:r>
      <w:r w:rsidRPr="007F65AA">
        <w:t xml:space="preserve">, dimana </w:t>
      </w:r>
      <w:r w:rsidRPr="007F65AA">
        <w:rPr>
          <w:i/>
        </w:rPr>
        <w:t>V</w:t>
      </w:r>
      <w:r w:rsidRPr="007F65AA">
        <w:rPr>
          <w:i/>
          <w:vertAlign w:val="subscript"/>
        </w:rPr>
        <w:t>1</w:t>
      </w:r>
      <w:r w:rsidRPr="007F65AA">
        <w:t xml:space="preserve"> berada di sebelah kiri </w:t>
      </w:r>
      <w:r w:rsidRPr="007F65AA">
        <w:rPr>
          <w:i/>
        </w:rPr>
        <w:t>x</w:t>
      </w:r>
      <w:r w:rsidRPr="007F65AA">
        <w:rPr>
          <w:i/>
          <w:vertAlign w:val="subscript"/>
        </w:rPr>
        <w:t>1</w:t>
      </w:r>
      <w:r w:rsidRPr="007F65AA">
        <w:t xml:space="preserve"> dan </w:t>
      </w:r>
      <w:r w:rsidRPr="007F65AA">
        <w:rPr>
          <w:i/>
        </w:rPr>
        <w:t>V</w:t>
      </w:r>
      <w:r w:rsidRPr="007F65AA">
        <w:rPr>
          <w:i/>
          <w:vertAlign w:val="subscript"/>
        </w:rPr>
        <w:t>n+1</w:t>
      </w:r>
      <w:r w:rsidRPr="007F65AA">
        <w:t xml:space="preserve"> berada di sebelah kanan </w:t>
      </w:r>
      <w:r w:rsidRPr="007F65AA">
        <w:rPr>
          <w:i/>
        </w:rPr>
        <w:t>x</w:t>
      </w:r>
      <w:r w:rsidRPr="007F65AA">
        <w:rPr>
          <w:i/>
          <w:vertAlign w:val="subscript"/>
        </w:rPr>
        <w:t>n</w:t>
      </w:r>
      <w:r w:rsidRPr="007F65AA">
        <w:t xml:space="preserve">. </w:t>
      </w:r>
    </w:p>
    <w:p w:rsidR="00ED0FF6" w:rsidRPr="007F65AA" w:rsidRDefault="00A133F8" w:rsidP="00ED0FF6">
      <w:pPr>
        <w:pStyle w:val="Gambar"/>
      </w:pPr>
      <w:r w:rsidRPr="007F65AA">
        <w:object w:dxaOrig="7525" w:dyaOrig="5689">
          <v:shape id="_x0000_i1031" type="#_x0000_t75" style="width:165pt;height:124.5pt" o:ole="">
            <v:imagedata r:id="rId20" o:title=""/>
          </v:shape>
          <o:OLEObject Type="Embed" ProgID="Visio.Drawing.11" ShapeID="_x0000_i1031" DrawAspect="Content" ObjectID="_1555517073" r:id="rId21"/>
        </w:object>
      </w:r>
      <w:r w:rsidR="00ED0FF6" w:rsidRPr="007F65AA">
        <w:t xml:space="preserve"> </w:t>
      </w:r>
    </w:p>
    <w:p w:rsidR="00ED0FF6" w:rsidRPr="007F65AA" w:rsidRDefault="00ED0FF6" w:rsidP="00A133F8">
      <w:pPr>
        <w:pStyle w:val="GambarCaption"/>
        <w:rPr>
          <w:lang w:val="id-ID"/>
        </w:rPr>
      </w:pPr>
      <w:r w:rsidRPr="007F65AA">
        <w:rPr>
          <w:lang w:val="id-ID"/>
        </w:rPr>
        <w:t>Gambar 3. Potensial barrier satu dimensi</w:t>
      </w:r>
    </w:p>
    <w:p w:rsidR="00ED0FF6" w:rsidRPr="007F65AA" w:rsidRDefault="00ED0FF6" w:rsidP="00ED0FF6">
      <w:pPr>
        <w:pStyle w:val="Paragraf"/>
      </w:pPr>
      <w:r w:rsidRPr="007F65AA">
        <w:lastRenderedPageBreak/>
        <w:t>Fungsi gelombang ke-</w:t>
      </w:r>
      <w:r w:rsidRPr="007F65AA">
        <w:rPr>
          <w:i/>
        </w:rPr>
        <w:t>j</w:t>
      </w:r>
      <w:r w:rsidRPr="007F65AA">
        <w:t xml:space="preserve"> diberikan oleh </w:t>
      </w:r>
    </w:p>
    <w:p w:rsidR="00B32FA9" w:rsidRPr="007F65AA" w:rsidRDefault="00B32FA9" w:rsidP="00B32FA9">
      <w:pPr>
        <w:pStyle w:val="Persamaan"/>
      </w:pPr>
      <w:r w:rsidRPr="007F65AA">
        <w:tab/>
      </w:r>
      <w:r w:rsidRPr="007F65AA">
        <w:rPr>
          <w:position w:val="-12"/>
        </w:rPr>
        <w:object w:dxaOrig="2299" w:dyaOrig="360">
          <v:shape id="_x0000_i1032" type="#_x0000_t75" style="width:114.75pt;height:18pt" o:ole="">
            <v:imagedata r:id="rId22" o:title=""/>
          </v:shape>
          <o:OLEObject Type="Embed" ProgID="Equation.DSMT4" ShapeID="_x0000_i1032" DrawAspect="Content" ObjectID="_1555517074" r:id="rId23"/>
        </w:object>
      </w:r>
      <w:r w:rsidRPr="007F65AA">
        <w:tab/>
        <w:t>(1)</w:t>
      </w:r>
    </w:p>
    <w:p w:rsidR="00B32FA9" w:rsidRPr="007F65AA" w:rsidRDefault="00B32FA9" w:rsidP="00B32FA9">
      <w:r w:rsidRPr="007F65AA">
        <w:t xml:space="preserve">dan fungsi gelombang ke </w:t>
      </w:r>
      <w:r w:rsidRPr="007F65AA">
        <w:rPr>
          <w:i/>
        </w:rPr>
        <w:t>j +1</w:t>
      </w:r>
      <w:r w:rsidRPr="007F65AA">
        <w:t xml:space="preserve"> diberikan oleh</w:t>
      </w:r>
    </w:p>
    <w:p w:rsidR="00B32FA9" w:rsidRPr="007F65AA" w:rsidRDefault="00B32FA9" w:rsidP="00B32FA9">
      <w:pPr>
        <w:pStyle w:val="Persamaan"/>
      </w:pPr>
      <w:r w:rsidRPr="007F65AA">
        <w:tab/>
      </w:r>
      <w:r w:rsidRPr="007F65AA">
        <w:rPr>
          <w:position w:val="-12"/>
        </w:rPr>
        <w:object w:dxaOrig="2799" w:dyaOrig="360">
          <v:shape id="_x0000_i1033" type="#_x0000_t75" style="width:140.25pt;height:18pt" o:ole="">
            <v:imagedata r:id="rId24" o:title=""/>
          </v:shape>
          <o:OLEObject Type="Embed" ProgID="Equation.DSMT4" ShapeID="_x0000_i1033" DrawAspect="Content" ObjectID="_1555517075" r:id="rId25"/>
        </w:object>
      </w:r>
      <w:r w:rsidRPr="007F65AA">
        <w:tab/>
        <w:t>(2)</w:t>
      </w:r>
    </w:p>
    <w:p w:rsidR="00ED0FF6" w:rsidRPr="007F65AA" w:rsidRDefault="00B32FA9" w:rsidP="00485DCF">
      <w:pPr>
        <w:pStyle w:val="Paragraf"/>
      </w:pPr>
      <w:r w:rsidRPr="007F65AA">
        <w:t xml:space="preserve">Fungsi gelombang harus memenuhi syarat kontinuitas di bidang batas. Pada bidang batas di </w:t>
      </w:r>
      <w:r w:rsidRPr="007F65AA">
        <w:rPr>
          <w:i/>
        </w:rPr>
        <w:t>x = x</w:t>
      </w:r>
      <w:r w:rsidRPr="007F65AA">
        <w:rPr>
          <w:i/>
          <w:vertAlign w:val="subscript"/>
        </w:rPr>
        <w:t>j</w:t>
      </w:r>
      <w:r w:rsidRPr="007F65AA">
        <w:t xml:space="preserve">, syarat kontinuitas adalah </w:t>
      </w:r>
    </w:p>
    <w:p w:rsidR="00B32FA9" w:rsidRPr="007F65AA" w:rsidRDefault="00B32FA9" w:rsidP="00B32FA9">
      <w:pPr>
        <w:pStyle w:val="Persamaan"/>
      </w:pPr>
      <w:r w:rsidRPr="007F65AA">
        <w:tab/>
      </w:r>
      <w:r w:rsidRPr="007F65AA">
        <w:rPr>
          <w:position w:val="-12"/>
        </w:rPr>
        <w:object w:dxaOrig="1579" w:dyaOrig="320">
          <v:shape id="_x0000_i1034" type="#_x0000_t75" style="width:78.75pt;height:16.5pt" o:ole="">
            <v:imagedata r:id="rId26" o:title=""/>
          </v:shape>
          <o:OLEObject Type="Embed" ProgID="Equation.DSMT4" ShapeID="_x0000_i1034" DrawAspect="Content" ObjectID="_1555517076" r:id="rId27"/>
        </w:object>
      </w:r>
      <w:r w:rsidRPr="007F65AA">
        <w:tab/>
        <w:t>(3)</w:t>
      </w:r>
    </w:p>
    <w:p w:rsidR="00B32FA9" w:rsidRPr="007F65AA" w:rsidRDefault="00B32FA9" w:rsidP="00B32FA9">
      <w:pPr>
        <w:pStyle w:val="Paragraf"/>
        <w:ind w:firstLine="0"/>
      </w:pPr>
      <w:r w:rsidRPr="007F65AA">
        <w:t>dan</w:t>
      </w:r>
    </w:p>
    <w:p w:rsidR="00B32FA9" w:rsidRPr="007F65AA" w:rsidRDefault="00B32FA9" w:rsidP="00B32FA9">
      <w:pPr>
        <w:pStyle w:val="Persamaan"/>
      </w:pPr>
      <w:r w:rsidRPr="007F65AA">
        <w:tab/>
      </w:r>
      <w:r w:rsidRPr="007F65AA">
        <w:rPr>
          <w:position w:val="-34"/>
        </w:rPr>
        <w:object w:dxaOrig="1880" w:dyaOrig="720">
          <v:shape id="_x0000_i1035" type="#_x0000_t75" style="width:93.75pt;height:36pt" o:ole="">
            <v:imagedata r:id="rId28" o:title=""/>
          </v:shape>
          <o:OLEObject Type="Embed" ProgID="Equation.DSMT4" ShapeID="_x0000_i1035" DrawAspect="Content" ObjectID="_1555517077" r:id="rId29"/>
        </w:object>
      </w:r>
      <w:r w:rsidRPr="007F65AA">
        <w:tab/>
        <w:t>(4)</w:t>
      </w:r>
    </w:p>
    <w:p w:rsidR="00ED0FF6" w:rsidRPr="007F65AA" w:rsidRDefault="00B32FA9" w:rsidP="00B32FA9">
      <w:pPr>
        <w:pStyle w:val="Paragraf"/>
        <w:ind w:firstLine="0"/>
      </w:pPr>
      <w:r w:rsidRPr="007F65AA">
        <w:t xml:space="preserve">sehingga didapatkan hubungan </w:t>
      </w:r>
    </w:p>
    <w:p w:rsidR="00B32FA9" w:rsidRPr="007F65AA" w:rsidRDefault="007E1D06" w:rsidP="007E1D06">
      <w:pPr>
        <w:pStyle w:val="Persamaan"/>
      </w:pPr>
      <w:r w:rsidRPr="007F65AA">
        <w:tab/>
      </w:r>
      <w:r w:rsidRPr="007F65AA">
        <w:rPr>
          <w:position w:val="-12"/>
        </w:rPr>
        <w:object w:dxaOrig="3519" w:dyaOrig="360">
          <v:shape id="_x0000_i1036" type="#_x0000_t75" style="width:176.25pt;height:18pt" o:ole="">
            <v:imagedata r:id="rId30" o:title=""/>
          </v:shape>
          <o:OLEObject Type="Embed" ProgID="Equation.DSMT4" ShapeID="_x0000_i1036" DrawAspect="Content" ObjectID="_1555517078" r:id="rId31"/>
        </w:object>
      </w:r>
      <w:r w:rsidRPr="007F65AA">
        <w:tab/>
        <w:t>(5)</w:t>
      </w:r>
    </w:p>
    <w:p w:rsidR="00ED0FF6" w:rsidRPr="007F65AA" w:rsidRDefault="007E1D06" w:rsidP="007E1D06">
      <w:pPr>
        <w:pStyle w:val="Paragraf"/>
        <w:ind w:firstLine="0"/>
      </w:pPr>
      <w:r w:rsidRPr="007F65AA">
        <w:t xml:space="preserve">dan </w:t>
      </w:r>
    </w:p>
    <w:p w:rsidR="00ED0FF6" w:rsidRPr="007F65AA" w:rsidRDefault="007E1D06" w:rsidP="007E1D06">
      <w:pPr>
        <w:pStyle w:val="Persamaan"/>
      </w:pPr>
      <w:r w:rsidRPr="007F65AA">
        <w:tab/>
      </w:r>
      <w:r w:rsidRPr="007F65AA">
        <w:rPr>
          <w:position w:val="-12"/>
        </w:rPr>
        <w:object w:dxaOrig="4599" w:dyaOrig="360">
          <v:shape id="_x0000_i1037" type="#_x0000_t75" style="width:230.25pt;height:18pt" o:ole="">
            <v:imagedata r:id="rId32" o:title=""/>
          </v:shape>
          <o:OLEObject Type="Embed" ProgID="Equation.DSMT4" ShapeID="_x0000_i1037" DrawAspect="Content" ObjectID="_1555517079" r:id="rId33"/>
        </w:object>
      </w:r>
      <w:r w:rsidRPr="007F65AA">
        <w:tab/>
        <w:t>(6)</w:t>
      </w:r>
    </w:p>
    <w:p w:rsidR="00ED0FF6" w:rsidRPr="007F65AA" w:rsidRDefault="00ED0FF6" w:rsidP="00485DCF">
      <w:pPr>
        <w:pStyle w:val="Paragraf"/>
      </w:pPr>
    </w:p>
    <w:p w:rsidR="007E1D06" w:rsidRPr="007F65AA" w:rsidRDefault="007E1D06" w:rsidP="00485DCF">
      <w:pPr>
        <w:pStyle w:val="Paragraf"/>
      </w:pPr>
      <w:r w:rsidRPr="007F65AA">
        <w:t xml:space="preserve">Persamaan (5) dan (6) dapat dinyatakan ke dalam bentuk matriks yang mengkaitkan koefisien fungsi gelombang ke </w:t>
      </w:r>
      <w:r w:rsidRPr="007F65AA">
        <w:rPr>
          <w:i/>
        </w:rPr>
        <w:t>j</w:t>
      </w:r>
      <w:r w:rsidRPr="007F65AA">
        <w:t xml:space="preserve"> dan fungsi gelombang ke </w:t>
      </w:r>
      <w:r w:rsidRPr="007F65AA">
        <w:rPr>
          <w:i/>
        </w:rPr>
        <w:t>j+1</w:t>
      </w:r>
      <w:r w:rsidRPr="007F65AA">
        <w:t>,</w:t>
      </w:r>
    </w:p>
    <w:p w:rsidR="007E1D06" w:rsidRPr="007F65AA" w:rsidRDefault="007E1D06" w:rsidP="007E1D06">
      <w:pPr>
        <w:pStyle w:val="Persamaan"/>
      </w:pPr>
      <w:r w:rsidRPr="007F65AA">
        <w:tab/>
      </w:r>
      <w:r w:rsidRPr="007F65AA">
        <w:rPr>
          <w:position w:val="-66"/>
        </w:rPr>
        <w:object w:dxaOrig="4980" w:dyaOrig="1420">
          <v:shape id="_x0000_i1038" type="#_x0000_t75" style="width:249pt;height:71.25pt" o:ole="">
            <v:imagedata r:id="rId34" o:title=""/>
          </v:shape>
          <o:OLEObject Type="Embed" ProgID="Equation.DSMT4" ShapeID="_x0000_i1038" DrawAspect="Content" ObjectID="_1555517080" r:id="rId35"/>
        </w:object>
      </w:r>
      <w:r w:rsidRPr="007F65AA">
        <w:tab/>
        <w:t>(7)</w:t>
      </w:r>
    </w:p>
    <w:p w:rsidR="007E1D06" w:rsidRPr="007F65AA" w:rsidRDefault="007E1D06" w:rsidP="007E1D06">
      <w:pPr>
        <w:pStyle w:val="Paragraf"/>
        <w:ind w:firstLine="0"/>
      </w:pPr>
      <w:r w:rsidRPr="007F65AA">
        <w:t>Berdasarkan persamaan (7), kita dapat menentukan matriks transfernya,</w:t>
      </w:r>
    </w:p>
    <w:p w:rsidR="007E1D06" w:rsidRPr="007F65AA" w:rsidRDefault="007E1D06" w:rsidP="007E1D06">
      <w:pPr>
        <w:pStyle w:val="Persamaan"/>
      </w:pPr>
      <w:r w:rsidRPr="007F65AA">
        <w:tab/>
      </w:r>
      <w:r w:rsidRPr="007F65AA">
        <w:rPr>
          <w:position w:val="-62"/>
        </w:rPr>
        <w:object w:dxaOrig="2900" w:dyaOrig="1340">
          <v:shape id="_x0000_i1039" type="#_x0000_t75" style="width:144.75pt;height:67.5pt" o:ole="">
            <v:imagedata r:id="rId36" o:title=""/>
          </v:shape>
          <o:OLEObject Type="Embed" ProgID="Equation.DSMT4" ShapeID="_x0000_i1039" DrawAspect="Content" ObjectID="_1555517081" r:id="rId37"/>
        </w:object>
      </w:r>
      <w:r w:rsidRPr="007F65AA">
        <w:tab/>
        <w:t>(8)</w:t>
      </w:r>
    </w:p>
    <w:p w:rsidR="007E1D06" w:rsidRPr="007F65AA" w:rsidRDefault="007E1D06" w:rsidP="00485DCF">
      <w:pPr>
        <w:pStyle w:val="Paragraf"/>
      </w:pPr>
      <w:r w:rsidRPr="007F65AA">
        <w:t xml:space="preserve">Dengan hubungan rekursif pada persamaan (8), kita dapat menentukan matriks transfer totalnya, </w:t>
      </w:r>
    </w:p>
    <w:p w:rsidR="007E1D06" w:rsidRPr="007F65AA" w:rsidRDefault="007E1D06" w:rsidP="007E1D06">
      <w:pPr>
        <w:pStyle w:val="Persamaan"/>
      </w:pPr>
      <w:r w:rsidRPr="007F65AA">
        <w:tab/>
      </w:r>
      <w:r w:rsidRPr="007F65AA">
        <w:rPr>
          <w:position w:val="-28"/>
        </w:rPr>
        <w:object w:dxaOrig="1680" w:dyaOrig="660">
          <v:shape id="_x0000_i1040" type="#_x0000_t75" style="width:84pt;height:33pt" o:ole="">
            <v:imagedata r:id="rId38" o:title=""/>
          </v:shape>
          <o:OLEObject Type="Embed" ProgID="Equation.DSMT4" ShapeID="_x0000_i1040" DrawAspect="Content" ObjectID="_1555517082" r:id="rId39"/>
        </w:object>
      </w:r>
      <w:r w:rsidRPr="007F65AA">
        <w:tab/>
        <w:t>(9)</w:t>
      </w:r>
    </w:p>
    <w:p w:rsidR="007E1D06" w:rsidRPr="007F65AA" w:rsidRDefault="007E1D06" w:rsidP="007E1D06">
      <w:pPr>
        <w:pStyle w:val="Paragraf"/>
        <w:ind w:firstLine="0"/>
      </w:pPr>
      <w:r w:rsidRPr="007F65AA">
        <w:t xml:space="preserve">di mana </w:t>
      </w:r>
    </w:p>
    <w:p w:rsidR="007E1D06" w:rsidRPr="007F65AA" w:rsidRDefault="007E1D06" w:rsidP="007E1D06">
      <w:pPr>
        <w:pStyle w:val="Persamaan"/>
      </w:pPr>
      <w:r w:rsidRPr="007F65AA">
        <w:tab/>
      </w:r>
      <w:r w:rsidRPr="007F65AA">
        <w:rPr>
          <w:position w:val="-12"/>
        </w:rPr>
        <w:object w:dxaOrig="3159" w:dyaOrig="320">
          <v:shape id="_x0000_i1041" type="#_x0000_t75" style="width:158.25pt;height:16.5pt" o:ole="">
            <v:imagedata r:id="rId40" o:title=""/>
          </v:shape>
          <o:OLEObject Type="Embed" ProgID="Equation.DSMT4" ShapeID="_x0000_i1041" DrawAspect="Content" ObjectID="_1555517083" r:id="rId41"/>
        </w:object>
      </w:r>
      <w:r w:rsidRPr="007F65AA">
        <w:tab/>
        <w:t>(10)</w:t>
      </w:r>
    </w:p>
    <w:p w:rsidR="007E1D06" w:rsidRPr="007F65AA" w:rsidRDefault="007E1D06" w:rsidP="007E1D06">
      <w:pPr>
        <w:pStyle w:val="Paragraf"/>
        <w:ind w:firstLine="0"/>
      </w:pPr>
      <w:r w:rsidRPr="007F65AA">
        <w:t xml:space="preserve">dan </w:t>
      </w:r>
    </w:p>
    <w:p w:rsidR="007E1D06" w:rsidRPr="007F65AA" w:rsidRDefault="007E1D06" w:rsidP="007E1D06">
      <w:pPr>
        <w:pStyle w:val="Persamaan"/>
      </w:pPr>
      <w:r w:rsidRPr="007F65AA">
        <w:tab/>
      </w:r>
      <w:r w:rsidRPr="007F65AA">
        <w:rPr>
          <w:position w:val="-20"/>
        </w:rPr>
        <w:object w:dxaOrig="1880" w:dyaOrig="540">
          <v:shape id="_x0000_i1042" type="#_x0000_t75" style="width:93.75pt;height:27pt" o:ole="">
            <v:imagedata r:id="rId42" o:title=""/>
          </v:shape>
          <o:OLEObject Type="Embed" ProgID="Equation.DSMT4" ShapeID="_x0000_i1042" DrawAspect="Content" ObjectID="_1555517084" r:id="rId43"/>
        </w:object>
      </w:r>
      <w:r w:rsidRPr="007F65AA">
        <w:tab/>
        <w:t>(11)</w:t>
      </w:r>
    </w:p>
    <w:p w:rsidR="007E1D06" w:rsidRPr="007F65AA" w:rsidRDefault="007E1D06" w:rsidP="00485DCF">
      <w:pPr>
        <w:pStyle w:val="Paragraf"/>
      </w:pPr>
    </w:p>
    <w:p w:rsidR="008A4538" w:rsidRPr="007F65AA" w:rsidRDefault="008A4538" w:rsidP="008A4538">
      <w:pPr>
        <w:pStyle w:val="Paragraf"/>
      </w:pPr>
      <w:r w:rsidRPr="007F65AA">
        <w:t>Misalkan matriks TT memilki bentuk</w:t>
      </w:r>
    </w:p>
    <w:p w:rsidR="008A4538" w:rsidRPr="007F65AA" w:rsidRDefault="008A4538" w:rsidP="008A4538">
      <w:pPr>
        <w:pStyle w:val="Persamaan"/>
      </w:pPr>
      <w:r w:rsidRPr="007F65AA">
        <w:tab/>
      </w:r>
      <w:r w:rsidRPr="007F65AA">
        <w:rPr>
          <w:position w:val="-26"/>
        </w:rPr>
        <w:object w:dxaOrig="1380" w:dyaOrig="620">
          <v:shape id="_x0000_i1043" type="#_x0000_t75" style="width:69pt;height:31.5pt" o:ole="">
            <v:imagedata r:id="rId44" o:title=""/>
          </v:shape>
          <o:OLEObject Type="Embed" ProgID="Equation.DSMT4" ShapeID="_x0000_i1043" DrawAspect="Content" ObjectID="_1555517085" r:id="rId45"/>
        </w:object>
      </w:r>
      <w:r w:rsidRPr="007F65AA">
        <w:tab/>
        <w:t>(12)</w:t>
      </w:r>
    </w:p>
    <w:p w:rsidR="008A4538" w:rsidRPr="007F65AA" w:rsidRDefault="008A4538" w:rsidP="008A4538">
      <w:pPr>
        <w:pStyle w:val="Paragraf"/>
        <w:ind w:firstLine="0"/>
      </w:pPr>
      <w:r w:rsidRPr="007F65AA">
        <w:t>maka persamaan (9) dapat dituliskan ke dalam bentuk,</w:t>
      </w:r>
    </w:p>
    <w:p w:rsidR="008A4538" w:rsidRPr="007F65AA" w:rsidRDefault="008A4538" w:rsidP="008A4538">
      <w:pPr>
        <w:pStyle w:val="Persamaan"/>
      </w:pPr>
      <w:r w:rsidRPr="007F65AA">
        <w:tab/>
      </w:r>
      <w:r w:rsidRPr="007F65AA">
        <w:rPr>
          <w:position w:val="-28"/>
        </w:rPr>
        <w:object w:dxaOrig="1980" w:dyaOrig="660">
          <v:shape id="_x0000_i1044" type="#_x0000_t75" style="width:99pt;height:33pt" o:ole="">
            <v:imagedata r:id="rId46" o:title=""/>
          </v:shape>
          <o:OLEObject Type="Embed" ProgID="Equation.DSMT4" ShapeID="_x0000_i1044" DrawAspect="Content" ObjectID="_1555517086" r:id="rId47"/>
        </w:object>
      </w:r>
      <w:r w:rsidRPr="007F65AA">
        <w:tab/>
        <w:t>(13)</w:t>
      </w:r>
    </w:p>
    <w:p w:rsidR="008A4538" w:rsidRPr="007F65AA" w:rsidRDefault="008A4538" w:rsidP="008A4538">
      <w:pPr>
        <w:pStyle w:val="Paragraf"/>
        <w:ind w:firstLine="0"/>
      </w:pPr>
      <w:r w:rsidRPr="007F65AA">
        <w:t xml:space="preserve">Karena tidak ada gelombang yang datang dari arah kanan, maka </w:t>
      </w:r>
      <w:r w:rsidRPr="007F65AA">
        <w:rPr>
          <w:i/>
        </w:rPr>
        <w:t>B</w:t>
      </w:r>
      <w:r w:rsidRPr="007F65AA">
        <w:rPr>
          <w:i/>
          <w:vertAlign w:val="subscript"/>
        </w:rPr>
        <w:t>j+1</w:t>
      </w:r>
      <w:r w:rsidRPr="007F65AA">
        <w:rPr>
          <w:i/>
        </w:rPr>
        <w:t xml:space="preserve"> </w:t>
      </w:r>
      <w:r w:rsidRPr="007F65AA">
        <w:t xml:space="preserve">= 0. Maka kita bisa dapatkan ekspresi untuk reflektansi dan transmitasi, </w:t>
      </w:r>
    </w:p>
    <w:p w:rsidR="008A4538" w:rsidRPr="007F65AA" w:rsidRDefault="008A4538" w:rsidP="008A4538">
      <w:pPr>
        <w:pStyle w:val="Persamaan"/>
      </w:pPr>
      <w:r w:rsidRPr="007F65AA">
        <w:lastRenderedPageBreak/>
        <w:tab/>
      </w:r>
      <w:r w:rsidRPr="007F65AA">
        <w:rPr>
          <w:position w:val="-64"/>
        </w:rPr>
        <w:object w:dxaOrig="3080" w:dyaOrig="1380">
          <v:shape id="_x0000_i1045" type="#_x0000_t75" style="width:154.5pt;height:69pt" o:ole="">
            <v:imagedata r:id="rId48" o:title=""/>
          </v:shape>
          <o:OLEObject Type="Embed" ProgID="Equation.DSMT4" ShapeID="_x0000_i1045" DrawAspect="Content" ObjectID="_1555517087" r:id="rId49"/>
        </w:object>
      </w:r>
      <w:r w:rsidRPr="007F65AA">
        <w:tab/>
        <w:t>(14)</w:t>
      </w:r>
    </w:p>
    <w:p w:rsidR="008A4538" w:rsidRPr="007F65AA" w:rsidRDefault="008A4538" w:rsidP="00485DCF">
      <w:pPr>
        <w:pStyle w:val="Paragraf"/>
      </w:pPr>
    </w:p>
    <w:p w:rsidR="008A4538" w:rsidRPr="007F65AA" w:rsidRDefault="006A5E62" w:rsidP="006A5E62">
      <w:pPr>
        <w:pStyle w:val="Heading2"/>
      </w:pPr>
      <w:r w:rsidRPr="007F65AA">
        <w:t>Waktu Paruh untuk Inti yang Meluruh dengan Peluruhan Alfa</w:t>
      </w:r>
    </w:p>
    <w:p w:rsidR="008A4538" w:rsidRPr="007F65AA" w:rsidRDefault="006A5E62" w:rsidP="006A5E62">
      <w:pPr>
        <w:pStyle w:val="Paragraf"/>
      </w:pPr>
      <w:r w:rsidRPr="007F65AA">
        <w:t xml:space="preserve">Partikel alfa yang terjebak dalam inti akan terus “menumbuk” barrier dengan frekuensi rata-rata </w:t>
      </w:r>
      <w:r w:rsidRPr="007F65AA">
        <w:rPr>
          <w:i/>
        </w:rPr>
        <w:t>v/2a</w:t>
      </w:r>
      <w:r w:rsidRPr="007F65AA">
        <w:t xml:space="preserve">, dengan </w:t>
      </w:r>
      <w:r w:rsidRPr="007F65AA">
        <w:rPr>
          <w:i/>
        </w:rPr>
        <w:t>v</w:t>
      </w:r>
      <w:r w:rsidRPr="007F65AA">
        <w:t xml:space="preserve"> adalah laju rata-rata partikel alfa dan </w:t>
      </w:r>
      <w:r w:rsidRPr="007F65AA">
        <w:rPr>
          <w:i/>
        </w:rPr>
        <w:t>a</w:t>
      </w:r>
      <w:r w:rsidRPr="007F65AA">
        <w:t xml:space="preserve"> adalah radius inti. Laju rata-rata partikel alfa dapat didekati dengan hubungan non-relativistik, </w:t>
      </w:r>
      <w:r w:rsidRPr="007F65AA">
        <w:rPr>
          <w:position w:val="-12"/>
        </w:rPr>
        <w:object w:dxaOrig="1320" w:dyaOrig="340">
          <v:shape id="_x0000_i1046" type="#_x0000_t75" style="width:66pt;height:17.25pt" o:ole="">
            <v:imagedata r:id="rId50" o:title=""/>
          </v:shape>
          <o:OLEObject Type="Embed" ProgID="Equation.DSMT4" ShapeID="_x0000_i1046" DrawAspect="Content" ObjectID="_1555517088" r:id="rId51"/>
        </w:object>
      </w:r>
      <w:r w:rsidRPr="007F65AA">
        <w:t xml:space="preserve">. Karena peluang partikel alfa keluar dari inti adalah </w:t>
      </w:r>
      <w:r w:rsidRPr="007F65AA">
        <w:rPr>
          <w:i/>
        </w:rPr>
        <w:t>T</w:t>
      </w:r>
      <w:r w:rsidRPr="007F65AA">
        <w:t xml:space="preserve"> (transmitasi), maka waktu hidup rata-rata dari inti adalah </w:t>
      </w:r>
    </w:p>
    <w:p w:rsidR="006A5E62" w:rsidRPr="007F65AA" w:rsidRDefault="006A5E62" w:rsidP="006A5E62">
      <w:pPr>
        <w:pStyle w:val="Persamaan"/>
      </w:pPr>
      <w:r w:rsidRPr="007F65AA">
        <w:tab/>
      </w:r>
      <w:r w:rsidRPr="007F65AA">
        <w:rPr>
          <w:position w:val="-22"/>
        </w:rPr>
        <w:object w:dxaOrig="720" w:dyaOrig="560">
          <v:shape id="_x0000_i1047" type="#_x0000_t75" style="width:36pt;height:27.75pt" o:ole="">
            <v:imagedata r:id="rId52" o:title=""/>
          </v:shape>
          <o:OLEObject Type="Embed" ProgID="Equation.DSMT4" ShapeID="_x0000_i1047" DrawAspect="Content" ObjectID="_1555517089" r:id="rId53"/>
        </w:object>
      </w:r>
      <w:r w:rsidRPr="007F65AA">
        <w:tab/>
        <w:t>(15)</w:t>
      </w:r>
      <w:r w:rsidRPr="007F65AA">
        <w:tab/>
      </w:r>
    </w:p>
    <w:p w:rsidR="006A5E62" w:rsidRPr="007F65AA" w:rsidRDefault="006A5E62" w:rsidP="006A5E62">
      <w:pPr>
        <w:pStyle w:val="Paragraf"/>
        <w:ind w:firstLine="0"/>
      </w:pPr>
      <w:r w:rsidRPr="007F65AA">
        <w:t>dan waktu paruhnya adalah</w:t>
      </w:r>
    </w:p>
    <w:p w:rsidR="006A5E62" w:rsidRPr="007F65AA" w:rsidRDefault="006A5E62" w:rsidP="006A5E62">
      <w:pPr>
        <w:pStyle w:val="Persamaan"/>
      </w:pPr>
      <w:r w:rsidRPr="007F65AA">
        <w:tab/>
      </w:r>
      <w:r w:rsidRPr="007F65AA">
        <w:rPr>
          <w:position w:val="-10"/>
        </w:rPr>
        <w:object w:dxaOrig="1100" w:dyaOrig="300">
          <v:shape id="_x0000_i1048" type="#_x0000_t75" style="width:54.75pt;height:15pt" o:ole="">
            <v:imagedata r:id="rId54" o:title=""/>
          </v:shape>
          <o:OLEObject Type="Embed" ProgID="Equation.DSMT4" ShapeID="_x0000_i1048" DrawAspect="Content" ObjectID="_1555517090" r:id="rId55"/>
        </w:object>
      </w:r>
      <w:r w:rsidRPr="007F65AA">
        <w:tab/>
        <w:t>(16)</w:t>
      </w:r>
      <w:r w:rsidRPr="007F65AA">
        <w:tab/>
      </w:r>
    </w:p>
    <w:p w:rsidR="006A5E62" w:rsidRPr="007F65AA" w:rsidRDefault="006A5E62" w:rsidP="006A5E62">
      <w:pPr>
        <w:pStyle w:val="Paragraf"/>
      </w:pPr>
    </w:p>
    <w:p w:rsidR="006A5E62" w:rsidRPr="007F65AA" w:rsidRDefault="00A3654D" w:rsidP="00A3654D">
      <w:pPr>
        <w:pStyle w:val="Heading1"/>
      </w:pPr>
      <w:r w:rsidRPr="007F65AA">
        <w:t>Hasil perhitungan dan perbandingan dengan data referensi</w:t>
      </w:r>
    </w:p>
    <w:p w:rsidR="00A3654D" w:rsidRPr="007F65AA" w:rsidRDefault="00A3654D" w:rsidP="00A3654D">
      <w:pPr>
        <w:pStyle w:val="Paragraf"/>
      </w:pPr>
      <w:r w:rsidRPr="007F65AA">
        <w:t xml:space="preserve">Perhitungan waktu paruh untuk berbagai macam inti dilakukan secara numerik dengan menggunakan software Mathematica 9.0. Data hasil perhitungan waktu paruh </w:t>
      </w:r>
      <w:r w:rsidR="005D4BAC" w:rsidRPr="007F65AA">
        <w:t xml:space="preserve">untuk berbagai isotop </w:t>
      </w:r>
      <w:r w:rsidRPr="007F65AA">
        <w:t>diberikan pada tabel berikut.</w:t>
      </w:r>
    </w:p>
    <w:p w:rsidR="00A3654D" w:rsidRPr="007F65AA" w:rsidRDefault="00A3654D" w:rsidP="00A3654D">
      <w:pPr>
        <w:pStyle w:val="TabelCaption"/>
        <w:rPr>
          <w:lang w:val="id-ID"/>
        </w:rPr>
      </w:pPr>
      <w:r w:rsidRPr="007F65AA">
        <w:rPr>
          <w:lang w:val="id-ID"/>
        </w:rPr>
        <w:t>Tabel 1. Hasil perhitungan numerik</w:t>
      </w:r>
      <w:r w:rsidR="00027DAD" w:rsidRPr="007F65AA">
        <w:rPr>
          <w:lang w:val="id-ID"/>
        </w:rPr>
        <w:t xml:space="preserve"> dengan metoda matriks transfer</w:t>
      </w:r>
    </w:p>
    <w:tbl>
      <w:tblPr>
        <w:tblW w:w="7537" w:type="dxa"/>
        <w:jc w:val="center"/>
        <w:tblLook w:val="04A0" w:firstRow="1" w:lastRow="0" w:firstColumn="1" w:lastColumn="0" w:noHBand="0" w:noVBand="1"/>
      </w:tblPr>
      <w:tblGrid>
        <w:gridCol w:w="540"/>
        <w:gridCol w:w="960"/>
        <w:gridCol w:w="640"/>
        <w:gridCol w:w="740"/>
        <w:gridCol w:w="960"/>
        <w:gridCol w:w="1480"/>
        <w:gridCol w:w="2217"/>
      </w:tblGrid>
      <w:tr w:rsidR="00A3654D" w:rsidRPr="007F65AA" w:rsidTr="00A3654D">
        <w:trPr>
          <w:trHeight w:val="285"/>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rPr>
                <w:rFonts w:ascii="Arial" w:hAnsi="Arial" w:cs="Arial"/>
              </w:rPr>
            </w:pPr>
            <w:r w:rsidRPr="007F65AA">
              <w:rPr>
                <w:rFonts w:ascii="Arial" w:hAnsi="Arial" w:cs="Aria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rPr>
                <w:b/>
                <w:bCs/>
              </w:rPr>
            </w:pPr>
            <w:r w:rsidRPr="007F65AA">
              <w:rPr>
                <w:b/>
                <w:bCs/>
              </w:rPr>
              <w:t>Inti</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rPr>
                <w:b/>
                <w:bCs/>
              </w:rPr>
            </w:pPr>
            <w:r w:rsidRPr="007F65AA">
              <w:rPr>
                <w:b/>
                <w:bCs/>
              </w:rPr>
              <w:t>Z</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rPr>
                <w:b/>
                <w:bCs/>
              </w:rPr>
            </w:pPr>
            <w:r w:rsidRPr="007F65AA">
              <w:rPr>
                <w:b/>
                <w:bCs/>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rPr>
                <w:b/>
                <w:bCs/>
              </w:rPr>
            </w:pPr>
            <w:r w:rsidRPr="007F65AA">
              <w:rPr>
                <w:b/>
                <w:bCs/>
              </w:rPr>
              <w:t>E (MeV)</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rPr>
                <w:b/>
                <w:bCs/>
              </w:rPr>
            </w:pPr>
            <w:r w:rsidRPr="007F65AA">
              <w:rPr>
                <w:b/>
                <w:bCs/>
              </w:rPr>
              <w:t>Transmitasi</w:t>
            </w:r>
          </w:p>
        </w:tc>
        <w:tc>
          <w:tcPr>
            <w:tcW w:w="2217" w:type="dxa"/>
            <w:tcBorders>
              <w:top w:val="single" w:sz="4" w:space="0" w:color="auto"/>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rPr>
                <w:b/>
                <w:bCs/>
              </w:rPr>
            </w:pPr>
            <w:r w:rsidRPr="007F65AA">
              <w:rPr>
                <w:b/>
                <w:bCs/>
              </w:rPr>
              <w:t>Waktu Paruh (tahun)</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U-238</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92</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238</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4.196</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6.56558E-39</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4751199655</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U-236</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92</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236</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4.494</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1.87732E-36</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16010950.48</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3</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U-234</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92</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234</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4.776</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2.33198E-34</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124676.0012</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4</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U-232</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92</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232</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5.32</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8.758E-31</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31.36440595</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5</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U-230</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92</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230</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5.8887</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1.2771E-27</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0.020385039</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6</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U-228</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92</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228</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6.681</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6.20717E-24</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3.92614E-06</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7</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U-226</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92</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226</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7.56</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1.3671E-20</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1.67088E-09</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8</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Th-232</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90</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232</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4.01</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1.75226E-39</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18056220390</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Th-230</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90</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230</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4.6876</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5.91636E-34</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49319.09166</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10</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Th-228</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90</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228</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5.4233</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3.20613E-29</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0.843660035</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11</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Th-226</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90</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226</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6.3375</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1.38347E-24</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1.80333E-05</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12</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Ra-226</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88</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226</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4.784</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3.15078E-32</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911.3634922</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13</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Ra-224</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88</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224</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5.685</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7.40402E-27</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0.003547195</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14</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Ra-222</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88</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222</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6.556</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7.99623E-23</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3.04941E-07</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15</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Ra-220</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88</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220</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7.45</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1.68385E-19</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1.35434E-10</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16</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Pu-240</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94</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240</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5.1681</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1.28662E-32</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2190.73978</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17</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Pu-238</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94</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238</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5.4992</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1.34119E-30</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20.31669785</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18</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Pu-236</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94</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236</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5.7677</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4.12922E-29</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0.642544248</w:t>
            </w:r>
          </w:p>
        </w:tc>
      </w:tr>
      <w:tr w:rsidR="00A3654D" w:rsidRPr="007F65AA" w:rsidTr="00A3654D">
        <w:trPr>
          <w:trHeight w:val="255"/>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19</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Pu-234</w:t>
            </w:r>
          </w:p>
        </w:tc>
        <w:tc>
          <w:tcPr>
            <w:tcW w:w="6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94</w:t>
            </w:r>
          </w:p>
        </w:tc>
        <w:tc>
          <w:tcPr>
            <w:tcW w:w="74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234</w:t>
            </w:r>
          </w:p>
        </w:tc>
        <w:tc>
          <w:tcPr>
            <w:tcW w:w="96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6.2</w:t>
            </w:r>
          </w:p>
        </w:tc>
        <w:tc>
          <w:tcPr>
            <w:tcW w:w="1480"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6.58337E-27</w:t>
            </w:r>
          </w:p>
        </w:tc>
        <w:tc>
          <w:tcPr>
            <w:tcW w:w="2217" w:type="dxa"/>
            <w:tcBorders>
              <w:top w:val="nil"/>
              <w:left w:val="nil"/>
              <w:bottom w:val="single" w:sz="4" w:space="0" w:color="auto"/>
              <w:right w:val="single" w:sz="4" w:space="0" w:color="auto"/>
            </w:tcBorders>
            <w:shd w:val="clear" w:color="auto" w:fill="auto"/>
            <w:noWrap/>
            <w:vAlign w:val="bottom"/>
            <w:hideMark/>
          </w:tcPr>
          <w:p w:rsidR="00A3654D" w:rsidRPr="007F65AA" w:rsidRDefault="00A3654D" w:rsidP="00A3654D">
            <w:pPr>
              <w:jc w:val="center"/>
            </w:pPr>
            <w:r w:rsidRPr="007F65AA">
              <w:t>0.003876114</w:t>
            </w:r>
          </w:p>
        </w:tc>
      </w:tr>
    </w:tbl>
    <w:p w:rsidR="006A5E62" w:rsidRPr="007F65AA" w:rsidRDefault="006A5E62" w:rsidP="005D4BAC">
      <w:pPr>
        <w:pStyle w:val="Paragraf"/>
        <w:ind w:firstLine="0"/>
      </w:pPr>
    </w:p>
    <w:p w:rsidR="003B61DA" w:rsidRPr="007F65AA" w:rsidRDefault="003B61DA" w:rsidP="005D4BAC">
      <w:pPr>
        <w:pStyle w:val="Paragraf"/>
      </w:pPr>
    </w:p>
    <w:p w:rsidR="003B61DA" w:rsidRPr="007F65AA" w:rsidRDefault="003B61DA" w:rsidP="003B61DA">
      <w:pPr>
        <w:pStyle w:val="Gambar"/>
      </w:pPr>
      <w:r w:rsidRPr="007F65AA">
        <w:object w:dxaOrig="16785" w:dyaOrig="8085">
          <v:shape id="_x0000_i1049" type="#_x0000_t75" style="width:422.25pt;height:204pt" o:ole="">
            <v:imagedata r:id="rId56" o:title=""/>
          </v:shape>
          <o:OLEObject Type="Embed" ProgID="Visio.Drawing.11" ShapeID="_x0000_i1049" DrawAspect="Content" ObjectID="_1555517091" r:id="rId57"/>
        </w:object>
      </w:r>
    </w:p>
    <w:p w:rsidR="003B61DA" w:rsidRPr="007F65AA" w:rsidRDefault="003B61DA" w:rsidP="003B61DA">
      <w:pPr>
        <w:pStyle w:val="GambarCaption"/>
        <w:rPr>
          <w:lang w:val="id-ID"/>
        </w:rPr>
      </w:pPr>
      <w:r w:rsidRPr="007F65AA">
        <w:rPr>
          <w:lang w:val="id-ID"/>
        </w:rPr>
        <w:t>Gambar 4. Hasil perhitungan dengan menggunakan metoda matriks transfer</w:t>
      </w:r>
    </w:p>
    <w:p w:rsidR="003B61DA" w:rsidRPr="007F65AA" w:rsidRDefault="003B61DA" w:rsidP="003B61DA">
      <w:pPr>
        <w:pStyle w:val="Gambar"/>
      </w:pPr>
    </w:p>
    <w:p w:rsidR="005D4BAC" w:rsidRPr="007F65AA" w:rsidRDefault="005D4BAC" w:rsidP="005D4BAC">
      <w:pPr>
        <w:pStyle w:val="Paragraf"/>
      </w:pPr>
      <w:r w:rsidRPr="007F65AA">
        <w:t xml:space="preserve">Data referensi hasil eksperimen untuk waktu paruh berbagai isotop diatas </w:t>
      </w:r>
      <w:r w:rsidR="0024279B" w:rsidRPr="007F65AA">
        <w:t xml:space="preserve">dan tingkat kesalahan relatif perhitungan dengan metoda matriks transfer </w:t>
      </w:r>
      <w:r w:rsidRPr="007F65AA">
        <w:t>diberikan pada tabel berikut ini [</w:t>
      </w:r>
      <w:r w:rsidR="00052C58" w:rsidRPr="007F65AA">
        <w:t>3</w:t>
      </w:r>
      <w:r w:rsidRPr="007F65AA">
        <w:t xml:space="preserve">], </w:t>
      </w:r>
    </w:p>
    <w:p w:rsidR="005D4BAC" w:rsidRPr="007F65AA" w:rsidRDefault="005D4BAC" w:rsidP="005D4BAC">
      <w:pPr>
        <w:pStyle w:val="TabelCaption"/>
        <w:rPr>
          <w:lang w:val="id-ID"/>
        </w:rPr>
      </w:pPr>
      <w:r w:rsidRPr="007F65AA">
        <w:rPr>
          <w:lang w:val="id-ID"/>
        </w:rPr>
        <w:t>Tabel 2. Data referensi hasil eksperimen</w:t>
      </w:r>
      <w:r w:rsidR="0024279B" w:rsidRPr="007F65AA">
        <w:rPr>
          <w:lang w:val="id-ID"/>
        </w:rPr>
        <w:t xml:space="preserve"> dan tingkat kesalahan relatif dari perhitungan</w:t>
      </w:r>
    </w:p>
    <w:tbl>
      <w:tblPr>
        <w:tblW w:w="0" w:type="auto"/>
        <w:jc w:val="center"/>
        <w:tblLook w:val="0000" w:firstRow="0" w:lastRow="0" w:firstColumn="0" w:lastColumn="0" w:noHBand="0" w:noVBand="0"/>
      </w:tblPr>
      <w:tblGrid>
        <w:gridCol w:w="905"/>
        <w:gridCol w:w="720"/>
        <w:gridCol w:w="1384"/>
        <w:gridCol w:w="1136"/>
        <w:gridCol w:w="1136"/>
      </w:tblGrid>
      <w:tr w:rsidR="0024279B" w:rsidRPr="007F65AA" w:rsidTr="0024279B">
        <w:trPr>
          <w:trHeight w:val="255"/>
          <w:jc w:val="center"/>
        </w:trPr>
        <w:tc>
          <w:tcPr>
            <w:tcW w:w="905" w:type="dxa"/>
            <w:tcBorders>
              <w:top w:val="single" w:sz="4" w:space="0" w:color="auto"/>
              <w:left w:val="single" w:sz="4" w:space="0" w:color="auto"/>
              <w:right w:val="single" w:sz="4" w:space="0" w:color="auto"/>
            </w:tcBorders>
            <w:shd w:val="clear" w:color="auto" w:fill="auto"/>
            <w:noWrap/>
            <w:vAlign w:val="bottom"/>
          </w:tcPr>
          <w:p w:rsidR="0024279B" w:rsidRPr="007F65AA" w:rsidRDefault="0024279B" w:rsidP="002C7F9D">
            <w:pPr>
              <w:jc w:val="center"/>
              <w:rPr>
                <w:b/>
                <w:bCs/>
              </w:rPr>
            </w:pPr>
            <w:r w:rsidRPr="007F65AA">
              <w:rPr>
                <w:b/>
                <w:bCs/>
              </w:rPr>
              <w:t>Isotop</w:t>
            </w:r>
          </w:p>
        </w:tc>
        <w:tc>
          <w:tcPr>
            <w:tcW w:w="720" w:type="dxa"/>
            <w:tcBorders>
              <w:top w:val="single" w:sz="4" w:space="0" w:color="auto"/>
              <w:left w:val="nil"/>
              <w:right w:val="single" w:sz="4" w:space="0" w:color="auto"/>
            </w:tcBorders>
            <w:shd w:val="clear" w:color="auto" w:fill="auto"/>
            <w:noWrap/>
            <w:vAlign w:val="bottom"/>
          </w:tcPr>
          <w:p w:rsidR="0024279B" w:rsidRPr="007F65AA" w:rsidRDefault="0024279B" w:rsidP="002C7F9D">
            <w:pPr>
              <w:jc w:val="center"/>
              <w:rPr>
                <w:b/>
                <w:bCs/>
              </w:rPr>
            </w:pPr>
            <w:r w:rsidRPr="007F65AA">
              <w:rPr>
                <w:b/>
                <w:bCs/>
              </w:rPr>
              <w:t>Z</w:t>
            </w:r>
          </w:p>
        </w:tc>
        <w:tc>
          <w:tcPr>
            <w:tcW w:w="1384" w:type="dxa"/>
            <w:vMerge w:val="restart"/>
            <w:tcBorders>
              <w:top w:val="single" w:sz="4" w:space="0" w:color="auto"/>
              <w:left w:val="nil"/>
              <w:right w:val="single" w:sz="4" w:space="0" w:color="auto"/>
            </w:tcBorders>
            <w:shd w:val="clear" w:color="auto" w:fill="auto"/>
            <w:noWrap/>
            <w:vAlign w:val="bottom"/>
          </w:tcPr>
          <w:p w:rsidR="0024279B" w:rsidRPr="007F65AA" w:rsidRDefault="0024279B" w:rsidP="002C7F9D">
            <w:pPr>
              <w:jc w:val="center"/>
              <w:rPr>
                <w:b/>
                <w:bCs/>
              </w:rPr>
            </w:pPr>
            <w:r w:rsidRPr="007F65AA">
              <w:rPr>
                <w:b/>
                <w:bCs/>
              </w:rPr>
              <w:t>Waktu paruh</w:t>
            </w:r>
          </w:p>
          <w:p w:rsidR="0024279B" w:rsidRPr="007F65AA" w:rsidRDefault="0024279B" w:rsidP="002C7F9D">
            <w:pPr>
              <w:jc w:val="center"/>
              <w:rPr>
                <w:b/>
                <w:bCs/>
              </w:rPr>
            </w:pPr>
            <w:r w:rsidRPr="007F65AA">
              <w:rPr>
                <w:b/>
              </w:rPr>
              <w:t>(Tahun)</w:t>
            </w:r>
          </w:p>
        </w:tc>
        <w:tc>
          <w:tcPr>
            <w:tcW w:w="1136" w:type="dxa"/>
            <w:vMerge w:val="restart"/>
            <w:tcBorders>
              <w:top w:val="single" w:sz="4" w:space="0" w:color="auto"/>
              <w:left w:val="nil"/>
              <w:right w:val="single" w:sz="4" w:space="0" w:color="auto"/>
            </w:tcBorders>
            <w:shd w:val="clear" w:color="auto" w:fill="auto"/>
            <w:noWrap/>
            <w:vAlign w:val="bottom"/>
          </w:tcPr>
          <w:p w:rsidR="0024279B" w:rsidRPr="007F65AA" w:rsidRDefault="0024279B" w:rsidP="002C7F9D">
            <w:pPr>
              <w:jc w:val="center"/>
              <w:rPr>
                <w:b/>
                <w:bCs/>
              </w:rPr>
            </w:pPr>
            <w:r w:rsidRPr="007F65AA">
              <w:rPr>
                <w:b/>
                <w:bCs/>
              </w:rPr>
              <w:t>Energi</w:t>
            </w:r>
          </w:p>
          <w:p w:rsidR="0024279B" w:rsidRPr="007F65AA" w:rsidRDefault="0024279B" w:rsidP="002C7F9D">
            <w:pPr>
              <w:jc w:val="center"/>
              <w:rPr>
                <w:b/>
                <w:bCs/>
              </w:rPr>
            </w:pPr>
            <w:r w:rsidRPr="007F65AA">
              <w:rPr>
                <w:b/>
              </w:rPr>
              <w:t>(MeV)</w:t>
            </w:r>
          </w:p>
        </w:tc>
        <w:tc>
          <w:tcPr>
            <w:tcW w:w="1136" w:type="dxa"/>
            <w:tcBorders>
              <w:top w:val="single" w:sz="4" w:space="0" w:color="auto"/>
              <w:left w:val="nil"/>
              <w:right w:val="single" w:sz="4" w:space="0" w:color="auto"/>
            </w:tcBorders>
            <w:vAlign w:val="bottom"/>
          </w:tcPr>
          <w:p w:rsidR="0024279B" w:rsidRPr="007F65AA" w:rsidRDefault="0024279B" w:rsidP="0024279B">
            <w:pPr>
              <w:jc w:val="center"/>
              <w:rPr>
                <w:b/>
                <w:bCs/>
              </w:rPr>
            </w:pPr>
            <w:r w:rsidRPr="007F65AA">
              <w:rPr>
                <w:b/>
                <w:bCs/>
              </w:rPr>
              <w:t xml:space="preserve">Kesalahan </w:t>
            </w:r>
          </w:p>
        </w:tc>
      </w:tr>
      <w:tr w:rsidR="0024279B" w:rsidRPr="007F65AA" w:rsidTr="009F5AC9">
        <w:trPr>
          <w:trHeight w:val="255"/>
          <w:jc w:val="center"/>
        </w:trPr>
        <w:tc>
          <w:tcPr>
            <w:tcW w:w="905" w:type="dxa"/>
            <w:tcBorders>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r w:rsidRPr="007F65AA">
              <w:t> </w:t>
            </w:r>
          </w:p>
        </w:tc>
        <w:tc>
          <w:tcPr>
            <w:tcW w:w="720" w:type="dxa"/>
            <w:tcBorders>
              <w:left w:val="single" w:sz="4" w:space="0" w:color="auto"/>
              <w:bottom w:val="single" w:sz="4" w:space="0" w:color="auto"/>
              <w:right w:val="nil"/>
            </w:tcBorders>
            <w:shd w:val="clear" w:color="auto" w:fill="auto"/>
            <w:noWrap/>
            <w:vAlign w:val="bottom"/>
          </w:tcPr>
          <w:p w:rsidR="0024279B" w:rsidRPr="007F65AA" w:rsidRDefault="0024279B" w:rsidP="002C7F9D">
            <w:r w:rsidRPr="007F65AA">
              <w:t> </w:t>
            </w:r>
          </w:p>
        </w:tc>
        <w:tc>
          <w:tcPr>
            <w:tcW w:w="1384" w:type="dxa"/>
            <w:vMerge/>
            <w:tcBorders>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pPr>
              <w:jc w:val="center"/>
              <w:rPr>
                <w:b/>
              </w:rPr>
            </w:pPr>
          </w:p>
        </w:tc>
        <w:tc>
          <w:tcPr>
            <w:tcW w:w="1136" w:type="dxa"/>
            <w:vMerge/>
            <w:tcBorders>
              <w:left w:val="nil"/>
              <w:bottom w:val="single" w:sz="4" w:space="0" w:color="auto"/>
              <w:right w:val="single" w:sz="4" w:space="0" w:color="auto"/>
            </w:tcBorders>
            <w:shd w:val="clear" w:color="auto" w:fill="auto"/>
            <w:noWrap/>
            <w:vAlign w:val="bottom"/>
          </w:tcPr>
          <w:p w:rsidR="0024279B" w:rsidRPr="007F65AA" w:rsidRDefault="0024279B" w:rsidP="002C7F9D">
            <w:pPr>
              <w:jc w:val="center"/>
              <w:rPr>
                <w:b/>
              </w:rPr>
            </w:pPr>
          </w:p>
        </w:tc>
        <w:tc>
          <w:tcPr>
            <w:tcW w:w="1136" w:type="dxa"/>
            <w:tcBorders>
              <w:left w:val="nil"/>
              <w:bottom w:val="single" w:sz="4" w:space="0" w:color="auto"/>
              <w:right w:val="single" w:sz="4" w:space="0" w:color="auto"/>
            </w:tcBorders>
          </w:tcPr>
          <w:p w:rsidR="0024279B" w:rsidRPr="007F65AA" w:rsidRDefault="0024279B" w:rsidP="0024279B">
            <w:pPr>
              <w:rPr>
                <w:b/>
              </w:rPr>
            </w:pPr>
            <w:r w:rsidRPr="007F65AA">
              <w:rPr>
                <w:b/>
                <w:bCs/>
              </w:rPr>
              <w:t>relatif (%)</w:t>
            </w:r>
          </w:p>
        </w:tc>
      </w:tr>
      <w:tr w:rsidR="0024279B" w:rsidRPr="007F65AA" w:rsidTr="009F5AC9">
        <w:trPr>
          <w:trHeight w:val="255"/>
          <w:jc w:val="center"/>
        </w:trPr>
        <w:tc>
          <w:tcPr>
            <w:tcW w:w="905" w:type="dxa"/>
            <w:tcBorders>
              <w:top w:val="nil"/>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r w:rsidRPr="007F65AA">
              <w:t>U-238</w:t>
            </w:r>
          </w:p>
        </w:tc>
        <w:tc>
          <w:tcPr>
            <w:tcW w:w="720" w:type="dxa"/>
            <w:tcBorders>
              <w:top w:val="single" w:sz="4" w:space="0" w:color="auto"/>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92</w:t>
            </w:r>
          </w:p>
        </w:tc>
        <w:tc>
          <w:tcPr>
            <w:tcW w:w="1384" w:type="dxa"/>
            <w:tcBorders>
              <w:top w:val="single" w:sz="4" w:space="0" w:color="auto"/>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4.47E+09</w:t>
            </w:r>
          </w:p>
        </w:tc>
        <w:tc>
          <w:tcPr>
            <w:tcW w:w="1136"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4.196</w:t>
            </w:r>
          </w:p>
        </w:tc>
        <w:tc>
          <w:tcPr>
            <w:tcW w:w="1136" w:type="dxa"/>
            <w:tcBorders>
              <w:top w:val="nil"/>
              <w:left w:val="nil"/>
              <w:bottom w:val="single" w:sz="4" w:space="0" w:color="auto"/>
              <w:right w:val="single" w:sz="4" w:space="0" w:color="auto"/>
            </w:tcBorders>
          </w:tcPr>
          <w:p w:rsidR="0024279B" w:rsidRPr="007F65AA" w:rsidRDefault="0024279B" w:rsidP="003F1F41">
            <w:r w:rsidRPr="007F65AA">
              <w:t>0.63</w:t>
            </w:r>
          </w:p>
        </w:tc>
      </w:tr>
      <w:tr w:rsidR="0024279B" w:rsidRPr="007F65AA" w:rsidTr="009F5AC9">
        <w:trPr>
          <w:trHeight w:val="255"/>
          <w:jc w:val="center"/>
        </w:trPr>
        <w:tc>
          <w:tcPr>
            <w:tcW w:w="905" w:type="dxa"/>
            <w:tcBorders>
              <w:top w:val="nil"/>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r w:rsidRPr="007F65AA">
              <w:t>U-236</w:t>
            </w:r>
          </w:p>
        </w:tc>
        <w:tc>
          <w:tcPr>
            <w:tcW w:w="720"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92</w:t>
            </w:r>
          </w:p>
        </w:tc>
        <w:tc>
          <w:tcPr>
            <w:tcW w:w="1384"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2.34E+07</w:t>
            </w:r>
          </w:p>
        </w:tc>
        <w:tc>
          <w:tcPr>
            <w:tcW w:w="1136"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4.494</w:t>
            </w:r>
          </w:p>
        </w:tc>
        <w:tc>
          <w:tcPr>
            <w:tcW w:w="1136" w:type="dxa"/>
            <w:tcBorders>
              <w:top w:val="nil"/>
              <w:left w:val="nil"/>
              <w:bottom w:val="single" w:sz="4" w:space="0" w:color="auto"/>
              <w:right w:val="single" w:sz="4" w:space="0" w:color="auto"/>
            </w:tcBorders>
          </w:tcPr>
          <w:p w:rsidR="0024279B" w:rsidRPr="007F65AA" w:rsidRDefault="0024279B" w:rsidP="003F1F41">
            <w:r w:rsidRPr="007F65AA">
              <w:t>3.16</w:t>
            </w:r>
          </w:p>
        </w:tc>
      </w:tr>
      <w:tr w:rsidR="0024279B" w:rsidRPr="007F65AA" w:rsidTr="009F5AC9">
        <w:trPr>
          <w:trHeight w:val="255"/>
          <w:jc w:val="center"/>
        </w:trPr>
        <w:tc>
          <w:tcPr>
            <w:tcW w:w="905" w:type="dxa"/>
            <w:tcBorders>
              <w:top w:val="nil"/>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r w:rsidRPr="007F65AA">
              <w:t>U-234</w:t>
            </w:r>
          </w:p>
        </w:tc>
        <w:tc>
          <w:tcPr>
            <w:tcW w:w="720"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92</w:t>
            </w:r>
          </w:p>
        </w:tc>
        <w:tc>
          <w:tcPr>
            <w:tcW w:w="1384"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2.46E+05</w:t>
            </w:r>
          </w:p>
        </w:tc>
        <w:tc>
          <w:tcPr>
            <w:tcW w:w="1136"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4.776</w:t>
            </w:r>
          </w:p>
        </w:tc>
        <w:tc>
          <w:tcPr>
            <w:tcW w:w="1136" w:type="dxa"/>
            <w:tcBorders>
              <w:top w:val="nil"/>
              <w:left w:val="nil"/>
              <w:bottom w:val="single" w:sz="4" w:space="0" w:color="auto"/>
              <w:right w:val="single" w:sz="4" w:space="0" w:color="auto"/>
            </w:tcBorders>
          </w:tcPr>
          <w:p w:rsidR="0024279B" w:rsidRPr="007F65AA" w:rsidRDefault="0024279B" w:rsidP="003F1F41">
            <w:r w:rsidRPr="007F65AA">
              <w:t>4.92</w:t>
            </w:r>
          </w:p>
        </w:tc>
      </w:tr>
      <w:tr w:rsidR="0024279B" w:rsidRPr="007F65AA" w:rsidTr="009F5AC9">
        <w:trPr>
          <w:trHeight w:val="255"/>
          <w:jc w:val="center"/>
        </w:trPr>
        <w:tc>
          <w:tcPr>
            <w:tcW w:w="905" w:type="dxa"/>
            <w:tcBorders>
              <w:top w:val="nil"/>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r w:rsidRPr="007F65AA">
              <w:t>U-232</w:t>
            </w:r>
          </w:p>
        </w:tc>
        <w:tc>
          <w:tcPr>
            <w:tcW w:w="720"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92</w:t>
            </w:r>
          </w:p>
        </w:tc>
        <w:tc>
          <w:tcPr>
            <w:tcW w:w="1384"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7.00E+01</w:t>
            </w:r>
          </w:p>
        </w:tc>
        <w:tc>
          <w:tcPr>
            <w:tcW w:w="1136"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5.32</w:t>
            </w:r>
          </w:p>
        </w:tc>
        <w:tc>
          <w:tcPr>
            <w:tcW w:w="1136" w:type="dxa"/>
            <w:tcBorders>
              <w:top w:val="nil"/>
              <w:left w:val="nil"/>
              <w:bottom w:val="single" w:sz="4" w:space="0" w:color="auto"/>
              <w:right w:val="single" w:sz="4" w:space="0" w:color="auto"/>
            </w:tcBorders>
          </w:tcPr>
          <w:p w:rsidR="0024279B" w:rsidRPr="007F65AA" w:rsidRDefault="0024279B" w:rsidP="003F1F41">
            <w:r w:rsidRPr="007F65AA">
              <w:t>5.52</w:t>
            </w:r>
          </w:p>
        </w:tc>
      </w:tr>
      <w:tr w:rsidR="0024279B" w:rsidRPr="007F65AA" w:rsidTr="009F5AC9">
        <w:trPr>
          <w:trHeight w:val="255"/>
          <w:jc w:val="center"/>
        </w:trPr>
        <w:tc>
          <w:tcPr>
            <w:tcW w:w="905" w:type="dxa"/>
            <w:tcBorders>
              <w:top w:val="nil"/>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r w:rsidRPr="007F65AA">
              <w:t>U-230</w:t>
            </w:r>
          </w:p>
        </w:tc>
        <w:tc>
          <w:tcPr>
            <w:tcW w:w="720"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92</w:t>
            </w:r>
          </w:p>
        </w:tc>
        <w:tc>
          <w:tcPr>
            <w:tcW w:w="1384"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0.056986301</w:t>
            </w:r>
          </w:p>
        </w:tc>
        <w:tc>
          <w:tcPr>
            <w:tcW w:w="1136"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5.8887</w:t>
            </w:r>
          </w:p>
        </w:tc>
        <w:tc>
          <w:tcPr>
            <w:tcW w:w="1136" w:type="dxa"/>
            <w:tcBorders>
              <w:top w:val="nil"/>
              <w:left w:val="nil"/>
              <w:bottom w:val="single" w:sz="4" w:space="0" w:color="auto"/>
              <w:right w:val="single" w:sz="4" w:space="0" w:color="auto"/>
            </w:tcBorders>
          </w:tcPr>
          <w:p w:rsidR="0024279B" w:rsidRPr="007F65AA" w:rsidRDefault="0024279B" w:rsidP="003F1F41">
            <w:r w:rsidRPr="007F65AA">
              <w:t>6.42</w:t>
            </w:r>
          </w:p>
        </w:tc>
      </w:tr>
      <w:tr w:rsidR="0024279B" w:rsidRPr="007F65AA" w:rsidTr="009F5AC9">
        <w:trPr>
          <w:trHeight w:val="255"/>
          <w:jc w:val="center"/>
        </w:trPr>
        <w:tc>
          <w:tcPr>
            <w:tcW w:w="905" w:type="dxa"/>
            <w:tcBorders>
              <w:top w:val="nil"/>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r w:rsidRPr="007F65AA">
              <w:t>U-228</w:t>
            </w:r>
          </w:p>
        </w:tc>
        <w:tc>
          <w:tcPr>
            <w:tcW w:w="720"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92</w:t>
            </w:r>
          </w:p>
        </w:tc>
        <w:tc>
          <w:tcPr>
            <w:tcW w:w="1384"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1.73135E-05</w:t>
            </w:r>
          </w:p>
        </w:tc>
        <w:tc>
          <w:tcPr>
            <w:tcW w:w="1136"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6.681</w:t>
            </w:r>
          </w:p>
        </w:tc>
        <w:tc>
          <w:tcPr>
            <w:tcW w:w="1136" w:type="dxa"/>
            <w:tcBorders>
              <w:top w:val="nil"/>
              <w:left w:val="nil"/>
              <w:bottom w:val="single" w:sz="4" w:space="0" w:color="auto"/>
              <w:right w:val="single" w:sz="4" w:space="0" w:color="auto"/>
            </w:tcBorders>
          </w:tcPr>
          <w:p w:rsidR="0024279B" w:rsidRPr="007F65AA" w:rsidRDefault="0024279B" w:rsidP="003F1F41">
            <w:r w:rsidRPr="007F65AA">
              <w:t>7.73</w:t>
            </w:r>
          </w:p>
        </w:tc>
      </w:tr>
      <w:tr w:rsidR="0024279B" w:rsidRPr="007F65AA" w:rsidTr="009F5AC9">
        <w:trPr>
          <w:trHeight w:val="255"/>
          <w:jc w:val="center"/>
        </w:trPr>
        <w:tc>
          <w:tcPr>
            <w:tcW w:w="905" w:type="dxa"/>
            <w:tcBorders>
              <w:top w:val="nil"/>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r w:rsidRPr="007F65AA">
              <w:t>U-226</w:t>
            </w:r>
          </w:p>
        </w:tc>
        <w:tc>
          <w:tcPr>
            <w:tcW w:w="720"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92</w:t>
            </w:r>
          </w:p>
        </w:tc>
        <w:tc>
          <w:tcPr>
            <w:tcW w:w="1384"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8.24455E-09</w:t>
            </w:r>
          </w:p>
        </w:tc>
        <w:tc>
          <w:tcPr>
            <w:tcW w:w="1136"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7.56</w:t>
            </w:r>
          </w:p>
        </w:tc>
        <w:tc>
          <w:tcPr>
            <w:tcW w:w="1136" w:type="dxa"/>
            <w:tcBorders>
              <w:top w:val="nil"/>
              <w:left w:val="nil"/>
              <w:bottom w:val="single" w:sz="4" w:space="0" w:color="auto"/>
              <w:right w:val="single" w:sz="4" w:space="0" w:color="auto"/>
            </w:tcBorders>
          </w:tcPr>
          <w:p w:rsidR="0024279B" w:rsidRPr="007F65AA" w:rsidRDefault="0024279B" w:rsidP="003F1F41">
            <w:r w:rsidRPr="007F65AA">
              <w:t>7.97</w:t>
            </w:r>
          </w:p>
        </w:tc>
      </w:tr>
      <w:tr w:rsidR="0024279B" w:rsidRPr="007F65AA" w:rsidTr="00455FC0">
        <w:trPr>
          <w:trHeight w:val="255"/>
          <w:jc w:val="center"/>
        </w:trPr>
        <w:tc>
          <w:tcPr>
            <w:tcW w:w="905" w:type="dxa"/>
            <w:tcBorders>
              <w:top w:val="nil"/>
              <w:left w:val="single" w:sz="4" w:space="0" w:color="auto"/>
              <w:bottom w:val="single" w:sz="4" w:space="0" w:color="auto"/>
              <w:right w:val="nil"/>
            </w:tcBorders>
            <w:shd w:val="clear" w:color="auto" w:fill="auto"/>
            <w:noWrap/>
            <w:vAlign w:val="bottom"/>
          </w:tcPr>
          <w:p w:rsidR="0024279B" w:rsidRPr="007F65AA" w:rsidRDefault="0024279B" w:rsidP="002C7F9D">
            <w:r w:rsidRPr="007F65AA">
              <w:t> </w:t>
            </w:r>
          </w:p>
        </w:tc>
        <w:tc>
          <w:tcPr>
            <w:tcW w:w="720" w:type="dxa"/>
            <w:tcBorders>
              <w:top w:val="nil"/>
              <w:left w:val="nil"/>
              <w:bottom w:val="nil"/>
              <w:right w:val="nil"/>
            </w:tcBorders>
            <w:shd w:val="clear" w:color="auto" w:fill="auto"/>
            <w:noWrap/>
            <w:vAlign w:val="bottom"/>
          </w:tcPr>
          <w:p w:rsidR="0024279B" w:rsidRPr="007F65AA" w:rsidRDefault="0024279B" w:rsidP="002C7F9D"/>
        </w:tc>
        <w:tc>
          <w:tcPr>
            <w:tcW w:w="1384" w:type="dxa"/>
            <w:tcBorders>
              <w:top w:val="nil"/>
              <w:left w:val="nil"/>
              <w:bottom w:val="nil"/>
              <w:right w:val="nil"/>
            </w:tcBorders>
            <w:shd w:val="clear" w:color="auto" w:fill="auto"/>
            <w:noWrap/>
            <w:vAlign w:val="bottom"/>
          </w:tcPr>
          <w:p w:rsidR="0024279B" w:rsidRPr="007F65AA" w:rsidRDefault="0024279B" w:rsidP="002C7F9D"/>
        </w:tc>
        <w:tc>
          <w:tcPr>
            <w:tcW w:w="2272" w:type="dxa"/>
            <w:gridSpan w:val="2"/>
            <w:tcBorders>
              <w:top w:val="nil"/>
              <w:left w:val="nil"/>
              <w:bottom w:val="single" w:sz="4" w:space="0" w:color="auto"/>
              <w:right w:val="single" w:sz="4" w:space="0" w:color="auto"/>
            </w:tcBorders>
            <w:shd w:val="clear" w:color="auto" w:fill="auto"/>
            <w:noWrap/>
            <w:vAlign w:val="bottom"/>
          </w:tcPr>
          <w:p w:rsidR="0024279B" w:rsidRPr="007F65AA" w:rsidRDefault="0024279B" w:rsidP="003F1F41">
            <w:r w:rsidRPr="007F65AA">
              <w:t> </w:t>
            </w:r>
          </w:p>
        </w:tc>
      </w:tr>
      <w:tr w:rsidR="0024279B" w:rsidRPr="007F65AA" w:rsidTr="009F5AC9">
        <w:trPr>
          <w:trHeight w:val="255"/>
          <w:jc w:val="center"/>
        </w:trPr>
        <w:tc>
          <w:tcPr>
            <w:tcW w:w="905" w:type="dxa"/>
            <w:tcBorders>
              <w:top w:val="nil"/>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r w:rsidRPr="007F65AA">
              <w:t>Ra-226</w:t>
            </w:r>
          </w:p>
        </w:tc>
        <w:tc>
          <w:tcPr>
            <w:tcW w:w="720" w:type="dxa"/>
            <w:tcBorders>
              <w:top w:val="single" w:sz="4" w:space="0" w:color="auto"/>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88</w:t>
            </w:r>
          </w:p>
        </w:tc>
        <w:tc>
          <w:tcPr>
            <w:tcW w:w="1384" w:type="dxa"/>
            <w:tcBorders>
              <w:top w:val="single" w:sz="4" w:space="0" w:color="auto"/>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1599</w:t>
            </w:r>
          </w:p>
        </w:tc>
        <w:tc>
          <w:tcPr>
            <w:tcW w:w="1136"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4.784</w:t>
            </w:r>
          </w:p>
        </w:tc>
        <w:tc>
          <w:tcPr>
            <w:tcW w:w="1136" w:type="dxa"/>
            <w:tcBorders>
              <w:top w:val="nil"/>
              <w:left w:val="nil"/>
              <w:bottom w:val="single" w:sz="4" w:space="0" w:color="auto"/>
              <w:right w:val="single" w:sz="4" w:space="0" w:color="auto"/>
            </w:tcBorders>
          </w:tcPr>
          <w:p w:rsidR="0024279B" w:rsidRPr="007F65AA" w:rsidRDefault="0024279B" w:rsidP="003F1F41">
            <w:r w:rsidRPr="007F65AA">
              <w:t>2.90</w:t>
            </w:r>
          </w:p>
        </w:tc>
      </w:tr>
      <w:tr w:rsidR="0024279B" w:rsidRPr="007F65AA" w:rsidTr="009F5AC9">
        <w:trPr>
          <w:trHeight w:val="255"/>
          <w:jc w:val="center"/>
        </w:trPr>
        <w:tc>
          <w:tcPr>
            <w:tcW w:w="905" w:type="dxa"/>
            <w:tcBorders>
              <w:top w:val="nil"/>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r w:rsidRPr="007F65AA">
              <w:t>Ra-224</w:t>
            </w:r>
          </w:p>
        </w:tc>
        <w:tc>
          <w:tcPr>
            <w:tcW w:w="720"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88</w:t>
            </w:r>
          </w:p>
        </w:tc>
        <w:tc>
          <w:tcPr>
            <w:tcW w:w="1384"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0.010027397</w:t>
            </w:r>
          </w:p>
        </w:tc>
        <w:tc>
          <w:tcPr>
            <w:tcW w:w="1136"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5.685</w:t>
            </w:r>
          </w:p>
        </w:tc>
        <w:tc>
          <w:tcPr>
            <w:tcW w:w="1136" w:type="dxa"/>
            <w:tcBorders>
              <w:top w:val="nil"/>
              <w:left w:val="nil"/>
              <w:bottom w:val="single" w:sz="4" w:space="0" w:color="auto"/>
              <w:right w:val="single" w:sz="4" w:space="0" w:color="auto"/>
            </w:tcBorders>
          </w:tcPr>
          <w:p w:rsidR="0024279B" w:rsidRPr="007F65AA" w:rsidRDefault="0024279B" w:rsidP="003F1F41">
            <w:r w:rsidRPr="007F65AA">
              <w:t>3.46</w:t>
            </w:r>
          </w:p>
        </w:tc>
      </w:tr>
      <w:tr w:rsidR="0024279B" w:rsidRPr="007F65AA" w:rsidTr="009F5AC9">
        <w:trPr>
          <w:trHeight w:val="255"/>
          <w:jc w:val="center"/>
        </w:trPr>
        <w:tc>
          <w:tcPr>
            <w:tcW w:w="905" w:type="dxa"/>
            <w:tcBorders>
              <w:top w:val="nil"/>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r w:rsidRPr="007F65AA">
              <w:t>Ra-222</w:t>
            </w:r>
          </w:p>
        </w:tc>
        <w:tc>
          <w:tcPr>
            <w:tcW w:w="720"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88</w:t>
            </w:r>
          </w:p>
        </w:tc>
        <w:tc>
          <w:tcPr>
            <w:tcW w:w="1384"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1.14789E-06</w:t>
            </w:r>
          </w:p>
        </w:tc>
        <w:tc>
          <w:tcPr>
            <w:tcW w:w="1136"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6.556</w:t>
            </w:r>
          </w:p>
        </w:tc>
        <w:tc>
          <w:tcPr>
            <w:tcW w:w="1136" w:type="dxa"/>
            <w:tcBorders>
              <w:top w:val="nil"/>
              <w:left w:val="nil"/>
              <w:bottom w:val="single" w:sz="4" w:space="0" w:color="auto"/>
              <w:right w:val="single" w:sz="4" w:space="0" w:color="auto"/>
            </w:tcBorders>
          </w:tcPr>
          <w:p w:rsidR="0024279B" w:rsidRPr="007F65AA" w:rsidRDefault="0024279B" w:rsidP="003F1F41">
            <w:r w:rsidRPr="007F65AA">
              <w:t>5.59</w:t>
            </w:r>
          </w:p>
        </w:tc>
      </w:tr>
      <w:tr w:rsidR="0024279B" w:rsidRPr="007F65AA" w:rsidTr="009F5AC9">
        <w:trPr>
          <w:trHeight w:val="255"/>
          <w:jc w:val="center"/>
        </w:trPr>
        <w:tc>
          <w:tcPr>
            <w:tcW w:w="905" w:type="dxa"/>
            <w:tcBorders>
              <w:top w:val="nil"/>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r w:rsidRPr="007F65AA">
              <w:t>Ra-220</w:t>
            </w:r>
          </w:p>
        </w:tc>
        <w:tc>
          <w:tcPr>
            <w:tcW w:w="720"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88</w:t>
            </w:r>
          </w:p>
        </w:tc>
        <w:tc>
          <w:tcPr>
            <w:tcW w:w="1384"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5.70776E-10</w:t>
            </w:r>
          </w:p>
        </w:tc>
        <w:tc>
          <w:tcPr>
            <w:tcW w:w="1136"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7.45</w:t>
            </w:r>
          </w:p>
        </w:tc>
        <w:tc>
          <w:tcPr>
            <w:tcW w:w="1136" w:type="dxa"/>
            <w:tcBorders>
              <w:top w:val="nil"/>
              <w:left w:val="nil"/>
              <w:bottom w:val="single" w:sz="4" w:space="0" w:color="auto"/>
              <w:right w:val="single" w:sz="4" w:space="0" w:color="auto"/>
            </w:tcBorders>
          </w:tcPr>
          <w:p w:rsidR="0024279B" w:rsidRPr="007F65AA" w:rsidRDefault="0024279B" w:rsidP="003F1F41">
            <w:r w:rsidRPr="007F65AA">
              <w:t>6.93</w:t>
            </w:r>
          </w:p>
        </w:tc>
      </w:tr>
      <w:tr w:rsidR="0024279B" w:rsidRPr="007F65AA" w:rsidTr="00F6264C">
        <w:trPr>
          <w:trHeight w:val="255"/>
          <w:jc w:val="center"/>
        </w:trPr>
        <w:tc>
          <w:tcPr>
            <w:tcW w:w="905" w:type="dxa"/>
            <w:tcBorders>
              <w:top w:val="nil"/>
              <w:left w:val="single" w:sz="4" w:space="0" w:color="auto"/>
              <w:bottom w:val="single" w:sz="4" w:space="0" w:color="auto"/>
              <w:right w:val="nil"/>
            </w:tcBorders>
            <w:shd w:val="clear" w:color="auto" w:fill="auto"/>
            <w:noWrap/>
            <w:vAlign w:val="bottom"/>
          </w:tcPr>
          <w:p w:rsidR="0024279B" w:rsidRPr="007F65AA" w:rsidRDefault="0024279B" w:rsidP="002C7F9D">
            <w:r w:rsidRPr="007F65AA">
              <w:t> </w:t>
            </w:r>
          </w:p>
        </w:tc>
        <w:tc>
          <w:tcPr>
            <w:tcW w:w="720" w:type="dxa"/>
            <w:tcBorders>
              <w:top w:val="nil"/>
              <w:left w:val="nil"/>
              <w:bottom w:val="nil"/>
              <w:right w:val="nil"/>
            </w:tcBorders>
            <w:shd w:val="clear" w:color="auto" w:fill="auto"/>
            <w:noWrap/>
            <w:vAlign w:val="bottom"/>
          </w:tcPr>
          <w:p w:rsidR="0024279B" w:rsidRPr="007F65AA" w:rsidRDefault="0024279B" w:rsidP="002C7F9D"/>
        </w:tc>
        <w:tc>
          <w:tcPr>
            <w:tcW w:w="1384" w:type="dxa"/>
            <w:tcBorders>
              <w:top w:val="nil"/>
              <w:left w:val="nil"/>
              <w:bottom w:val="nil"/>
              <w:right w:val="nil"/>
            </w:tcBorders>
            <w:shd w:val="clear" w:color="auto" w:fill="auto"/>
            <w:noWrap/>
            <w:vAlign w:val="bottom"/>
          </w:tcPr>
          <w:p w:rsidR="0024279B" w:rsidRPr="007F65AA" w:rsidRDefault="0024279B" w:rsidP="002C7F9D"/>
        </w:tc>
        <w:tc>
          <w:tcPr>
            <w:tcW w:w="2272" w:type="dxa"/>
            <w:gridSpan w:val="2"/>
            <w:tcBorders>
              <w:top w:val="nil"/>
              <w:left w:val="nil"/>
              <w:bottom w:val="nil"/>
              <w:right w:val="single" w:sz="4" w:space="0" w:color="auto"/>
            </w:tcBorders>
            <w:shd w:val="clear" w:color="auto" w:fill="auto"/>
            <w:noWrap/>
            <w:vAlign w:val="bottom"/>
          </w:tcPr>
          <w:p w:rsidR="0024279B" w:rsidRPr="007F65AA" w:rsidRDefault="0024279B" w:rsidP="003F1F41">
            <w:r w:rsidRPr="007F65AA">
              <w:t> </w:t>
            </w:r>
          </w:p>
        </w:tc>
      </w:tr>
      <w:tr w:rsidR="0024279B" w:rsidRPr="007F65AA" w:rsidTr="009F5AC9">
        <w:trPr>
          <w:trHeight w:val="255"/>
          <w:jc w:val="center"/>
        </w:trPr>
        <w:tc>
          <w:tcPr>
            <w:tcW w:w="905" w:type="dxa"/>
            <w:tcBorders>
              <w:top w:val="nil"/>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r w:rsidRPr="007F65AA">
              <w:t>Pu-240</w:t>
            </w:r>
          </w:p>
        </w:tc>
        <w:tc>
          <w:tcPr>
            <w:tcW w:w="720" w:type="dxa"/>
            <w:tcBorders>
              <w:top w:val="single" w:sz="4" w:space="0" w:color="auto"/>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94</w:t>
            </w:r>
          </w:p>
        </w:tc>
        <w:tc>
          <w:tcPr>
            <w:tcW w:w="1384" w:type="dxa"/>
            <w:tcBorders>
              <w:top w:val="single" w:sz="4" w:space="0" w:color="auto"/>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6.56E+03</w:t>
            </w:r>
          </w:p>
        </w:tc>
        <w:tc>
          <w:tcPr>
            <w:tcW w:w="1136" w:type="dxa"/>
            <w:tcBorders>
              <w:top w:val="single" w:sz="4" w:space="0" w:color="auto"/>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5.1681</w:t>
            </w:r>
          </w:p>
        </w:tc>
        <w:tc>
          <w:tcPr>
            <w:tcW w:w="1136" w:type="dxa"/>
            <w:tcBorders>
              <w:top w:val="single" w:sz="4" w:space="0" w:color="auto"/>
              <w:left w:val="nil"/>
              <w:bottom w:val="single" w:sz="4" w:space="0" w:color="auto"/>
              <w:right w:val="single" w:sz="4" w:space="0" w:color="auto"/>
            </w:tcBorders>
          </w:tcPr>
          <w:p w:rsidR="0024279B" w:rsidRPr="007F65AA" w:rsidRDefault="0024279B" w:rsidP="003F1F41">
            <w:r w:rsidRPr="007F65AA">
              <w:t>4.30</w:t>
            </w:r>
          </w:p>
        </w:tc>
      </w:tr>
      <w:tr w:rsidR="0024279B" w:rsidRPr="007F65AA" w:rsidTr="009F5AC9">
        <w:trPr>
          <w:trHeight w:val="255"/>
          <w:jc w:val="center"/>
        </w:trPr>
        <w:tc>
          <w:tcPr>
            <w:tcW w:w="905" w:type="dxa"/>
            <w:tcBorders>
              <w:top w:val="nil"/>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r w:rsidRPr="007F65AA">
              <w:t>Pu-238</w:t>
            </w:r>
          </w:p>
        </w:tc>
        <w:tc>
          <w:tcPr>
            <w:tcW w:w="720"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94</w:t>
            </w:r>
          </w:p>
        </w:tc>
        <w:tc>
          <w:tcPr>
            <w:tcW w:w="1384"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87.7</w:t>
            </w:r>
          </w:p>
        </w:tc>
        <w:tc>
          <w:tcPr>
            <w:tcW w:w="1136"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5.4992</w:t>
            </w:r>
          </w:p>
        </w:tc>
        <w:tc>
          <w:tcPr>
            <w:tcW w:w="1136" w:type="dxa"/>
            <w:tcBorders>
              <w:top w:val="nil"/>
              <w:left w:val="nil"/>
              <w:bottom w:val="single" w:sz="4" w:space="0" w:color="auto"/>
              <w:right w:val="single" w:sz="4" w:space="0" w:color="auto"/>
            </w:tcBorders>
          </w:tcPr>
          <w:p w:rsidR="0024279B" w:rsidRPr="007F65AA" w:rsidRDefault="0024279B" w:rsidP="003F1F41">
            <w:r w:rsidRPr="007F65AA">
              <w:t>6.51</w:t>
            </w:r>
          </w:p>
        </w:tc>
      </w:tr>
      <w:tr w:rsidR="0024279B" w:rsidRPr="007F65AA" w:rsidTr="009F5AC9">
        <w:trPr>
          <w:trHeight w:val="255"/>
          <w:jc w:val="center"/>
        </w:trPr>
        <w:tc>
          <w:tcPr>
            <w:tcW w:w="905" w:type="dxa"/>
            <w:tcBorders>
              <w:top w:val="nil"/>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r w:rsidRPr="007F65AA">
              <w:t>Pu-236</w:t>
            </w:r>
          </w:p>
        </w:tc>
        <w:tc>
          <w:tcPr>
            <w:tcW w:w="720"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94</w:t>
            </w:r>
          </w:p>
        </w:tc>
        <w:tc>
          <w:tcPr>
            <w:tcW w:w="1384"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2.87</w:t>
            </w:r>
          </w:p>
        </w:tc>
        <w:tc>
          <w:tcPr>
            <w:tcW w:w="1136"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5.7677</w:t>
            </w:r>
          </w:p>
        </w:tc>
        <w:tc>
          <w:tcPr>
            <w:tcW w:w="1136" w:type="dxa"/>
            <w:tcBorders>
              <w:top w:val="nil"/>
              <w:left w:val="nil"/>
              <w:bottom w:val="single" w:sz="4" w:space="0" w:color="auto"/>
              <w:right w:val="single" w:sz="4" w:space="0" w:color="auto"/>
            </w:tcBorders>
          </w:tcPr>
          <w:p w:rsidR="0024279B" w:rsidRPr="007F65AA" w:rsidRDefault="0024279B" w:rsidP="003F1F41">
            <w:r w:rsidRPr="007F65AA">
              <w:t>7.34</w:t>
            </w:r>
          </w:p>
        </w:tc>
      </w:tr>
      <w:tr w:rsidR="0024279B" w:rsidRPr="007F65AA" w:rsidTr="009F5AC9">
        <w:trPr>
          <w:trHeight w:val="255"/>
          <w:jc w:val="center"/>
        </w:trPr>
        <w:tc>
          <w:tcPr>
            <w:tcW w:w="905" w:type="dxa"/>
            <w:tcBorders>
              <w:top w:val="nil"/>
              <w:left w:val="single" w:sz="4" w:space="0" w:color="auto"/>
              <w:bottom w:val="single" w:sz="4" w:space="0" w:color="auto"/>
              <w:right w:val="single" w:sz="4" w:space="0" w:color="auto"/>
            </w:tcBorders>
            <w:shd w:val="clear" w:color="auto" w:fill="auto"/>
            <w:noWrap/>
            <w:vAlign w:val="bottom"/>
          </w:tcPr>
          <w:p w:rsidR="0024279B" w:rsidRPr="007F65AA" w:rsidRDefault="0024279B" w:rsidP="002C7F9D">
            <w:r w:rsidRPr="007F65AA">
              <w:t>Pu-234</w:t>
            </w:r>
          </w:p>
        </w:tc>
        <w:tc>
          <w:tcPr>
            <w:tcW w:w="720"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94</w:t>
            </w:r>
          </w:p>
        </w:tc>
        <w:tc>
          <w:tcPr>
            <w:tcW w:w="1384"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0.024109589</w:t>
            </w:r>
          </w:p>
        </w:tc>
        <w:tc>
          <w:tcPr>
            <w:tcW w:w="1136" w:type="dxa"/>
            <w:tcBorders>
              <w:top w:val="nil"/>
              <w:left w:val="nil"/>
              <w:bottom w:val="single" w:sz="4" w:space="0" w:color="auto"/>
              <w:right w:val="single" w:sz="4" w:space="0" w:color="auto"/>
            </w:tcBorders>
            <w:shd w:val="clear" w:color="auto" w:fill="auto"/>
            <w:noWrap/>
            <w:vAlign w:val="bottom"/>
          </w:tcPr>
          <w:p w:rsidR="0024279B" w:rsidRPr="007F65AA" w:rsidRDefault="0024279B" w:rsidP="002C7F9D">
            <w:pPr>
              <w:jc w:val="right"/>
            </w:pPr>
            <w:r w:rsidRPr="007F65AA">
              <w:t>6.2</w:t>
            </w:r>
          </w:p>
        </w:tc>
        <w:tc>
          <w:tcPr>
            <w:tcW w:w="1136" w:type="dxa"/>
            <w:tcBorders>
              <w:top w:val="nil"/>
              <w:left w:val="nil"/>
              <w:bottom w:val="single" w:sz="4" w:space="0" w:color="auto"/>
              <w:right w:val="single" w:sz="4" w:space="0" w:color="auto"/>
            </w:tcBorders>
          </w:tcPr>
          <w:p w:rsidR="0024279B" w:rsidRPr="007F65AA" w:rsidRDefault="0024279B" w:rsidP="003F1F41">
            <w:r w:rsidRPr="007F65AA">
              <w:t>7.63</w:t>
            </w:r>
          </w:p>
        </w:tc>
      </w:tr>
    </w:tbl>
    <w:p w:rsidR="005D4BAC" w:rsidRPr="007F65AA" w:rsidRDefault="005D4BAC" w:rsidP="00485DCF">
      <w:pPr>
        <w:pStyle w:val="Paragraf"/>
      </w:pPr>
    </w:p>
    <w:p w:rsidR="005D4BAC" w:rsidRPr="007F65AA" w:rsidRDefault="0024279B" w:rsidP="00485DCF">
      <w:pPr>
        <w:pStyle w:val="Paragraf"/>
      </w:pPr>
      <w:r w:rsidRPr="007F65AA">
        <w:t>Hasil perhitungan dengan metoda matriks transfer memberikan gambaran data yang cukup baik. Tingkat kesalahan relatif terhadap data eksperimen di bawah 10%. Peningkatan akurasi dari hasil perhitungan dapat dilakukan dengan melakukan pendekatan yang lebih baik pada nilai laju rata-rata partikel alfa pada inti, misalnya memasukan efek relativistik.</w:t>
      </w:r>
    </w:p>
    <w:p w:rsidR="0024279B" w:rsidRPr="007F65AA" w:rsidRDefault="0024279B" w:rsidP="00485DCF">
      <w:pPr>
        <w:pStyle w:val="Paragraf"/>
      </w:pPr>
    </w:p>
    <w:p w:rsidR="0024279B" w:rsidRPr="007F65AA" w:rsidRDefault="0024279B" w:rsidP="0024279B">
      <w:pPr>
        <w:pStyle w:val="Heading1"/>
      </w:pPr>
      <w:r w:rsidRPr="007F65AA">
        <w:t>Kesimpulan</w:t>
      </w:r>
    </w:p>
    <w:p w:rsidR="002F55C0" w:rsidRPr="007F65AA" w:rsidRDefault="0024279B" w:rsidP="0024279B">
      <w:pPr>
        <w:pStyle w:val="Paragraf"/>
      </w:pPr>
      <w:r w:rsidRPr="007F65AA">
        <w:t xml:space="preserve">Metoda matriks transfer memberikan alternatif metoda yang </w:t>
      </w:r>
      <w:r w:rsidR="002F55C0" w:rsidRPr="007F65AA">
        <w:t xml:space="preserve">sederhana namun </w:t>
      </w:r>
      <w:r w:rsidRPr="007F65AA">
        <w:t>cukup akurat dalam melakukan proses perhitungan yang melibatkan efek terobosan</w:t>
      </w:r>
      <w:r w:rsidR="002F55C0" w:rsidRPr="007F65AA">
        <w:t xml:space="preserve">, misalnya peluruhan alfa. Hasil perhitungan waktu paruh dengan metoda matriks transfer untuk berbagai isotop inti yang meluruh dengan peluruhan alfa </w:t>
      </w:r>
      <w:r w:rsidR="002F55C0" w:rsidRPr="007F65AA">
        <w:lastRenderedPageBreak/>
        <w:t xml:space="preserve">memberikan hasil yang cukup baik. Tingkat kesalahan relatif dibandingkan dengan hasil eksperimen bernilai dibawah 10 %. </w:t>
      </w:r>
    </w:p>
    <w:p w:rsidR="002F55C0" w:rsidRPr="007F65AA" w:rsidRDefault="002F55C0" w:rsidP="0024279B">
      <w:pPr>
        <w:pStyle w:val="Paragraf"/>
      </w:pPr>
    </w:p>
    <w:p w:rsidR="002F55C0" w:rsidRPr="007F65AA" w:rsidRDefault="002F55C0" w:rsidP="002F55C0">
      <w:pPr>
        <w:pStyle w:val="Heading1"/>
      </w:pPr>
      <w:r w:rsidRPr="007F65AA">
        <w:t>Ucapan terima kasih</w:t>
      </w:r>
    </w:p>
    <w:p w:rsidR="002F55C0" w:rsidRPr="007F65AA" w:rsidRDefault="002F55C0" w:rsidP="002F55C0">
      <w:pPr>
        <w:pStyle w:val="Paragraf"/>
      </w:pPr>
      <w:r w:rsidRPr="007F65AA">
        <w:t>Penulis mengucapkan terima kasih kepada berbagai pihak yang telah membantu dalam penulisan makalah ini. Makalah ini didanai oleh Riset Inovasi Institut Teknologi Bandung 2015.</w:t>
      </w:r>
    </w:p>
    <w:p w:rsidR="002F55C0" w:rsidRPr="007F65AA" w:rsidRDefault="002F55C0" w:rsidP="002F55C0">
      <w:pPr>
        <w:pStyle w:val="Paragraf"/>
      </w:pPr>
    </w:p>
    <w:p w:rsidR="002F55C0" w:rsidRPr="007F65AA" w:rsidRDefault="002F55C0" w:rsidP="002F55C0">
      <w:pPr>
        <w:pStyle w:val="Heading1"/>
      </w:pPr>
      <w:r w:rsidRPr="007F65AA">
        <w:t>Referensi</w:t>
      </w:r>
    </w:p>
    <w:p w:rsidR="00643F39" w:rsidRPr="007F65AA" w:rsidRDefault="00643F39" w:rsidP="00A133F8">
      <w:pPr>
        <w:pStyle w:val="Referensi"/>
      </w:pPr>
      <w:r w:rsidRPr="007F65AA">
        <w:t xml:space="preserve">A. Arya, </w:t>
      </w:r>
      <w:r w:rsidRPr="007F65AA">
        <w:rPr>
          <w:i/>
        </w:rPr>
        <w:t>Fundamentals of Nuclear Physics</w:t>
      </w:r>
      <w:r w:rsidRPr="007F65AA">
        <w:t>. Allen &amp; Bacon (1966)</w:t>
      </w:r>
    </w:p>
    <w:p w:rsidR="00643F39" w:rsidRPr="007F65AA" w:rsidRDefault="00643F39" w:rsidP="00643F39">
      <w:pPr>
        <w:pStyle w:val="Referensi"/>
      </w:pPr>
      <w:r w:rsidRPr="007F65AA">
        <w:t xml:space="preserve">D. Griffith, </w:t>
      </w:r>
      <w:r w:rsidRPr="007F65AA">
        <w:rPr>
          <w:i/>
        </w:rPr>
        <w:t>Introduction to Quantum Mechanics</w:t>
      </w:r>
      <w:r w:rsidRPr="007F65AA">
        <w:t>. Prentice Hall, New Jersey (1995)</w:t>
      </w:r>
    </w:p>
    <w:p w:rsidR="0024279B" w:rsidRPr="007F65AA" w:rsidRDefault="00643F39" w:rsidP="00643F39">
      <w:pPr>
        <w:pStyle w:val="Referensi"/>
      </w:pPr>
      <w:r w:rsidRPr="007F65AA">
        <w:t xml:space="preserve">D. R. Lide (ed.), </w:t>
      </w:r>
      <w:r w:rsidRPr="007F65AA">
        <w:rPr>
          <w:i/>
        </w:rPr>
        <w:t>CRC Handbook of Chemistry and Physics</w:t>
      </w:r>
      <w:r w:rsidRPr="007F65AA">
        <w:t>, CRC Press, Florida (2005)</w:t>
      </w:r>
    </w:p>
    <w:sectPr w:rsidR="0024279B" w:rsidRPr="007F65AA" w:rsidSect="006B532D">
      <w:pgSz w:w="11907" w:h="16839" w:code="9"/>
      <w:pgMar w:top="1440" w:right="1440" w:bottom="1699" w:left="1656"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EFD" w:rsidRDefault="000F2EFD" w:rsidP="00F64AE4">
      <w:r>
        <w:separator/>
      </w:r>
    </w:p>
  </w:endnote>
  <w:endnote w:type="continuationSeparator" w:id="0">
    <w:p w:rsidR="000F2EFD" w:rsidRDefault="000F2EFD" w:rsidP="00F64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EFD" w:rsidRDefault="000F2EFD" w:rsidP="00F64AE4">
      <w:r>
        <w:separator/>
      </w:r>
    </w:p>
  </w:footnote>
  <w:footnote w:type="continuationSeparator" w:id="0">
    <w:p w:rsidR="000F2EFD" w:rsidRDefault="000F2EFD" w:rsidP="00F64A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2"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34404A95"/>
    <w:multiLevelType w:val="hybridMultilevel"/>
    <w:tmpl w:val="92CE8186"/>
    <w:lvl w:ilvl="0" w:tplc="72661724">
      <w:start w:val="1"/>
      <w:numFmt w:val="bullet"/>
      <w:pStyle w:val="Paragraf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6" w15:restartNumberingAfterBreak="0">
    <w:nsid w:val="3AA17CE3"/>
    <w:multiLevelType w:val="hybridMultilevel"/>
    <w:tmpl w:val="4A342D44"/>
    <w:lvl w:ilvl="0" w:tplc="EBD030B2">
      <w:start w:val="1"/>
      <w:numFmt w:val="decimal"/>
      <w:pStyle w:val="Referensi"/>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74721692"/>
    <w:multiLevelType w:val="singleLevel"/>
    <w:tmpl w:val="8BC68E6C"/>
    <w:lvl w:ilvl="0">
      <w:start w:val="1"/>
      <w:numFmt w:val="decimal"/>
      <w:pStyle w:val="Paragrafnumbered"/>
      <w:lvlText w:val="%1."/>
      <w:lvlJc w:val="left"/>
      <w:pPr>
        <w:ind w:left="644" w:hanging="360"/>
      </w:pPr>
      <w:rPr>
        <w:rFonts w:hint="default"/>
      </w:rPr>
    </w:lvl>
  </w:abstractNum>
  <w:abstractNum w:abstractNumId="11"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2E6F57"/>
    <w:multiLevelType w:val="multilevel"/>
    <w:tmpl w:val="697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97E4A"/>
    <w:multiLevelType w:val="multilevel"/>
    <w:tmpl w:val="21562CB0"/>
    <w:name w:val="/#"/>
    <w:lvl w:ilvl="0">
      <w:start w:val="1"/>
      <w:numFmt w:val="decimal"/>
      <w:lvlText w:val="%1"/>
      <w:lvlJc w:val="left"/>
      <w:pPr>
        <w:tabs>
          <w:tab w:val="num" w:pos="36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36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abstractNumId w:val="13"/>
  </w:num>
  <w:num w:numId="2">
    <w:abstractNumId w:val="1"/>
  </w:num>
  <w:num w:numId="3">
    <w:abstractNumId w:val="10"/>
  </w:num>
  <w:num w:numId="4">
    <w:abstractNumId w:val="5"/>
  </w:num>
  <w:num w:numId="5">
    <w:abstractNumId w:val="9"/>
  </w:num>
  <w:num w:numId="6">
    <w:abstractNumId w:val="2"/>
  </w:num>
  <w:num w:numId="7">
    <w:abstractNumId w:val="4"/>
  </w:num>
  <w:num w:numId="8">
    <w:abstractNumId w:val="0"/>
  </w:num>
  <w:num w:numId="9">
    <w:abstractNumId w:val="12"/>
  </w:num>
  <w:num w:numId="10">
    <w:abstractNumId w:val="7"/>
  </w:num>
  <w:num w:numId="11">
    <w:abstractNumId w:val="11"/>
  </w:num>
  <w:num w:numId="12">
    <w:abstractNumId w:val="8"/>
  </w:num>
  <w:num w:numId="13">
    <w:abstractNumId w:val="3"/>
  </w:num>
  <w:num w:numId="14">
    <w:abstractNumId w:val="12"/>
  </w:num>
  <w:num w:numId="15">
    <w:abstractNumId w:val="6"/>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9"/>
  </w:num>
  <w:num w:numId="30">
    <w:abstractNumId w:val="9"/>
  </w:num>
  <w:num w:numId="31">
    <w:abstractNumId w:val="9"/>
    <w:lvlOverride w:ilvl="0">
      <w:startOverride w:val="1"/>
    </w:lvlOverride>
  </w:num>
  <w:num w:numId="32">
    <w:abstractNumId w:val="9"/>
  </w:num>
  <w:num w:numId="33">
    <w:abstractNumId w:val="9"/>
    <w:lvlOverride w:ilvl="0">
      <w:startOverride w:val="1"/>
    </w:lvlOverride>
  </w:num>
  <w:num w:numId="34">
    <w:abstractNumId w:val="9"/>
    <w:lvlOverride w:ilvl="0">
      <w:startOverride w:val="1"/>
    </w:lvlOverride>
  </w:num>
  <w:num w:numId="35">
    <w:abstractNumId w:val="10"/>
    <w:lvlOverride w:ilvl="0">
      <w:startOverride w:val="1"/>
    </w:lvlOverride>
  </w:num>
  <w:num w:numId="36">
    <w:abstractNumId w:val="10"/>
  </w:num>
  <w:num w:numId="37">
    <w:abstractNumId w:val="10"/>
    <w:lvlOverride w:ilvl="0">
      <w:startOverride w:val="1"/>
    </w:lvlOverride>
  </w:num>
  <w:num w:numId="38">
    <w:abstractNumId w:val="10"/>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PostScriptOverText/>
  <w:embedSystemFonts/>
  <w:mirrorMargin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042"/>
    <w:rsid w:val="00014140"/>
    <w:rsid w:val="00027DAD"/>
    <w:rsid w:val="00031EC9"/>
    <w:rsid w:val="00052C58"/>
    <w:rsid w:val="00066FED"/>
    <w:rsid w:val="0007005B"/>
    <w:rsid w:val="00075EA6"/>
    <w:rsid w:val="0007709F"/>
    <w:rsid w:val="00086F62"/>
    <w:rsid w:val="0009320B"/>
    <w:rsid w:val="00096AE0"/>
    <w:rsid w:val="000B1B74"/>
    <w:rsid w:val="000B3A2D"/>
    <w:rsid w:val="000B3EA2"/>
    <w:rsid w:val="000B49C0"/>
    <w:rsid w:val="000D51DA"/>
    <w:rsid w:val="000E382F"/>
    <w:rsid w:val="000F2EFD"/>
    <w:rsid w:val="001036BA"/>
    <w:rsid w:val="001146DC"/>
    <w:rsid w:val="00114AB1"/>
    <w:rsid w:val="001230FF"/>
    <w:rsid w:val="00130BD7"/>
    <w:rsid w:val="0013660F"/>
    <w:rsid w:val="00146A23"/>
    <w:rsid w:val="00155B67"/>
    <w:rsid w:val="001562AF"/>
    <w:rsid w:val="00161A5B"/>
    <w:rsid w:val="0016385D"/>
    <w:rsid w:val="0016782F"/>
    <w:rsid w:val="00170538"/>
    <w:rsid w:val="001829A8"/>
    <w:rsid w:val="00186A8B"/>
    <w:rsid w:val="001937E9"/>
    <w:rsid w:val="001B263B"/>
    <w:rsid w:val="001B476A"/>
    <w:rsid w:val="001B6B5D"/>
    <w:rsid w:val="001C54F5"/>
    <w:rsid w:val="001C764F"/>
    <w:rsid w:val="001C7BB3"/>
    <w:rsid w:val="001D469C"/>
    <w:rsid w:val="001D6944"/>
    <w:rsid w:val="001F5731"/>
    <w:rsid w:val="00226220"/>
    <w:rsid w:val="0023171B"/>
    <w:rsid w:val="00236BFC"/>
    <w:rsid w:val="00237437"/>
    <w:rsid w:val="00241309"/>
    <w:rsid w:val="0024279B"/>
    <w:rsid w:val="002502FD"/>
    <w:rsid w:val="00274622"/>
    <w:rsid w:val="00284AC9"/>
    <w:rsid w:val="00285D24"/>
    <w:rsid w:val="00290390"/>
    <w:rsid w:val="002915D3"/>
    <w:rsid w:val="00291FE9"/>
    <w:rsid w:val="002941DA"/>
    <w:rsid w:val="002A05A2"/>
    <w:rsid w:val="002D2667"/>
    <w:rsid w:val="002D6042"/>
    <w:rsid w:val="002E3C35"/>
    <w:rsid w:val="002E4625"/>
    <w:rsid w:val="002F5298"/>
    <w:rsid w:val="002F55C0"/>
    <w:rsid w:val="002F7297"/>
    <w:rsid w:val="00312A7A"/>
    <w:rsid w:val="00324932"/>
    <w:rsid w:val="0032687E"/>
    <w:rsid w:val="00337E4F"/>
    <w:rsid w:val="00340C36"/>
    <w:rsid w:val="00346A9D"/>
    <w:rsid w:val="0039376F"/>
    <w:rsid w:val="003A287B"/>
    <w:rsid w:val="003A5C85"/>
    <w:rsid w:val="003A61B1"/>
    <w:rsid w:val="003B61DA"/>
    <w:rsid w:val="003E7C74"/>
    <w:rsid w:val="003F31C6"/>
    <w:rsid w:val="003F68DC"/>
    <w:rsid w:val="0040225B"/>
    <w:rsid w:val="00402DA2"/>
    <w:rsid w:val="004123AC"/>
    <w:rsid w:val="00425AC2"/>
    <w:rsid w:val="00444E08"/>
    <w:rsid w:val="0044771F"/>
    <w:rsid w:val="004512FB"/>
    <w:rsid w:val="00485AB1"/>
    <w:rsid w:val="00485DCF"/>
    <w:rsid w:val="004B151D"/>
    <w:rsid w:val="004B6B21"/>
    <w:rsid w:val="004C3CE5"/>
    <w:rsid w:val="004C7243"/>
    <w:rsid w:val="004D2A80"/>
    <w:rsid w:val="004E21DE"/>
    <w:rsid w:val="004E3C57"/>
    <w:rsid w:val="004E3CB2"/>
    <w:rsid w:val="00525813"/>
    <w:rsid w:val="0053513F"/>
    <w:rsid w:val="00574405"/>
    <w:rsid w:val="00577A9C"/>
    <w:rsid w:val="00595B34"/>
    <w:rsid w:val="005A0E21"/>
    <w:rsid w:val="005A3C14"/>
    <w:rsid w:val="005A7441"/>
    <w:rsid w:val="005B14B6"/>
    <w:rsid w:val="005B3A34"/>
    <w:rsid w:val="005D49AF"/>
    <w:rsid w:val="005D4BAC"/>
    <w:rsid w:val="005E415C"/>
    <w:rsid w:val="005E7946"/>
    <w:rsid w:val="005F70BE"/>
    <w:rsid w:val="005F7475"/>
    <w:rsid w:val="00611299"/>
    <w:rsid w:val="00616365"/>
    <w:rsid w:val="00616F3B"/>
    <w:rsid w:val="00622AC2"/>
    <w:rsid w:val="006249A7"/>
    <w:rsid w:val="0064225B"/>
    <w:rsid w:val="00643F39"/>
    <w:rsid w:val="00674149"/>
    <w:rsid w:val="00683796"/>
    <w:rsid w:val="00685104"/>
    <w:rsid w:val="006949BC"/>
    <w:rsid w:val="006A5E62"/>
    <w:rsid w:val="006B532D"/>
    <w:rsid w:val="006D1229"/>
    <w:rsid w:val="006D7A18"/>
    <w:rsid w:val="006E6838"/>
    <w:rsid w:val="00716B6E"/>
    <w:rsid w:val="0071750E"/>
    <w:rsid w:val="00723B7F"/>
    <w:rsid w:val="00725861"/>
    <w:rsid w:val="0073393A"/>
    <w:rsid w:val="0073539D"/>
    <w:rsid w:val="0076768E"/>
    <w:rsid w:val="00767B8A"/>
    <w:rsid w:val="00775481"/>
    <w:rsid w:val="00777D84"/>
    <w:rsid w:val="007810E1"/>
    <w:rsid w:val="007A233B"/>
    <w:rsid w:val="007B4863"/>
    <w:rsid w:val="007C65E6"/>
    <w:rsid w:val="007C6BB4"/>
    <w:rsid w:val="007D406B"/>
    <w:rsid w:val="007D4407"/>
    <w:rsid w:val="007E1CA3"/>
    <w:rsid w:val="007E1D06"/>
    <w:rsid w:val="007F65AA"/>
    <w:rsid w:val="008030DB"/>
    <w:rsid w:val="008061FF"/>
    <w:rsid w:val="00821713"/>
    <w:rsid w:val="00827050"/>
    <w:rsid w:val="0083278B"/>
    <w:rsid w:val="00834538"/>
    <w:rsid w:val="00840F3F"/>
    <w:rsid w:val="00846A71"/>
    <w:rsid w:val="00850E89"/>
    <w:rsid w:val="008541FB"/>
    <w:rsid w:val="0087465F"/>
    <w:rsid w:val="008930E4"/>
    <w:rsid w:val="00893821"/>
    <w:rsid w:val="008A4538"/>
    <w:rsid w:val="008A7B9C"/>
    <w:rsid w:val="008B4754"/>
    <w:rsid w:val="008D5855"/>
    <w:rsid w:val="008E66EE"/>
    <w:rsid w:val="008E6A7A"/>
    <w:rsid w:val="008F1038"/>
    <w:rsid w:val="008F7046"/>
    <w:rsid w:val="009005FC"/>
    <w:rsid w:val="0093071C"/>
    <w:rsid w:val="00943315"/>
    <w:rsid w:val="00944C4F"/>
    <w:rsid w:val="00967078"/>
    <w:rsid w:val="00997CEE"/>
    <w:rsid w:val="009B696B"/>
    <w:rsid w:val="009B7671"/>
    <w:rsid w:val="009F056E"/>
    <w:rsid w:val="00A133F8"/>
    <w:rsid w:val="00A26DCD"/>
    <w:rsid w:val="00A314BB"/>
    <w:rsid w:val="00A32B7D"/>
    <w:rsid w:val="00A3654D"/>
    <w:rsid w:val="00A5596B"/>
    <w:rsid w:val="00A646B3"/>
    <w:rsid w:val="00A6739B"/>
    <w:rsid w:val="00A90413"/>
    <w:rsid w:val="00A91491"/>
    <w:rsid w:val="00AB0A9C"/>
    <w:rsid w:val="00AB7119"/>
    <w:rsid w:val="00AD5855"/>
    <w:rsid w:val="00AE49E1"/>
    <w:rsid w:val="00AE7500"/>
    <w:rsid w:val="00AE7F87"/>
    <w:rsid w:val="00AF3542"/>
    <w:rsid w:val="00AF5ABE"/>
    <w:rsid w:val="00B00415"/>
    <w:rsid w:val="00B1000D"/>
    <w:rsid w:val="00B10134"/>
    <w:rsid w:val="00B16BFE"/>
    <w:rsid w:val="00B308F5"/>
    <w:rsid w:val="00B32FA9"/>
    <w:rsid w:val="00B500E5"/>
    <w:rsid w:val="00B66288"/>
    <w:rsid w:val="00B719C3"/>
    <w:rsid w:val="00BA39BB"/>
    <w:rsid w:val="00BA3B3D"/>
    <w:rsid w:val="00BD1909"/>
    <w:rsid w:val="00BE2514"/>
    <w:rsid w:val="00BE5E16"/>
    <w:rsid w:val="00BE5FD1"/>
    <w:rsid w:val="00BE7F94"/>
    <w:rsid w:val="00C06E05"/>
    <w:rsid w:val="00C17370"/>
    <w:rsid w:val="00C22B38"/>
    <w:rsid w:val="00C243A3"/>
    <w:rsid w:val="00C26EC0"/>
    <w:rsid w:val="00C4361B"/>
    <w:rsid w:val="00C56C77"/>
    <w:rsid w:val="00C67427"/>
    <w:rsid w:val="00C708FB"/>
    <w:rsid w:val="00CB7B3E"/>
    <w:rsid w:val="00CC0A95"/>
    <w:rsid w:val="00CC739D"/>
    <w:rsid w:val="00CE467C"/>
    <w:rsid w:val="00D04468"/>
    <w:rsid w:val="00D152D0"/>
    <w:rsid w:val="00D222F7"/>
    <w:rsid w:val="00D26EF0"/>
    <w:rsid w:val="00D36257"/>
    <w:rsid w:val="00D4687E"/>
    <w:rsid w:val="00D51DD8"/>
    <w:rsid w:val="00D53A12"/>
    <w:rsid w:val="00DB0C43"/>
    <w:rsid w:val="00DE3354"/>
    <w:rsid w:val="00DF7DCD"/>
    <w:rsid w:val="00E02C4E"/>
    <w:rsid w:val="00E372EC"/>
    <w:rsid w:val="00EB7D28"/>
    <w:rsid w:val="00EC0D0C"/>
    <w:rsid w:val="00EC699A"/>
    <w:rsid w:val="00ED0FF6"/>
    <w:rsid w:val="00ED4A2C"/>
    <w:rsid w:val="00EF07E4"/>
    <w:rsid w:val="00EF6940"/>
    <w:rsid w:val="00F2044A"/>
    <w:rsid w:val="00F20BFC"/>
    <w:rsid w:val="00F24D5F"/>
    <w:rsid w:val="00F64AE4"/>
    <w:rsid w:val="00F726C3"/>
    <w:rsid w:val="00F8554C"/>
    <w:rsid w:val="00F97A90"/>
    <w:rsid w:val="00FC056C"/>
    <w:rsid w:val="00FC2F35"/>
    <w:rsid w:val="00FC3FD7"/>
    <w:rsid w:val="00FD1FC6"/>
    <w:rsid w:val="00FE58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538626-941A-495E-981A-34F1EEE0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0F3F"/>
    <w:pPr>
      <w:jc w:val="both"/>
    </w:pPr>
    <w:rPr>
      <w:lang w:val="id-ID" w:eastAsia="en-US"/>
    </w:rPr>
  </w:style>
  <w:style w:type="paragraph" w:styleId="Heading1">
    <w:name w:val="heading 1"/>
    <w:basedOn w:val="Normal"/>
    <w:next w:val="Paragraf"/>
    <w:qFormat/>
    <w:rsid w:val="00683796"/>
    <w:pPr>
      <w:keepNext/>
      <w:spacing w:before="240" w:after="240"/>
      <w:jc w:val="left"/>
      <w:outlineLvl w:val="0"/>
    </w:pPr>
    <w:rPr>
      <w:b/>
      <w:caps/>
      <w:sz w:val="24"/>
    </w:rPr>
  </w:style>
  <w:style w:type="paragraph" w:styleId="Heading2">
    <w:name w:val="heading 2"/>
    <w:basedOn w:val="Normal"/>
    <w:next w:val="Paragraf"/>
    <w:qFormat/>
    <w:rsid w:val="00967078"/>
    <w:pPr>
      <w:keepNext/>
      <w:spacing w:before="240" w:after="240"/>
      <w:jc w:val="left"/>
      <w:outlineLvl w:val="1"/>
    </w:pPr>
    <w:rPr>
      <w:b/>
    </w:rPr>
  </w:style>
  <w:style w:type="paragraph" w:styleId="Heading3">
    <w:name w:val="heading 3"/>
    <w:basedOn w:val="Normal"/>
    <w:next w:val="Normal"/>
    <w:qFormat/>
    <w:pPr>
      <w:keepNext/>
      <w:spacing w:before="240" w:after="240"/>
      <w:jc w:val="cente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JudulMakalah">
    <w:name w:val="Judul Makalah"/>
    <w:basedOn w:val="Normal"/>
    <w:next w:val="NamaPenulis"/>
    <w:rsid w:val="00683796"/>
    <w:pPr>
      <w:spacing w:before="1200"/>
      <w:jc w:val="center"/>
    </w:pPr>
    <w:rPr>
      <w:b/>
      <w:sz w:val="36"/>
    </w:rPr>
  </w:style>
  <w:style w:type="paragraph" w:customStyle="1" w:styleId="NamaPenulis">
    <w:name w:val="Nama Penulis"/>
    <w:basedOn w:val="Normal"/>
    <w:next w:val="AfiliasiPenulis"/>
    <w:rsid w:val="00683796"/>
    <w:pPr>
      <w:spacing w:before="360" w:after="360"/>
      <w:jc w:val="center"/>
    </w:pPr>
    <w:rPr>
      <w:sz w:val="28"/>
    </w:rPr>
  </w:style>
  <w:style w:type="paragraph" w:customStyle="1" w:styleId="AfiliasiPenulis">
    <w:name w:val="Afiliasi Penulis"/>
    <w:basedOn w:val="Normal"/>
    <w:rsid w:val="00683796"/>
    <w:pPr>
      <w:jc w:val="center"/>
    </w:pPr>
  </w:style>
  <w:style w:type="paragraph" w:customStyle="1" w:styleId="Abstrak">
    <w:name w:val="Abstrak"/>
    <w:basedOn w:val="Normal"/>
    <w:next w:val="Heading1"/>
    <w:rsid w:val="00485DCF"/>
    <w:pPr>
      <w:spacing w:before="360" w:after="360"/>
    </w:pPr>
    <w:rPr>
      <w:i/>
    </w:rPr>
  </w:style>
  <w:style w:type="paragraph" w:customStyle="1" w:styleId="Paragraf">
    <w:name w:val="Paragraf"/>
    <w:basedOn w:val="Normal"/>
    <w:link w:val="ParagrafChar"/>
    <w:rsid w:val="005E415C"/>
    <w:pPr>
      <w:ind w:firstLine="284"/>
    </w:pPr>
  </w:style>
  <w:style w:type="character" w:styleId="FootnoteReference">
    <w:name w:val="footnote reference"/>
    <w:semiHidden/>
    <w:rPr>
      <w:vertAlign w:val="superscript"/>
    </w:rPr>
  </w:style>
  <w:style w:type="paragraph" w:customStyle="1" w:styleId="Referensi">
    <w:name w:val="Referensi"/>
    <w:basedOn w:val="Paragraf"/>
    <w:rsid w:val="00AE7500"/>
    <w:pPr>
      <w:numPr>
        <w:numId w:val="15"/>
      </w:numPr>
      <w:ind w:left="426" w:hanging="426"/>
    </w:pPr>
  </w:style>
  <w:style w:type="paragraph" w:customStyle="1" w:styleId="GambarCaption">
    <w:name w:val="Gambar Caption"/>
    <w:next w:val="Paragraf"/>
    <w:rsid w:val="00161A5B"/>
    <w:pPr>
      <w:spacing w:before="120"/>
      <w:jc w:val="center"/>
    </w:pPr>
    <w:rPr>
      <w:sz w:val="18"/>
      <w:lang w:val="en-US" w:eastAsia="en-US"/>
    </w:rPr>
  </w:style>
  <w:style w:type="paragraph" w:customStyle="1" w:styleId="Gambar">
    <w:name w:val="Gambar"/>
    <w:basedOn w:val="Paragraf"/>
    <w:pPr>
      <w:keepNext/>
      <w:ind w:firstLine="0"/>
      <w:jc w:val="center"/>
    </w:pPr>
  </w:style>
  <w:style w:type="paragraph" w:customStyle="1" w:styleId="Persamaan">
    <w:name w:val="Persamaan"/>
    <w:basedOn w:val="Paragraf"/>
    <w:rsid w:val="00CC0A95"/>
    <w:pPr>
      <w:tabs>
        <w:tab w:val="center" w:pos="4320"/>
        <w:tab w:val="right" w:pos="8827"/>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bulleted">
    <w:name w:val="Paragraf (bulleted)"/>
    <w:basedOn w:val="Paragraf"/>
    <w:rsid w:val="0040225B"/>
    <w:pPr>
      <w:numPr>
        <w:numId w:val="28"/>
      </w:numPr>
      <w:ind w:left="641" w:hanging="357"/>
    </w:pPr>
  </w:style>
  <w:style w:type="paragraph" w:customStyle="1" w:styleId="EmailPenulis">
    <w:name w:val="Email Penulis"/>
    <w:basedOn w:val="Normal"/>
    <w:qFormat/>
    <w:rsid w:val="00683796"/>
    <w:pPr>
      <w:jc w:val="center"/>
    </w:p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elCaption">
    <w:name w:val="Tabel Caption"/>
    <w:basedOn w:val="GambarCaption"/>
    <w:qFormat/>
    <w:rsid w:val="005A0E21"/>
    <w:rPr>
      <w:szCs w:val="18"/>
    </w:rPr>
  </w:style>
  <w:style w:type="paragraph" w:customStyle="1" w:styleId="Paragrafnumbered">
    <w:name w:val="Paragraf (numbered)"/>
    <w:rsid w:val="000B49C0"/>
    <w:pPr>
      <w:numPr>
        <w:numId w:val="43"/>
      </w:numPr>
      <w:jc w:val="both"/>
    </w:pPr>
    <w:rPr>
      <w:lang w:val="en-US" w:eastAsia="en-US"/>
    </w:rPr>
  </w:style>
  <w:style w:type="character" w:customStyle="1" w:styleId="MTEquationSection">
    <w:name w:val="MTEquationSection"/>
    <w:basedOn w:val="DefaultParagraphFont"/>
    <w:rsid w:val="002F7297"/>
    <w:rPr>
      <w:vanish/>
      <w:color w:val="FF0000"/>
    </w:rPr>
  </w:style>
  <w:style w:type="paragraph" w:customStyle="1" w:styleId="MTDisplayEquation">
    <w:name w:val="MTDisplayEquation"/>
    <w:basedOn w:val="Paragraf"/>
    <w:next w:val="Normal"/>
    <w:link w:val="MTDisplayEquationChar"/>
    <w:rsid w:val="002F7297"/>
    <w:pPr>
      <w:tabs>
        <w:tab w:val="center" w:pos="4680"/>
        <w:tab w:val="right" w:pos="9360"/>
      </w:tabs>
    </w:pPr>
    <w:rPr>
      <w:rFonts w:eastAsiaTheme="minorEastAsia"/>
      <w:noProof/>
      <w:szCs w:val="24"/>
      <w:lang w:eastAsia="id-ID"/>
    </w:rPr>
  </w:style>
  <w:style w:type="character" w:customStyle="1" w:styleId="ParagrafChar">
    <w:name w:val="Paragraf Char"/>
    <w:basedOn w:val="DefaultParagraphFont"/>
    <w:link w:val="Paragraf"/>
    <w:rsid w:val="002F7297"/>
    <w:rPr>
      <w:lang w:val="en-US" w:eastAsia="en-US"/>
    </w:rPr>
  </w:style>
  <w:style w:type="character" w:customStyle="1" w:styleId="MTDisplayEquationChar">
    <w:name w:val="MTDisplayEquation Char"/>
    <w:basedOn w:val="ParagrafChar"/>
    <w:link w:val="MTDisplayEquation"/>
    <w:rsid w:val="002F7297"/>
    <w:rPr>
      <w:rFonts w:eastAsiaTheme="minorEastAsia"/>
      <w:noProof/>
      <w:szCs w:val="24"/>
      <w:lang w:val="id-ID" w:eastAsia="id-ID"/>
    </w:rPr>
  </w:style>
  <w:style w:type="paragraph" w:customStyle="1" w:styleId="Default">
    <w:name w:val="Default"/>
    <w:rsid w:val="001C54F5"/>
    <w:pPr>
      <w:autoSpaceDE w:val="0"/>
      <w:autoSpaceDN w:val="0"/>
      <w:adjustRightInd w:val="0"/>
    </w:pPr>
    <w:rPr>
      <w:color w:val="000000"/>
      <w:sz w:val="24"/>
      <w:szCs w:val="24"/>
      <w:lang w:val="en-US"/>
    </w:rPr>
  </w:style>
  <w:style w:type="paragraph" w:styleId="Header">
    <w:name w:val="header"/>
    <w:basedOn w:val="Normal"/>
    <w:link w:val="HeaderChar"/>
    <w:rsid w:val="00F64AE4"/>
    <w:pPr>
      <w:tabs>
        <w:tab w:val="center" w:pos="4680"/>
        <w:tab w:val="right" w:pos="9360"/>
      </w:tabs>
    </w:pPr>
  </w:style>
  <w:style w:type="character" w:customStyle="1" w:styleId="HeaderChar">
    <w:name w:val="Header Char"/>
    <w:basedOn w:val="DefaultParagraphFont"/>
    <w:link w:val="Header"/>
    <w:rsid w:val="00F64AE4"/>
    <w:rPr>
      <w:lang w:val="id-ID" w:eastAsia="en-US"/>
    </w:rPr>
  </w:style>
  <w:style w:type="paragraph" w:styleId="Footer">
    <w:name w:val="footer"/>
    <w:basedOn w:val="Normal"/>
    <w:link w:val="FooterChar"/>
    <w:rsid w:val="00F64AE4"/>
    <w:pPr>
      <w:tabs>
        <w:tab w:val="center" w:pos="4680"/>
        <w:tab w:val="right" w:pos="9360"/>
      </w:tabs>
    </w:pPr>
  </w:style>
  <w:style w:type="character" w:customStyle="1" w:styleId="FooterChar">
    <w:name w:val="Footer Char"/>
    <w:basedOn w:val="DefaultParagraphFont"/>
    <w:link w:val="Footer"/>
    <w:rsid w:val="00F64AE4"/>
    <w:rPr>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38242">
      <w:bodyDiv w:val="1"/>
      <w:marLeft w:val="0"/>
      <w:marRight w:val="0"/>
      <w:marTop w:val="0"/>
      <w:marBottom w:val="0"/>
      <w:divBdr>
        <w:top w:val="none" w:sz="0" w:space="0" w:color="auto"/>
        <w:left w:val="none" w:sz="0" w:space="0" w:color="auto"/>
        <w:bottom w:val="none" w:sz="0" w:space="0" w:color="auto"/>
        <w:right w:val="none" w:sz="0" w:space="0" w:color="auto"/>
      </w:divBdr>
    </w:div>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 w:id="213832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emf"/><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oleObject" Target="embeddings/oleObject17.bin"/><Relationship Id="rId54"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akbar\AppData\Local\Temp\the_6th_asian_physics_symposium_20167794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63DF3-861A-4106-8580-2BABD06D8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the_6th_asian_physics_symposium_2016779421</Template>
  <TotalTime>2215</TotalTime>
  <Pages>6</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8914</CharactersWithSpaces>
  <SharedDoc>false</SharedDoc>
  <HLinks>
    <vt:vector size="6" baseType="variant">
      <vt:variant>
        <vt:i4>3342376</vt:i4>
      </vt:variant>
      <vt:variant>
        <vt:i4>0</vt:i4>
      </vt:variant>
      <vt:variant>
        <vt:i4>0</vt:i4>
      </vt:variant>
      <vt:variant>
        <vt:i4>5</vt:i4>
      </vt:variant>
      <vt:variant>
        <vt:lpwstr>http://www.aip.org/pacs/index.html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ftakbar</dc:creator>
  <cp:lastModifiedBy>syeilendra</cp:lastModifiedBy>
  <cp:revision>14</cp:revision>
  <cp:lastPrinted>2011-03-03T08:29:00Z</cp:lastPrinted>
  <dcterms:created xsi:type="dcterms:W3CDTF">2015-12-21T09:38:00Z</dcterms:created>
  <dcterms:modified xsi:type="dcterms:W3CDTF">2017-05-05T12:17:00Z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EqnNumsOnRight">
    <vt:bool>true</vt:bool>
  </property>
</Properties>
</file>