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264" w:rsidRDefault="00082264" w:rsidP="00A66DB7">
      <w:pPr>
        <w:jc w:val="center"/>
        <w:rPr>
          <w:b/>
          <w:bCs/>
          <w:sz w:val="34"/>
          <w:szCs w:val="34"/>
        </w:rPr>
      </w:pPr>
      <w:r>
        <w:rPr>
          <w:b/>
          <w:bCs/>
          <w:sz w:val="34"/>
          <w:szCs w:val="34"/>
        </w:rPr>
        <w:t>SIMATS ENGINEERING</w:t>
      </w:r>
    </w:p>
    <w:p w:rsidR="00082264" w:rsidRDefault="00082264" w:rsidP="00A66DB7">
      <w:pPr>
        <w:jc w:val="center"/>
        <w:rPr>
          <w:b/>
          <w:bCs/>
          <w:sz w:val="28"/>
          <w:szCs w:val="28"/>
        </w:rPr>
      </w:pPr>
      <w:r>
        <w:rPr>
          <w:b/>
          <w:bCs/>
          <w:sz w:val="28"/>
          <w:szCs w:val="28"/>
        </w:rPr>
        <w:t xml:space="preserve">ASSESSMENT TOOL </w:t>
      </w:r>
      <w:r w:rsidR="00DC0673">
        <w:rPr>
          <w:b/>
          <w:bCs/>
          <w:sz w:val="28"/>
          <w:szCs w:val="28"/>
        </w:rPr>
        <w:t>1</w:t>
      </w:r>
    </w:p>
    <w:p w:rsidR="00082264" w:rsidRDefault="00082264" w:rsidP="00A66DB7">
      <w:pPr>
        <w:jc w:val="center"/>
        <w:rPr>
          <w:b/>
          <w:bCs/>
          <w:sz w:val="34"/>
          <w:szCs w:val="34"/>
        </w:rPr>
      </w:pPr>
    </w:p>
    <w:p w:rsidR="00082264" w:rsidRDefault="00082264" w:rsidP="00A66DB7">
      <w:pPr>
        <w:jc w:val="center"/>
        <w:rPr>
          <w:b/>
          <w:bCs/>
          <w:sz w:val="34"/>
          <w:szCs w:val="34"/>
        </w:rPr>
      </w:pPr>
    </w:p>
    <w:p w:rsidR="00082264" w:rsidRDefault="00082264" w:rsidP="00A66DB7">
      <w:pPr>
        <w:rPr>
          <w:b/>
          <w:bCs/>
        </w:rPr>
      </w:pPr>
      <w:r>
        <w:rPr>
          <w:b/>
          <w:bCs/>
        </w:rPr>
        <w:t>COURSE NAME:</w:t>
      </w:r>
      <w:r>
        <w:rPr>
          <w:b/>
          <w:bCs/>
        </w:rPr>
        <w:tab/>
        <w:t xml:space="preserve">CSA16 </w:t>
      </w:r>
      <w:r w:rsidR="009A28C1">
        <w:rPr>
          <w:b/>
          <w:bCs/>
        </w:rPr>
        <w:t>10</w:t>
      </w:r>
      <w:r>
        <w:rPr>
          <w:b/>
          <w:bCs/>
        </w:rPr>
        <w:t xml:space="preserve"> COURSE </w:t>
      </w:r>
      <w:proofErr w:type="spellStart"/>
      <w:r>
        <w:rPr>
          <w:b/>
          <w:bCs/>
        </w:rPr>
        <w:t>CODE</w:t>
      </w:r>
      <w:proofErr w:type="gramStart"/>
      <w:r>
        <w:rPr>
          <w:b/>
          <w:bCs/>
        </w:rPr>
        <w:t>:</w:t>
      </w:r>
      <w:r w:rsidRPr="00EE269D">
        <w:rPr>
          <w:b/>
          <w:bCs/>
        </w:rPr>
        <w:t>Data</w:t>
      </w:r>
      <w:proofErr w:type="spellEnd"/>
      <w:proofErr w:type="gramEnd"/>
      <w:r w:rsidRPr="00EE269D">
        <w:rPr>
          <w:b/>
          <w:bCs/>
        </w:rPr>
        <w:t xml:space="preserve"> Warehousing and Data Mining</w:t>
      </w:r>
      <w:r>
        <w:rPr>
          <w:b/>
          <w:bCs/>
        </w:rPr>
        <w:tab/>
      </w:r>
      <w:r>
        <w:rPr>
          <w:b/>
          <w:bCs/>
        </w:rPr>
        <w:tab/>
      </w:r>
      <w:r>
        <w:rPr>
          <w:b/>
          <w:bCs/>
        </w:rPr>
        <w:tab/>
      </w:r>
      <w:r>
        <w:rPr>
          <w:b/>
          <w:bCs/>
        </w:rPr>
        <w:tab/>
      </w:r>
      <w:r>
        <w:rPr>
          <w:b/>
          <w:bCs/>
        </w:rPr>
        <w:tab/>
      </w:r>
      <w:r>
        <w:rPr>
          <w:b/>
          <w:bCs/>
        </w:rPr>
        <w:tab/>
      </w:r>
    </w:p>
    <w:p w:rsidR="00082264" w:rsidRDefault="00082264" w:rsidP="00A66DB7">
      <w:pPr>
        <w:rPr>
          <w:b/>
          <w:bCs/>
        </w:rPr>
      </w:pPr>
    </w:p>
    <w:p w:rsidR="00082264" w:rsidRDefault="00082264" w:rsidP="00A66DB7">
      <w:pPr>
        <w:rPr>
          <w:b/>
          <w:bCs/>
        </w:rPr>
      </w:pPr>
    </w:p>
    <w:p w:rsidR="00082264" w:rsidRDefault="006B2221" w:rsidP="00A66DB7">
      <w:pPr>
        <w:rPr>
          <w:b/>
          <w:bCs/>
        </w:rPr>
      </w:pPr>
      <w:r w:rsidRPr="006B2221">
        <w:rPr>
          <w:sz w:val="22"/>
          <w:szCs w:val="22"/>
        </w:rPr>
      </w:r>
      <w:r w:rsidRPr="006B2221">
        <w:rPr>
          <w:sz w:val="22"/>
          <w:szCs w:val="22"/>
        </w:rPr>
        <w:pict>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rsidR="00082264" w:rsidRDefault="00082264" w:rsidP="00A66DB7">
      <w:pPr>
        <w:rPr>
          <w:b/>
          <w:bCs/>
        </w:rPr>
      </w:pPr>
    </w:p>
    <w:p w:rsidR="00082264" w:rsidRDefault="00082264" w:rsidP="00A66DB7">
      <w:pPr>
        <w:rPr>
          <w:b/>
          <w:bCs/>
        </w:rPr>
      </w:pPr>
      <w:r>
        <w:rPr>
          <w:b/>
          <w:bCs/>
        </w:rPr>
        <w:t>COURSE OUTCOME COVERED</w:t>
      </w:r>
    </w:p>
    <w:p w:rsidR="00082264" w:rsidRDefault="00082264" w:rsidP="00A66DB7">
      <w:pPr>
        <w:rPr>
          <w:b/>
          <w:bCs/>
        </w:rPr>
      </w:pPr>
    </w:p>
    <w:p w:rsidR="00800837" w:rsidRDefault="00082264" w:rsidP="00A66DB7">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rsidR="00082264" w:rsidRDefault="00082264" w:rsidP="00A66DB7"/>
    <w:p w:rsidR="00082264" w:rsidRDefault="006B2221" w:rsidP="00A66DB7">
      <w:r>
        <w:pict>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rsidR="00082264" w:rsidRDefault="00082264" w:rsidP="00A66DB7"/>
    <w:p w:rsidR="00082264" w:rsidRDefault="00082264" w:rsidP="00A66DB7">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proofErr w:type="gramStart"/>
      <w:r>
        <w:rPr>
          <w:b/>
          <w:bCs/>
        </w:rPr>
        <w:t>:</w:t>
      </w:r>
      <w:r w:rsidR="00800837">
        <w:rPr>
          <w:b/>
          <w:bCs/>
        </w:rPr>
        <w:t>50</w:t>
      </w:r>
      <w:proofErr w:type="gramEnd"/>
    </w:p>
    <w:p w:rsidR="00082264" w:rsidRDefault="00082264" w:rsidP="00A66DB7"/>
    <w:p w:rsidR="00082264" w:rsidRDefault="00082264" w:rsidP="00A66DB7">
      <w:pPr>
        <w:ind w:left="1440" w:firstLine="720"/>
      </w:pPr>
      <w:r>
        <w:t xml:space="preserve">           </w:t>
      </w:r>
      <w:proofErr w:type="gramStart"/>
      <w:r>
        <w:t xml:space="preserve">Annexure  </w:t>
      </w:r>
      <w:r w:rsidR="00CF4F20">
        <w:t>A</w:t>
      </w:r>
      <w:proofErr w:type="gramEnd"/>
    </w:p>
    <w:p w:rsidR="00CD3041" w:rsidRDefault="00CD3041" w:rsidP="00A66DB7">
      <w:pPr>
        <w:ind w:left="1440" w:firstLine="720"/>
      </w:pPr>
    </w:p>
    <w:p w:rsidR="00082264" w:rsidRDefault="00800837" w:rsidP="00800837">
      <w:pPr>
        <w:ind w:left="2160" w:firstLine="720"/>
        <w:rPr>
          <w:b/>
          <w:bCs/>
        </w:rPr>
      </w:pPr>
      <w:r>
        <w:rPr>
          <w:color w:val="000000"/>
          <w:sz w:val="22"/>
          <w:szCs w:val="22"/>
        </w:rPr>
        <w:t>Data Interpretation</w:t>
      </w:r>
    </w:p>
    <w:p w:rsidR="00082264" w:rsidRDefault="00082264" w:rsidP="00A66DB7">
      <w:pPr>
        <w:rPr>
          <w:b/>
          <w:bCs/>
        </w:rPr>
      </w:pPr>
    </w:p>
    <w:p w:rsidR="00082264" w:rsidRDefault="00082264" w:rsidP="00A66DB7">
      <w:pPr>
        <w:rPr>
          <w:b/>
          <w:bCs/>
        </w:rPr>
      </w:pPr>
    </w:p>
    <w:tbl>
      <w:tblPr>
        <w:tblStyle w:val="TableGrid"/>
        <w:tblW w:w="9351" w:type="dxa"/>
        <w:tblLook w:val="04A0"/>
      </w:tblPr>
      <w:tblGrid>
        <w:gridCol w:w="1157"/>
        <w:gridCol w:w="1517"/>
        <w:gridCol w:w="1440"/>
        <w:gridCol w:w="1295"/>
        <w:gridCol w:w="1663"/>
        <w:gridCol w:w="1296"/>
        <w:gridCol w:w="983"/>
      </w:tblGrid>
      <w:tr w:rsidR="006D357E" w:rsidTr="00A66DB7">
        <w:tc>
          <w:tcPr>
            <w:tcW w:w="899" w:type="dxa"/>
          </w:tcPr>
          <w:p w:rsidR="006D357E" w:rsidRPr="00C103C4" w:rsidRDefault="006D357E" w:rsidP="00A66DB7">
            <w:pPr>
              <w:rPr>
                <w:b/>
                <w:bCs/>
                <w:i/>
                <w:iCs/>
              </w:rPr>
            </w:pPr>
            <w:r w:rsidRPr="00C103C4">
              <w:rPr>
                <w:b/>
                <w:bCs/>
                <w:i/>
                <w:iCs/>
              </w:rPr>
              <w:t>Criteria</w:t>
            </w:r>
          </w:p>
        </w:tc>
        <w:tc>
          <w:tcPr>
            <w:tcW w:w="1332" w:type="dxa"/>
          </w:tcPr>
          <w:p w:rsidR="006D357E" w:rsidRPr="00C103C4" w:rsidRDefault="00DF4C7B" w:rsidP="00A66DB7">
            <w:pPr>
              <w:rPr>
                <w:b/>
                <w:bCs/>
                <w:i/>
                <w:iCs/>
              </w:rPr>
            </w:pPr>
            <w:r>
              <w:rPr>
                <w:rFonts w:ascii="Arial" w:hAnsi="Arial" w:cs="Arial"/>
                <w:color w:val="000000"/>
                <w:sz w:val="20"/>
                <w:szCs w:val="20"/>
              </w:rPr>
              <w:t>Understanding of Data</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rsidR="006D357E" w:rsidRPr="00C103C4" w:rsidRDefault="00DF4C7B" w:rsidP="00A66DB7">
            <w:pPr>
              <w:rPr>
                <w:b/>
                <w:bCs/>
                <w:i/>
                <w:iCs/>
              </w:rPr>
            </w:pPr>
            <w:r>
              <w:rPr>
                <w:rFonts w:ascii="Arial" w:hAnsi="Arial" w:cs="Arial"/>
                <w:color w:val="000000"/>
                <w:sz w:val="20"/>
                <w:szCs w:val="20"/>
              </w:rPr>
              <w:t>Analysis</w:t>
            </w:r>
            <w:r w:rsidR="006D357E" w:rsidRPr="00C103C4">
              <w:rPr>
                <w:b/>
                <w:bCs/>
                <w:i/>
                <w:iCs/>
                <w:color w:val="000000"/>
                <w:sz w:val="20"/>
                <w:szCs w:val="20"/>
              </w:rPr>
              <w:t>(2.5)</w:t>
            </w:r>
          </w:p>
        </w:tc>
        <w:tc>
          <w:tcPr>
            <w:tcW w:w="1059" w:type="dxa"/>
          </w:tcPr>
          <w:p w:rsidR="006D357E" w:rsidRPr="00C103C4" w:rsidRDefault="00DF4C7B" w:rsidP="00A66DB7">
            <w:pPr>
              <w:rPr>
                <w:b/>
                <w:bCs/>
                <w:i/>
                <w:iCs/>
              </w:rPr>
            </w:pPr>
            <w:r>
              <w:rPr>
                <w:rFonts w:ascii="Arial" w:hAnsi="Arial" w:cs="Arial"/>
                <w:color w:val="000000"/>
                <w:sz w:val="20"/>
                <w:szCs w:val="20"/>
              </w:rPr>
              <w:t>Application of Concepts</w:t>
            </w:r>
            <w:r w:rsidR="006D357E" w:rsidRPr="00C103C4">
              <w:rPr>
                <w:b/>
                <w:bCs/>
                <w:i/>
                <w:iCs/>
                <w:color w:val="000000"/>
                <w:sz w:val="20"/>
                <w:szCs w:val="20"/>
              </w:rPr>
              <w:t>(2)</w:t>
            </w:r>
          </w:p>
        </w:tc>
        <w:tc>
          <w:tcPr>
            <w:tcW w:w="1793" w:type="dxa"/>
          </w:tcPr>
          <w:p w:rsidR="006D357E" w:rsidRPr="00C103C4" w:rsidRDefault="00DF4C7B" w:rsidP="00A66DB7">
            <w:pPr>
              <w:rPr>
                <w:b/>
                <w:bCs/>
                <w:i/>
                <w:iCs/>
              </w:rPr>
            </w:pPr>
            <w:r>
              <w:rPr>
                <w:rFonts w:ascii="Arial" w:hAnsi="Arial" w:cs="Arial"/>
                <w:color w:val="000000"/>
                <w:sz w:val="20"/>
                <w:szCs w:val="20"/>
              </w:rPr>
              <w:t>Conclusion</w:t>
            </w:r>
            <w:r w:rsidR="006D357E" w:rsidRPr="00C103C4">
              <w:rPr>
                <w:b/>
                <w:bCs/>
                <w:i/>
                <w:iCs/>
                <w:color w:val="000000"/>
                <w:sz w:val="20"/>
                <w:szCs w:val="20"/>
              </w:rPr>
              <w:t>(1.5)</w:t>
            </w:r>
          </w:p>
        </w:tc>
        <w:tc>
          <w:tcPr>
            <w:tcW w:w="1783" w:type="dxa"/>
          </w:tcPr>
          <w:p w:rsidR="006D357E" w:rsidRPr="00C103C4" w:rsidRDefault="00DF4C7B" w:rsidP="00A66DB7">
            <w:pPr>
              <w:rPr>
                <w:b/>
                <w:bCs/>
                <w:i/>
                <w:iCs/>
              </w:rPr>
            </w:pPr>
            <w:r>
              <w:rPr>
                <w:rFonts w:ascii="Arial" w:hAnsi="Arial" w:cs="Arial"/>
                <w:color w:val="000000"/>
                <w:sz w:val="20"/>
                <w:szCs w:val="20"/>
              </w:rPr>
              <w:t>Clarity</w:t>
            </w:r>
            <w:r w:rsidR="006D357E" w:rsidRPr="00C103C4">
              <w:rPr>
                <w:b/>
                <w:bCs/>
                <w:i/>
                <w:iCs/>
                <w:color w:val="000000"/>
                <w:sz w:val="20"/>
                <w:szCs w:val="20"/>
              </w:rPr>
              <w:t>(1)</w:t>
            </w:r>
          </w:p>
        </w:tc>
        <w:tc>
          <w:tcPr>
            <w:tcW w:w="878" w:type="dxa"/>
          </w:tcPr>
          <w:p w:rsidR="006D357E" w:rsidRPr="00C103C4" w:rsidRDefault="006D357E" w:rsidP="00A66DB7">
            <w:pPr>
              <w:rPr>
                <w:b/>
                <w:bCs/>
                <w:i/>
                <w:iCs/>
                <w:color w:val="000000"/>
                <w:sz w:val="20"/>
                <w:szCs w:val="20"/>
              </w:rPr>
            </w:pPr>
            <w:r w:rsidRPr="00C103C4">
              <w:rPr>
                <w:b/>
                <w:bCs/>
                <w:i/>
                <w:iCs/>
                <w:color w:val="000000"/>
                <w:sz w:val="20"/>
                <w:szCs w:val="20"/>
              </w:rPr>
              <w:t>Total(10)</w:t>
            </w:r>
          </w:p>
        </w:tc>
      </w:tr>
      <w:tr w:rsidR="006D357E" w:rsidTr="00A66DB7">
        <w:tc>
          <w:tcPr>
            <w:tcW w:w="899" w:type="dxa"/>
          </w:tcPr>
          <w:p w:rsidR="006D357E" w:rsidRDefault="006D357E" w:rsidP="00A66DB7">
            <w:pPr>
              <w:rPr>
                <w:i/>
                <w:iCs/>
              </w:rPr>
            </w:pPr>
            <w:r>
              <w:rPr>
                <w:i/>
                <w:iCs/>
              </w:rPr>
              <w:t>Weightage</w:t>
            </w:r>
          </w:p>
        </w:tc>
        <w:tc>
          <w:tcPr>
            <w:tcW w:w="1332" w:type="dxa"/>
          </w:tcPr>
          <w:p w:rsidR="006D357E" w:rsidRDefault="00DF4C7B" w:rsidP="00A66DB7">
            <w:pPr>
              <w:rPr>
                <w:i/>
                <w:iCs/>
              </w:rPr>
            </w:pPr>
            <w:r>
              <w:rPr>
                <w:i/>
                <w:iCs/>
              </w:rPr>
              <w:t>25</w:t>
            </w:r>
            <w:r w:rsidR="006D357E">
              <w:rPr>
                <w:i/>
                <w:iCs/>
              </w:rPr>
              <w:t>%</w:t>
            </w:r>
          </w:p>
        </w:tc>
        <w:tc>
          <w:tcPr>
            <w:tcW w:w="1607" w:type="dxa"/>
          </w:tcPr>
          <w:p w:rsidR="006D357E" w:rsidRDefault="006D357E" w:rsidP="00A66DB7">
            <w:pPr>
              <w:rPr>
                <w:i/>
                <w:iCs/>
              </w:rPr>
            </w:pPr>
            <w:r>
              <w:rPr>
                <w:color w:val="000000"/>
                <w:sz w:val="20"/>
                <w:szCs w:val="20"/>
              </w:rPr>
              <w:t>25%</w:t>
            </w:r>
          </w:p>
        </w:tc>
        <w:tc>
          <w:tcPr>
            <w:tcW w:w="1059" w:type="dxa"/>
          </w:tcPr>
          <w:p w:rsidR="006D357E" w:rsidRDefault="006D357E" w:rsidP="00A66DB7">
            <w:pPr>
              <w:rPr>
                <w:i/>
                <w:iCs/>
              </w:rPr>
            </w:pPr>
            <w:r>
              <w:rPr>
                <w:color w:val="000000"/>
                <w:sz w:val="20"/>
                <w:szCs w:val="20"/>
              </w:rPr>
              <w:t>20%</w:t>
            </w:r>
          </w:p>
        </w:tc>
        <w:tc>
          <w:tcPr>
            <w:tcW w:w="1793" w:type="dxa"/>
          </w:tcPr>
          <w:p w:rsidR="006D357E" w:rsidRDefault="006D357E" w:rsidP="00A66DB7">
            <w:pPr>
              <w:rPr>
                <w:i/>
                <w:iCs/>
              </w:rPr>
            </w:pPr>
            <w:r>
              <w:rPr>
                <w:color w:val="000000"/>
                <w:sz w:val="20"/>
                <w:szCs w:val="20"/>
              </w:rPr>
              <w:t>20%</w:t>
            </w:r>
          </w:p>
        </w:tc>
        <w:tc>
          <w:tcPr>
            <w:tcW w:w="1783" w:type="dxa"/>
          </w:tcPr>
          <w:p w:rsidR="006D357E" w:rsidRDefault="006D357E" w:rsidP="00A66DB7">
            <w:pPr>
              <w:rPr>
                <w:i/>
                <w:iCs/>
              </w:rPr>
            </w:pPr>
            <w:r>
              <w:rPr>
                <w:color w:val="000000"/>
                <w:sz w:val="20"/>
                <w:szCs w:val="20"/>
              </w:rPr>
              <w:t>10%</w:t>
            </w:r>
          </w:p>
        </w:tc>
        <w:tc>
          <w:tcPr>
            <w:tcW w:w="878" w:type="dxa"/>
          </w:tcPr>
          <w:p w:rsidR="006D357E" w:rsidRDefault="006D357E" w:rsidP="00A66DB7">
            <w:pPr>
              <w:rPr>
                <w:i/>
                <w:iCs/>
              </w:rPr>
            </w:pPr>
            <w:r>
              <w:rPr>
                <w:i/>
                <w:iCs/>
              </w:rPr>
              <w:t>100%</w:t>
            </w:r>
          </w:p>
        </w:tc>
      </w:tr>
      <w:tr w:rsidR="006D357E" w:rsidTr="00A66DB7">
        <w:tc>
          <w:tcPr>
            <w:tcW w:w="899" w:type="dxa"/>
          </w:tcPr>
          <w:p w:rsidR="006D357E" w:rsidRDefault="006D357E" w:rsidP="00A66DB7">
            <w:pPr>
              <w:rPr>
                <w:i/>
                <w:iCs/>
              </w:rPr>
            </w:pPr>
            <w:r>
              <w:rPr>
                <w:i/>
                <w:iCs/>
              </w:rPr>
              <w:t>Q1</w:t>
            </w:r>
          </w:p>
        </w:tc>
        <w:tc>
          <w:tcPr>
            <w:tcW w:w="1332" w:type="dxa"/>
          </w:tcPr>
          <w:p w:rsidR="006D357E" w:rsidRDefault="006D357E" w:rsidP="00A66DB7">
            <w:pPr>
              <w:rPr>
                <w:i/>
                <w:iCs/>
              </w:rPr>
            </w:pPr>
          </w:p>
        </w:tc>
        <w:tc>
          <w:tcPr>
            <w:tcW w:w="1607" w:type="dxa"/>
          </w:tcPr>
          <w:p w:rsidR="006D357E" w:rsidRDefault="006D357E" w:rsidP="00A66DB7">
            <w:pPr>
              <w:rPr>
                <w:color w:val="000000"/>
                <w:sz w:val="20"/>
                <w:szCs w:val="20"/>
              </w:rPr>
            </w:pPr>
          </w:p>
        </w:tc>
        <w:tc>
          <w:tcPr>
            <w:tcW w:w="1059" w:type="dxa"/>
          </w:tcPr>
          <w:p w:rsidR="006D357E" w:rsidRDefault="006D357E" w:rsidP="00A66DB7">
            <w:pPr>
              <w:rPr>
                <w:color w:val="000000"/>
                <w:sz w:val="20"/>
                <w:szCs w:val="20"/>
              </w:rPr>
            </w:pPr>
          </w:p>
        </w:tc>
        <w:tc>
          <w:tcPr>
            <w:tcW w:w="1793" w:type="dxa"/>
          </w:tcPr>
          <w:p w:rsidR="006D357E" w:rsidRDefault="006D357E" w:rsidP="00A66DB7">
            <w:pPr>
              <w:rPr>
                <w:color w:val="000000"/>
                <w:sz w:val="20"/>
                <w:szCs w:val="20"/>
              </w:rPr>
            </w:pPr>
          </w:p>
        </w:tc>
        <w:tc>
          <w:tcPr>
            <w:tcW w:w="1783" w:type="dxa"/>
          </w:tcPr>
          <w:p w:rsidR="006D357E" w:rsidRDefault="006D357E" w:rsidP="00A66DB7">
            <w:pPr>
              <w:rPr>
                <w:color w:val="000000"/>
                <w:sz w:val="20"/>
                <w:szCs w:val="20"/>
              </w:rPr>
            </w:pPr>
          </w:p>
        </w:tc>
        <w:tc>
          <w:tcPr>
            <w:tcW w:w="878" w:type="dxa"/>
          </w:tcPr>
          <w:p w:rsidR="006D357E" w:rsidRDefault="006D357E" w:rsidP="00A66DB7">
            <w:pPr>
              <w:rPr>
                <w:i/>
                <w:iCs/>
              </w:rPr>
            </w:pPr>
          </w:p>
        </w:tc>
      </w:tr>
      <w:tr w:rsidR="006D357E" w:rsidTr="00A66DB7">
        <w:tc>
          <w:tcPr>
            <w:tcW w:w="899" w:type="dxa"/>
          </w:tcPr>
          <w:p w:rsidR="006D357E" w:rsidRDefault="006D357E" w:rsidP="00A66DB7">
            <w:pPr>
              <w:rPr>
                <w:i/>
                <w:iCs/>
              </w:rPr>
            </w:pPr>
            <w:r>
              <w:rPr>
                <w:i/>
                <w:iCs/>
              </w:rPr>
              <w:t>Q2</w:t>
            </w:r>
          </w:p>
        </w:tc>
        <w:tc>
          <w:tcPr>
            <w:tcW w:w="1332" w:type="dxa"/>
          </w:tcPr>
          <w:p w:rsidR="006D357E" w:rsidRDefault="006D357E" w:rsidP="00A66DB7">
            <w:pPr>
              <w:rPr>
                <w:i/>
                <w:iCs/>
              </w:rPr>
            </w:pPr>
          </w:p>
        </w:tc>
        <w:tc>
          <w:tcPr>
            <w:tcW w:w="1607" w:type="dxa"/>
          </w:tcPr>
          <w:p w:rsidR="006D357E" w:rsidRDefault="006D357E" w:rsidP="00A66DB7">
            <w:pPr>
              <w:rPr>
                <w:color w:val="000000"/>
                <w:sz w:val="20"/>
                <w:szCs w:val="20"/>
              </w:rPr>
            </w:pPr>
          </w:p>
        </w:tc>
        <w:tc>
          <w:tcPr>
            <w:tcW w:w="1059" w:type="dxa"/>
          </w:tcPr>
          <w:p w:rsidR="006D357E" w:rsidRDefault="006D357E" w:rsidP="00A66DB7">
            <w:pPr>
              <w:rPr>
                <w:color w:val="000000"/>
                <w:sz w:val="20"/>
                <w:szCs w:val="20"/>
              </w:rPr>
            </w:pPr>
          </w:p>
        </w:tc>
        <w:tc>
          <w:tcPr>
            <w:tcW w:w="1793" w:type="dxa"/>
          </w:tcPr>
          <w:p w:rsidR="006D357E" w:rsidRDefault="006D357E" w:rsidP="00A66DB7">
            <w:pPr>
              <w:rPr>
                <w:color w:val="000000"/>
                <w:sz w:val="20"/>
                <w:szCs w:val="20"/>
              </w:rPr>
            </w:pPr>
          </w:p>
        </w:tc>
        <w:tc>
          <w:tcPr>
            <w:tcW w:w="1783" w:type="dxa"/>
          </w:tcPr>
          <w:p w:rsidR="006D357E" w:rsidRDefault="006D357E" w:rsidP="00A66DB7">
            <w:pPr>
              <w:rPr>
                <w:color w:val="000000"/>
                <w:sz w:val="20"/>
                <w:szCs w:val="20"/>
              </w:rPr>
            </w:pPr>
          </w:p>
        </w:tc>
        <w:tc>
          <w:tcPr>
            <w:tcW w:w="878" w:type="dxa"/>
          </w:tcPr>
          <w:p w:rsidR="006D357E" w:rsidRDefault="006D357E" w:rsidP="00A66DB7">
            <w:pPr>
              <w:rPr>
                <w:i/>
                <w:iCs/>
              </w:rPr>
            </w:pPr>
          </w:p>
        </w:tc>
      </w:tr>
      <w:tr w:rsidR="00DF4C7B" w:rsidTr="00A66DB7">
        <w:tc>
          <w:tcPr>
            <w:tcW w:w="899" w:type="dxa"/>
          </w:tcPr>
          <w:p w:rsidR="00DF4C7B" w:rsidRDefault="00DF4C7B" w:rsidP="00A66DB7">
            <w:pPr>
              <w:rPr>
                <w:i/>
                <w:iCs/>
              </w:rPr>
            </w:pPr>
            <w:r>
              <w:rPr>
                <w:i/>
                <w:iCs/>
              </w:rPr>
              <w:t>Q3</w:t>
            </w:r>
          </w:p>
        </w:tc>
        <w:tc>
          <w:tcPr>
            <w:tcW w:w="1332" w:type="dxa"/>
          </w:tcPr>
          <w:p w:rsidR="00DF4C7B" w:rsidRDefault="00DF4C7B" w:rsidP="00A66DB7">
            <w:pPr>
              <w:rPr>
                <w:i/>
                <w:iCs/>
              </w:rPr>
            </w:pPr>
          </w:p>
        </w:tc>
        <w:tc>
          <w:tcPr>
            <w:tcW w:w="1607" w:type="dxa"/>
          </w:tcPr>
          <w:p w:rsidR="00DF4C7B" w:rsidRDefault="00DF4C7B" w:rsidP="00A66DB7">
            <w:pPr>
              <w:rPr>
                <w:color w:val="000000"/>
                <w:sz w:val="20"/>
                <w:szCs w:val="20"/>
              </w:rPr>
            </w:pPr>
          </w:p>
        </w:tc>
        <w:tc>
          <w:tcPr>
            <w:tcW w:w="1059" w:type="dxa"/>
          </w:tcPr>
          <w:p w:rsidR="00DF4C7B" w:rsidRDefault="00DF4C7B" w:rsidP="00A66DB7">
            <w:pPr>
              <w:rPr>
                <w:color w:val="000000"/>
                <w:sz w:val="20"/>
                <w:szCs w:val="20"/>
              </w:rPr>
            </w:pPr>
          </w:p>
        </w:tc>
        <w:tc>
          <w:tcPr>
            <w:tcW w:w="1793" w:type="dxa"/>
          </w:tcPr>
          <w:p w:rsidR="00DF4C7B" w:rsidRDefault="00DF4C7B" w:rsidP="00A66DB7">
            <w:pPr>
              <w:rPr>
                <w:color w:val="000000"/>
                <w:sz w:val="20"/>
                <w:szCs w:val="20"/>
              </w:rPr>
            </w:pPr>
          </w:p>
        </w:tc>
        <w:tc>
          <w:tcPr>
            <w:tcW w:w="1783" w:type="dxa"/>
          </w:tcPr>
          <w:p w:rsidR="00DF4C7B" w:rsidRDefault="00DF4C7B" w:rsidP="00A66DB7">
            <w:pPr>
              <w:rPr>
                <w:color w:val="000000"/>
                <w:sz w:val="20"/>
                <w:szCs w:val="20"/>
              </w:rPr>
            </w:pPr>
          </w:p>
        </w:tc>
        <w:tc>
          <w:tcPr>
            <w:tcW w:w="878" w:type="dxa"/>
          </w:tcPr>
          <w:p w:rsidR="00DF4C7B" w:rsidRDefault="00DF4C7B" w:rsidP="00A66DB7">
            <w:pPr>
              <w:rPr>
                <w:i/>
                <w:iCs/>
              </w:rPr>
            </w:pPr>
          </w:p>
        </w:tc>
      </w:tr>
      <w:tr w:rsidR="00DF4C7B" w:rsidTr="00A66DB7">
        <w:tc>
          <w:tcPr>
            <w:tcW w:w="899" w:type="dxa"/>
          </w:tcPr>
          <w:p w:rsidR="00DF4C7B" w:rsidRDefault="00DF4C7B" w:rsidP="00A66DB7">
            <w:pPr>
              <w:rPr>
                <w:i/>
                <w:iCs/>
              </w:rPr>
            </w:pPr>
            <w:r>
              <w:rPr>
                <w:i/>
                <w:iCs/>
              </w:rPr>
              <w:t>Q4</w:t>
            </w:r>
          </w:p>
        </w:tc>
        <w:tc>
          <w:tcPr>
            <w:tcW w:w="1332" w:type="dxa"/>
          </w:tcPr>
          <w:p w:rsidR="00DF4C7B" w:rsidRDefault="00DF4C7B" w:rsidP="00A66DB7">
            <w:pPr>
              <w:rPr>
                <w:i/>
                <w:iCs/>
              </w:rPr>
            </w:pPr>
          </w:p>
        </w:tc>
        <w:tc>
          <w:tcPr>
            <w:tcW w:w="1607" w:type="dxa"/>
          </w:tcPr>
          <w:p w:rsidR="00DF4C7B" w:rsidRDefault="00DF4C7B" w:rsidP="00A66DB7">
            <w:pPr>
              <w:rPr>
                <w:color w:val="000000"/>
                <w:sz w:val="20"/>
                <w:szCs w:val="20"/>
              </w:rPr>
            </w:pPr>
          </w:p>
        </w:tc>
        <w:tc>
          <w:tcPr>
            <w:tcW w:w="1059" w:type="dxa"/>
          </w:tcPr>
          <w:p w:rsidR="00DF4C7B" w:rsidRDefault="00DF4C7B" w:rsidP="00A66DB7">
            <w:pPr>
              <w:rPr>
                <w:color w:val="000000"/>
                <w:sz w:val="20"/>
                <w:szCs w:val="20"/>
              </w:rPr>
            </w:pPr>
          </w:p>
        </w:tc>
        <w:tc>
          <w:tcPr>
            <w:tcW w:w="1793" w:type="dxa"/>
          </w:tcPr>
          <w:p w:rsidR="00DF4C7B" w:rsidRDefault="00DF4C7B" w:rsidP="00A66DB7">
            <w:pPr>
              <w:rPr>
                <w:color w:val="000000"/>
                <w:sz w:val="20"/>
                <w:szCs w:val="20"/>
              </w:rPr>
            </w:pPr>
          </w:p>
        </w:tc>
        <w:tc>
          <w:tcPr>
            <w:tcW w:w="1783" w:type="dxa"/>
          </w:tcPr>
          <w:p w:rsidR="00DF4C7B" w:rsidRDefault="00DF4C7B" w:rsidP="00A66DB7">
            <w:pPr>
              <w:rPr>
                <w:color w:val="000000"/>
                <w:sz w:val="20"/>
                <w:szCs w:val="20"/>
              </w:rPr>
            </w:pPr>
          </w:p>
        </w:tc>
        <w:tc>
          <w:tcPr>
            <w:tcW w:w="878" w:type="dxa"/>
          </w:tcPr>
          <w:p w:rsidR="00DF4C7B" w:rsidRDefault="00DF4C7B" w:rsidP="00A66DB7">
            <w:pPr>
              <w:rPr>
                <w:i/>
                <w:iCs/>
              </w:rPr>
            </w:pPr>
          </w:p>
        </w:tc>
      </w:tr>
      <w:tr w:rsidR="00DF4C7B" w:rsidTr="00A66DB7">
        <w:tc>
          <w:tcPr>
            <w:tcW w:w="899" w:type="dxa"/>
          </w:tcPr>
          <w:p w:rsidR="00DF4C7B" w:rsidRDefault="00DF4C7B" w:rsidP="00A66DB7">
            <w:pPr>
              <w:rPr>
                <w:i/>
                <w:iCs/>
              </w:rPr>
            </w:pPr>
            <w:r>
              <w:rPr>
                <w:i/>
                <w:iCs/>
              </w:rPr>
              <w:t>Q5</w:t>
            </w:r>
          </w:p>
        </w:tc>
        <w:tc>
          <w:tcPr>
            <w:tcW w:w="1332" w:type="dxa"/>
          </w:tcPr>
          <w:p w:rsidR="00DF4C7B" w:rsidRDefault="00DF4C7B" w:rsidP="00A66DB7">
            <w:pPr>
              <w:rPr>
                <w:i/>
                <w:iCs/>
              </w:rPr>
            </w:pPr>
          </w:p>
        </w:tc>
        <w:tc>
          <w:tcPr>
            <w:tcW w:w="1607" w:type="dxa"/>
          </w:tcPr>
          <w:p w:rsidR="00DF4C7B" w:rsidRDefault="00DF4C7B" w:rsidP="00A66DB7">
            <w:pPr>
              <w:rPr>
                <w:color w:val="000000"/>
                <w:sz w:val="20"/>
                <w:szCs w:val="20"/>
              </w:rPr>
            </w:pPr>
          </w:p>
        </w:tc>
        <w:tc>
          <w:tcPr>
            <w:tcW w:w="1059" w:type="dxa"/>
          </w:tcPr>
          <w:p w:rsidR="00DF4C7B" w:rsidRDefault="00DF4C7B" w:rsidP="00A66DB7">
            <w:pPr>
              <w:rPr>
                <w:color w:val="000000"/>
                <w:sz w:val="20"/>
                <w:szCs w:val="20"/>
              </w:rPr>
            </w:pPr>
          </w:p>
        </w:tc>
        <w:tc>
          <w:tcPr>
            <w:tcW w:w="1793" w:type="dxa"/>
          </w:tcPr>
          <w:p w:rsidR="00DF4C7B" w:rsidRDefault="00DF4C7B" w:rsidP="00A66DB7">
            <w:pPr>
              <w:rPr>
                <w:color w:val="000000"/>
                <w:sz w:val="20"/>
                <w:szCs w:val="20"/>
              </w:rPr>
            </w:pPr>
          </w:p>
        </w:tc>
        <w:tc>
          <w:tcPr>
            <w:tcW w:w="1783" w:type="dxa"/>
          </w:tcPr>
          <w:p w:rsidR="00DF4C7B" w:rsidRDefault="00DF4C7B" w:rsidP="00A66DB7">
            <w:pPr>
              <w:rPr>
                <w:color w:val="000000"/>
                <w:sz w:val="20"/>
                <w:szCs w:val="20"/>
              </w:rPr>
            </w:pPr>
          </w:p>
        </w:tc>
        <w:tc>
          <w:tcPr>
            <w:tcW w:w="878" w:type="dxa"/>
          </w:tcPr>
          <w:p w:rsidR="00DF4C7B" w:rsidRDefault="00DF4C7B" w:rsidP="00A66DB7">
            <w:pPr>
              <w:rPr>
                <w:i/>
                <w:iCs/>
              </w:rPr>
            </w:pPr>
          </w:p>
        </w:tc>
      </w:tr>
    </w:tbl>
    <w:p w:rsidR="00082264" w:rsidRDefault="00082264" w:rsidP="00A66DB7">
      <w:pPr>
        <w:rPr>
          <w:b/>
          <w:bCs/>
        </w:rPr>
      </w:pPr>
    </w:p>
    <w:p w:rsidR="00082264" w:rsidRDefault="00082264" w:rsidP="00A66DB7">
      <w:pPr>
        <w:rPr>
          <w:b/>
          <w:bCs/>
        </w:rPr>
      </w:pPr>
    </w:p>
    <w:p w:rsidR="00082264" w:rsidRDefault="00082264" w:rsidP="00A66DB7">
      <w:pPr>
        <w:rPr>
          <w:b/>
          <w:bCs/>
        </w:rPr>
      </w:pPr>
    </w:p>
    <w:p w:rsidR="00082264" w:rsidRDefault="006B2221" w:rsidP="00A66DB7">
      <w:pPr>
        <w:rPr>
          <w:b/>
          <w:bCs/>
        </w:rPr>
      </w:pPr>
      <w:r w:rsidRPr="006B2221">
        <w:pict>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wrap type="none"/>
            <w10:anchorlock/>
          </v:rect>
        </w:pict>
      </w:r>
    </w:p>
    <w:p w:rsidR="00082264" w:rsidRDefault="00082264" w:rsidP="00A66DB7">
      <w:pPr>
        <w:rPr>
          <w:b/>
          <w:bCs/>
        </w:rPr>
      </w:pPr>
    </w:p>
    <w:p w:rsidR="00082264" w:rsidRDefault="00082264" w:rsidP="00A66DB7">
      <w:pPr>
        <w:rPr>
          <w:b/>
          <w:bCs/>
          <w:i/>
          <w:iCs/>
        </w:rPr>
      </w:pPr>
      <w:r>
        <w:rPr>
          <w:b/>
          <w:bCs/>
          <w:i/>
          <w:iCs/>
        </w:rPr>
        <w:t>Code of Conduct:</w:t>
      </w:r>
    </w:p>
    <w:p w:rsidR="00082264" w:rsidRDefault="00082264" w:rsidP="00A66DB7">
      <w:pPr>
        <w:rPr>
          <w:i/>
          <w:iCs/>
        </w:rPr>
      </w:pPr>
    </w:p>
    <w:p w:rsidR="00082264" w:rsidRDefault="00082264" w:rsidP="00A66DB7">
      <w:pPr>
        <w:jc w:val="both"/>
        <w:rPr>
          <w:i/>
          <w:iCs/>
        </w:rPr>
      </w:pPr>
      <w:r>
        <w:rPr>
          <w:i/>
          <w:iCs/>
        </w:rPr>
        <w:t>I _</w:t>
      </w:r>
      <w:r w:rsidR="009A28C1">
        <w:rPr>
          <w:i/>
          <w:iCs/>
        </w:rPr>
        <w:t xml:space="preserve">D </w:t>
      </w:r>
      <w:proofErr w:type="spellStart"/>
      <w:r w:rsidR="009A28C1">
        <w:rPr>
          <w:i/>
          <w:iCs/>
        </w:rPr>
        <w:t>Bhavitha</w:t>
      </w:r>
      <w:proofErr w:type="spellEnd"/>
      <w:proofErr w:type="gramStart"/>
      <w:r>
        <w:rPr>
          <w:i/>
          <w:iCs/>
        </w:rPr>
        <w:t>_</w:t>
      </w:r>
      <w:r w:rsidR="009A28C1">
        <w:rPr>
          <w:i/>
          <w:iCs/>
        </w:rPr>
        <w:t>(</w:t>
      </w:r>
      <w:proofErr w:type="gramEnd"/>
      <w:r w:rsidR="009A28C1">
        <w:rPr>
          <w:i/>
          <w:iCs/>
        </w:rPr>
        <w:t>192511152</w:t>
      </w:r>
      <w:r>
        <w:rPr>
          <w:i/>
          <w:iCs/>
        </w:rPr>
        <w:t>_</w:t>
      </w:r>
      <w:r w:rsidR="009A28C1">
        <w:rPr>
          <w:i/>
          <w:iCs/>
        </w:rPr>
        <w:t>)</w:t>
      </w:r>
      <w:r>
        <w:rPr>
          <w:i/>
          <w:iCs/>
        </w:rPr>
        <w:t xml:space="preserve">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082264" w:rsidRDefault="00082264" w:rsidP="00A66DB7">
      <w:pPr>
        <w:jc w:val="both"/>
        <w:rPr>
          <w:i/>
          <w:iCs/>
        </w:rPr>
      </w:pPr>
      <w:r>
        <w:rPr>
          <w:i/>
          <w:iCs/>
        </w:rPr>
        <w:t>I understand that any violation of academic integrity rules will result in disciplinary action.</w:t>
      </w:r>
    </w:p>
    <w:p w:rsidR="00082264" w:rsidRDefault="00082264" w:rsidP="00A66DB7">
      <w:pPr>
        <w:rPr>
          <w:i/>
          <w:iCs/>
        </w:rPr>
      </w:pPr>
    </w:p>
    <w:p w:rsidR="00082264" w:rsidRDefault="00082264" w:rsidP="00A66DB7">
      <w:pPr>
        <w:rPr>
          <w:b/>
          <w:bCs/>
          <w:i/>
          <w:iCs/>
        </w:rPr>
      </w:pPr>
      <w:r>
        <w:rPr>
          <w:b/>
          <w:bCs/>
          <w:i/>
          <w:iCs/>
        </w:rPr>
        <w:t>Signature of the student:</w:t>
      </w:r>
      <w:r w:rsidR="009A28C1">
        <w:rPr>
          <w:b/>
          <w:bCs/>
          <w:i/>
          <w:iCs/>
        </w:rPr>
        <w:t xml:space="preserve"> D Bhavitha(192511152)</w:t>
      </w:r>
    </w:p>
    <w:p w:rsidR="00082264" w:rsidRDefault="00082264" w:rsidP="00A66DB7"/>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i/>
          <w:iCs/>
        </w:rPr>
      </w:pPr>
    </w:p>
    <w:p w:rsidR="00082264" w:rsidRDefault="00082264" w:rsidP="00A66DB7">
      <w:pPr>
        <w:rPr>
          <w:b/>
          <w:bCs/>
        </w:rPr>
      </w:pPr>
      <w:r>
        <w:rPr>
          <w:b/>
          <w:bCs/>
        </w:rPr>
        <w:t>RUBRICS FOR CALCULATION:</w:t>
      </w:r>
    </w:p>
    <w:p w:rsidR="00082264" w:rsidRDefault="00082264" w:rsidP="00A66DB7"/>
    <w:p w:rsidR="00082264" w:rsidRDefault="00082264" w:rsidP="00A66DB7"/>
    <w:p w:rsidR="00082264" w:rsidRDefault="00082264" w:rsidP="00A66DB7"/>
    <w:tbl>
      <w:tblPr>
        <w:tblW w:w="9942" w:type="dxa"/>
        <w:tblLook w:val="04A0"/>
      </w:tblPr>
      <w:tblGrid>
        <w:gridCol w:w="1657"/>
        <w:gridCol w:w="1657"/>
        <w:gridCol w:w="1657"/>
        <w:gridCol w:w="1657"/>
        <w:gridCol w:w="1657"/>
        <w:gridCol w:w="1657"/>
      </w:tblGrid>
      <w:tr w:rsidR="0080083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rsidR="00082264" w:rsidRDefault="00082264" w:rsidP="00A66DB7"/>
    <w:p w:rsidR="00082264" w:rsidRDefault="00082264" w:rsidP="00A66DB7"/>
    <w:p w:rsidR="00082264" w:rsidRDefault="00082264" w:rsidP="00A66DB7"/>
    <w:p w:rsidR="00082264" w:rsidRDefault="00082264" w:rsidP="00A66DB7"/>
    <w:p w:rsidR="00082264" w:rsidRDefault="00082264" w:rsidP="00A66DB7"/>
    <w:p w:rsidR="00082264" w:rsidRDefault="00082264" w:rsidP="00A66DB7"/>
    <w:p w:rsidR="00082264" w:rsidRDefault="00082264" w:rsidP="00A66DB7"/>
    <w:p w:rsidR="00082264" w:rsidRDefault="00082264" w:rsidP="00A66DB7"/>
    <w:p w:rsidR="00082264" w:rsidRDefault="00082264" w:rsidP="00A66DB7"/>
    <w:p w:rsidR="00CF4F20" w:rsidRDefault="00CF4F20" w:rsidP="00A66DB7"/>
    <w:p w:rsidR="00CF4F20" w:rsidRDefault="00CF4F20" w:rsidP="00A66DB7"/>
    <w:p w:rsidR="00CF4F20" w:rsidRDefault="00CF4F20" w:rsidP="00A66DB7"/>
    <w:p w:rsidR="00082264" w:rsidRDefault="00082264" w:rsidP="00A66DB7"/>
    <w:p w:rsidR="00082264" w:rsidRPr="00CF4F20" w:rsidRDefault="00CF4F20" w:rsidP="00CF4F20">
      <w:pPr>
        <w:ind w:left="2160" w:firstLine="720"/>
        <w:rPr>
          <w:b/>
          <w:bCs/>
        </w:rPr>
      </w:pPr>
      <w:proofErr w:type="gramStart"/>
      <w:r w:rsidRPr="00CF4F20">
        <w:rPr>
          <w:b/>
          <w:bCs/>
        </w:rPr>
        <w:lastRenderedPageBreak/>
        <w:t>Annexure  A</w:t>
      </w:r>
      <w:proofErr w:type="gramEnd"/>
    </w:p>
    <w:p w:rsidR="00082264" w:rsidRDefault="00082264" w:rsidP="00A66DB7"/>
    <w:p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tblPr>
      <w:tblGrid>
        <w:gridCol w:w="1135"/>
        <w:gridCol w:w="460"/>
        <w:gridCol w:w="3080"/>
        <w:gridCol w:w="1929"/>
      </w:tblGrid>
      <w:tr w:rsidR="00004F24">
        <w:trPr>
          <w:tblHeader/>
          <w:tblCellSpacing w:w="15" w:type="dxa"/>
        </w:trPr>
        <w:tc>
          <w:tcPr>
            <w:tcW w:w="0" w:type="auto"/>
            <w:vAlign w:val="center"/>
            <w:hideMark/>
          </w:tcPr>
          <w:p w:rsidR="00004F24" w:rsidRDefault="00004F24">
            <w:pPr>
              <w:jc w:val="center"/>
              <w:rPr>
                <w:b/>
                <w:bCs/>
              </w:rPr>
            </w:pPr>
            <w:r>
              <w:rPr>
                <w:b/>
                <w:bCs/>
              </w:rPr>
              <w:t>Patient ID</w:t>
            </w:r>
          </w:p>
        </w:tc>
        <w:tc>
          <w:tcPr>
            <w:tcW w:w="0" w:type="auto"/>
            <w:vAlign w:val="center"/>
            <w:hideMark/>
          </w:tcPr>
          <w:p w:rsidR="00004F24" w:rsidRDefault="00004F24">
            <w:pPr>
              <w:jc w:val="center"/>
              <w:rPr>
                <w:b/>
                <w:bCs/>
              </w:rPr>
            </w:pPr>
            <w:r>
              <w:rPr>
                <w:b/>
                <w:bCs/>
              </w:rPr>
              <w:t>Age</w:t>
            </w:r>
          </w:p>
        </w:tc>
        <w:tc>
          <w:tcPr>
            <w:tcW w:w="0" w:type="auto"/>
            <w:vAlign w:val="center"/>
            <w:hideMark/>
          </w:tcPr>
          <w:p w:rsidR="00004F24" w:rsidRDefault="00004F24">
            <w:pPr>
              <w:jc w:val="center"/>
              <w:rPr>
                <w:b/>
                <w:bCs/>
              </w:rPr>
            </w:pPr>
            <w:r>
              <w:rPr>
                <w:b/>
                <w:bCs/>
              </w:rPr>
              <w:t>Monthly Medical Expense (₹)</w:t>
            </w:r>
          </w:p>
        </w:tc>
        <w:tc>
          <w:tcPr>
            <w:tcW w:w="0" w:type="auto"/>
            <w:vAlign w:val="center"/>
            <w:hideMark/>
          </w:tcPr>
          <w:p w:rsidR="00004F24" w:rsidRDefault="00004F24">
            <w:pPr>
              <w:jc w:val="center"/>
              <w:rPr>
                <w:b/>
                <w:bCs/>
              </w:rPr>
            </w:pPr>
            <w:r>
              <w:rPr>
                <w:b/>
                <w:bCs/>
              </w:rPr>
              <w:t>Health Risk Score</w:t>
            </w:r>
          </w:p>
        </w:tc>
      </w:tr>
      <w:tr w:rsidR="00004F24">
        <w:trPr>
          <w:tblCellSpacing w:w="15" w:type="dxa"/>
        </w:trPr>
        <w:tc>
          <w:tcPr>
            <w:tcW w:w="0" w:type="auto"/>
            <w:vAlign w:val="center"/>
            <w:hideMark/>
          </w:tcPr>
          <w:p w:rsidR="00004F24" w:rsidRDefault="00004F24">
            <w:r>
              <w:t>P1</w:t>
            </w:r>
          </w:p>
        </w:tc>
        <w:tc>
          <w:tcPr>
            <w:tcW w:w="0" w:type="auto"/>
            <w:vAlign w:val="center"/>
            <w:hideMark/>
          </w:tcPr>
          <w:p w:rsidR="00004F24" w:rsidRDefault="00004F24">
            <w:r>
              <w:t>28</w:t>
            </w:r>
          </w:p>
        </w:tc>
        <w:tc>
          <w:tcPr>
            <w:tcW w:w="0" w:type="auto"/>
            <w:vAlign w:val="center"/>
            <w:hideMark/>
          </w:tcPr>
          <w:p w:rsidR="00004F24" w:rsidRDefault="00004F24">
            <w:r>
              <w:t>12000</w:t>
            </w:r>
          </w:p>
        </w:tc>
        <w:tc>
          <w:tcPr>
            <w:tcW w:w="0" w:type="auto"/>
            <w:vAlign w:val="center"/>
            <w:hideMark/>
          </w:tcPr>
          <w:p w:rsidR="00004F24" w:rsidRDefault="00004F24">
            <w:r>
              <w:t>65</w:t>
            </w:r>
          </w:p>
        </w:tc>
      </w:tr>
      <w:tr w:rsidR="00004F24">
        <w:trPr>
          <w:tblCellSpacing w:w="15" w:type="dxa"/>
        </w:trPr>
        <w:tc>
          <w:tcPr>
            <w:tcW w:w="0" w:type="auto"/>
            <w:vAlign w:val="center"/>
            <w:hideMark/>
          </w:tcPr>
          <w:p w:rsidR="00004F24" w:rsidRDefault="00004F24">
            <w:r>
              <w:t>P2</w:t>
            </w:r>
          </w:p>
        </w:tc>
        <w:tc>
          <w:tcPr>
            <w:tcW w:w="0" w:type="auto"/>
            <w:vAlign w:val="center"/>
            <w:hideMark/>
          </w:tcPr>
          <w:p w:rsidR="00004F24" w:rsidRDefault="00004F24">
            <w:r>
              <w:t>55</w:t>
            </w:r>
          </w:p>
        </w:tc>
        <w:tc>
          <w:tcPr>
            <w:tcW w:w="0" w:type="auto"/>
            <w:vAlign w:val="center"/>
            <w:hideMark/>
          </w:tcPr>
          <w:p w:rsidR="00004F24" w:rsidRDefault="00004F24">
            <w:r>
              <w:t>25000</w:t>
            </w:r>
          </w:p>
        </w:tc>
        <w:tc>
          <w:tcPr>
            <w:tcW w:w="0" w:type="auto"/>
            <w:vAlign w:val="center"/>
            <w:hideMark/>
          </w:tcPr>
          <w:p w:rsidR="00004F24" w:rsidRDefault="00004F24">
            <w:r>
              <w:t>40</w:t>
            </w:r>
          </w:p>
        </w:tc>
      </w:tr>
      <w:tr w:rsidR="00004F24">
        <w:trPr>
          <w:tblCellSpacing w:w="15" w:type="dxa"/>
        </w:trPr>
        <w:tc>
          <w:tcPr>
            <w:tcW w:w="0" w:type="auto"/>
            <w:vAlign w:val="center"/>
            <w:hideMark/>
          </w:tcPr>
          <w:p w:rsidR="00004F24" w:rsidRDefault="00004F24">
            <w:r>
              <w:t>P3</w:t>
            </w:r>
          </w:p>
        </w:tc>
        <w:tc>
          <w:tcPr>
            <w:tcW w:w="0" w:type="auto"/>
            <w:vAlign w:val="center"/>
            <w:hideMark/>
          </w:tcPr>
          <w:p w:rsidR="00004F24" w:rsidRDefault="00004F24">
            <w:r>
              <w:t>42</w:t>
            </w:r>
          </w:p>
        </w:tc>
        <w:tc>
          <w:tcPr>
            <w:tcW w:w="0" w:type="auto"/>
            <w:vAlign w:val="center"/>
            <w:hideMark/>
          </w:tcPr>
          <w:p w:rsidR="00004F24" w:rsidRDefault="00004F24">
            <w:r>
              <w:t>20000</w:t>
            </w:r>
          </w:p>
        </w:tc>
        <w:tc>
          <w:tcPr>
            <w:tcW w:w="0" w:type="auto"/>
            <w:vAlign w:val="center"/>
            <w:hideMark/>
          </w:tcPr>
          <w:p w:rsidR="00004F24" w:rsidRDefault="00004F24">
            <w:r>
              <w:t>75</w:t>
            </w:r>
          </w:p>
        </w:tc>
      </w:tr>
      <w:tr w:rsidR="00004F24">
        <w:trPr>
          <w:tblCellSpacing w:w="15" w:type="dxa"/>
        </w:trPr>
        <w:tc>
          <w:tcPr>
            <w:tcW w:w="0" w:type="auto"/>
            <w:vAlign w:val="center"/>
            <w:hideMark/>
          </w:tcPr>
          <w:p w:rsidR="00004F24" w:rsidRDefault="00004F24">
            <w:r>
              <w:t>P4</w:t>
            </w:r>
          </w:p>
        </w:tc>
        <w:tc>
          <w:tcPr>
            <w:tcW w:w="0" w:type="auto"/>
            <w:vAlign w:val="center"/>
            <w:hideMark/>
          </w:tcPr>
          <w:p w:rsidR="00004F24" w:rsidRDefault="00004F24">
            <w:r>
              <w:t>30</w:t>
            </w:r>
          </w:p>
        </w:tc>
        <w:tc>
          <w:tcPr>
            <w:tcW w:w="0" w:type="auto"/>
            <w:vAlign w:val="center"/>
            <w:hideMark/>
          </w:tcPr>
          <w:p w:rsidR="00004F24" w:rsidRDefault="00004F24">
            <w:r>
              <w:t>11000</w:t>
            </w:r>
          </w:p>
        </w:tc>
        <w:tc>
          <w:tcPr>
            <w:tcW w:w="0" w:type="auto"/>
            <w:vAlign w:val="center"/>
            <w:hideMark/>
          </w:tcPr>
          <w:p w:rsidR="00004F24" w:rsidRDefault="00004F24">
            <w:r>
              <w:t>70</w:t>
            </w:r>
          </w:p>
        </w:tc>
      </w:tr>
      <w:tr w:rsidR="00004F24">
        <w:trPr>
          <w:tblCellSpacing w:w="15" w:type="dxa"/>
        </w:trPr>
        <w:tc>
          <w:tcPr>
            <w:tcW w:w="0" w:type="auto"/>
            <w:vAlign w:val="center"/>
            <w:hideMark/>
          </w:tcPr>
          <w:p w:rsidR="00004F24" w:rsidRDefault="00004F24">
            <w:r>
              <w:t>P5</w:t>
            </w:r>
          </w:p>
        </w:tc>
        <w:tc>
          <w:tcPr>
            <w:tcW w:w="0" w:type="auto"/>
            <w:vAlign w:val="center"/>
            <w:hideMark/>
          </w:tcPr>
          <w:p w:rsidR="00004F24" w:rsidRDefault="00004F24">
            <w:r>
              <w:t>60</w:t>
            </w:r>
          </w:p>
        </w:tc>
        <w:tc>
          <w:tcPr>
            <w:tcW w:w="0" w:type="auto"/>
            <w:vAlign w:val="center"/>
            <w:hideMark/>
          </w:tcPr>
          <w:p w:rsidR="00004F24" w:rsidRDefault="00004F24">
            <w:r>
              <w:t>28000</w:t>
            </w:r>
          </w:p>
        </w:tc>
        <w:tc>
          <w:tcPr>
            <w:tcW w:w="0" w:type="auto"/>
            <w:vAlign w:val="center"/>
            <w:hideMark/>
          </w:tcPr>
          <w:p w:rsidR="00004F24" w:rsidRDefault="00004F24">
            <w:r>
              <w:t>35</w:t>
            </w:r>
          </w:p>
        </w:tc>
      </w:tr>
    </w:tbl>
    <w:p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tblPr>
      <w:tblGrid>
        <w:gridCol w:w="262"/>
        <w:gridCol w:w="503"/>
      </w:tblGrid>
      <w:tr w:rsidR="00004F24">
        <w:trPr>
          <w:tblHeader/>
          <w:tblCellSpacing w:w="15" w:type="dxa"/>
        </w:trPr>
        <w:tc>
          <w:tcPr>
            <w:tcW w:w="0" w:type="auto"/>
            <w:vAlign w:val="center"/>
            <w:hideMark/>
          </w:tcPr>
          <w:p w:rsidR="00004F24" w:rsidRDefault="00004F24">
            <w:pPr>
              <w:jc w:val="center"/>
              <w:rPr>
                <w:b/>
                <w:bCs/>
              </w:rPr>
            </w:pPr>
            <w:r>
              <w:rPr>
                <w:b/>
                <w:bCs/>
              </w:rPr>
              <w:t>K</w:t>
            </w:r>
          </w:p>
        </w:tc>
        <w:tc>
          <w:tcPr>
            <w:tcW w:w="0" w:type="auto"/>
            <w:vAlign w:val="center"/>
            <w:hideMark/>
          </w:tcPr>
          <w:p w:rsidR="00004F24" w:rsidRDefault="00004F24">
            <w:pPr>
              <w:jc w:val="center"/>
              <w:rPr>
                <w:b/>
                <w:bCs/>
              </w:rPr>
            </w:pPr>
            <w:r>
              <w:rPr>
                <w:b/>
                <w:bCs/>
              </w:rPr>
              <w:t>SSE</w:t>
            </w:r>
          </w:p>
        </w:tc>
      </w:tr>
      <w:tr w:rsidR="00004F24">
        <w:trPr>
          <w:tblCellSpacing w:w="15" w:type="dxa"/>
        </w:trPr>
        <w:tc>
          <w:tcPr>
            <w:tcW w:w="0" w:type="auto"/>
            <w:vAlign w:val="center"/>
            <w:hideMark/>
          </w:tcPr>
          <w:p w:rsidR="00004F24" w:rsidRDefault="00004F24">
            <w:r>
              <w:t>1</w:t>
            </w:r>
          </w:p>
        </w:tc>
        <w:tc>
          <w:tcPr>
            <w:tcW w:w="0" w:type="auto"/>
            <w:vAlign w:val="center"/>
            <w:hideMark/>
          </w:tcPr>
          <w:p w:rsidR="00004F24" w:rsidRDefault="00004F24">
            <w:r>
              <w:t>600</w:t>
            </w:r>
          </w:p>
        </w:tc>
      </w:tr>
      <w:tr w:rsidR="00004F24">
        <w:trPr>
          <w:tblCellSpacing w:w="15" w:type="dxa"/>
        </w:trPr>
        <w:tc>
          <w:tcPr>
            <w:tcW w:w="0" w:type="auto"/>
            <w:vAlign w:val="center"/>
            <w:hideMark/>
          </w:tcPr>
          <w:p w:rsidR="00004F24" w:rsidRDefault="00004F24">
            <w:r>
              <w:t>2</w:t>
            </w:r>
          </w:p>
        </w:tc>
        <w:tc>
          <w:tcPr>
            <w:tcW w:w="0" w:type="auto"/>
            <w:vAlign w:val="center"/>
            <w:hideMark/>
          </w:tcPr>
          <w:p w:rsidR="00004F24" w:rsidRDefault="00004F24">
            <w:r>
              <w:t>350</w:t>
            </w:r>
          </w:p>
        </w:tc>
      </w:tr>
      <w:tr w:rsidR="00004F24">
        <w:trPr>
          <w:tblCellSpacing w:w="15" w:type="dxa"/>
        </w:trPr>
        <w:tc>
          <w:tcPr>
            <w:tcW w:w="0" w:type="auto"/>
            <w:vAlign w:val="center"/>
            <w:hideMark/>
          </w:tcPr>
          <w:p w:rsidR="00004F24" w:rsidRDefault="00004F24">
            <w:r>
              <w:t>3</w:t>
            </w:r>
          </w:p>
        </w:tc>
        <w:tc>
          <w:tcPr>
            <w:tcW w:w="0" w:type="auto"/>
            <w:vAlign w:val="center"/>
            <w:hideMark/>
          </w:tcPr>
          <w:p w:rsidR="00004F24" w:rsidRDefault="00004F24">
            <w:r>
              <w:t>220</w:t>
            </w:r>
          </w:p>
        </w:tc>
      </w:tr>
      <w:tr w:rsidR="00004F24">
        <w:trPr>
          <w:tblCellSpacing w:w="15" w:type="dxa"/>
        </w:trPr>
        <w:tc>
          <w:tcPr>
            <w:tcW w:w="0" w:type="auto"/>
            <w:vAlign w:val="center"/>
            <w:hideMark/>
          </w:tcPr>
          <w:p w:rsidR="00004F24" w:rsidRDefault="00004F24">
            <w:r>
              <w:t>4</w:t>
            </w:r>
          </w:p>
        </w:tc>
        <w:tc>
          <w:tcPr>
            <w:tcW w:w="0" w:type="auto"/>
            <w:vAlign w:val="center"/>
            <w:hideMark/>
          </w:tcPr>
          <w:p w:rsidR="00004F24" w:rsidRDefault="00004F24">
            <w:r>
              <w:t>200</w:t>
            </w:r>
          </w:p>
        </w:tc>
      </w:tr>
      <w:tr w:rsidR="00004F24">
        <w:trPr>
          <w:tblCellSpacing w:w="15" w:type="dxa"/>
        </w:trPr>
        <w:tc>
          <w:tcPr>
            <w:tcW w:w="0" w:type="auto"/>
            <w:vAlign w:val="center"/>
            <w:hideMark/>
          </w:tcPr>
          <w:p w:rsidR="00004F24" w:rsidRDefault="00004F24">
            <w:r>
              <w:t>5</w:t>
            </w:r>
          </w:p>
        </w:tc>
        <w:tc>
          <w:tcPr>
            <w:tcW w:w="0" w:type="auto"/>
            <w:vAlign w:val="center"/>
            <w:hideMark/>
          </w:tcPr>
          <w:p w:rsidR="00004F24" w:rsidRDefault="00004F24">
            <w:r>
              <w:t>190</w:t>
            </w:r>
          </w:p>
        </w:tc>
      </w:tr>
    </w:tbl>
    <w:p w:rsidR="00A66DB7" w:rsidRDefault="00004F24" w:rsidP="00004F24">
      <w:pPr>
        <w:pStyle w:val="NormalWeb"/>
        <w:rPr>
          <w:color w:val="000000"/>
        </w:rPr>
      </w:pPr>
      <w:r>
        <w:rPr>
          <w:rStyle w:val="Strong"/>
          <w:color w:val="000000"/>
        </w:rPr>
        <w:t>Question (BL4 – 8 Marks)</w:t>
      </w:r>
      <w:proofErr w:type="gramStart"/>
      <w:r>
        <w:rPr>
          <w:rStyle w:val="Strong"/>
          <w:color w:val="000000"/>
        </w:rPr>
        <w:t>:</w:t>
      </w:r>
      <w:proofErr w:type="gramEnd"/>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rsidR="00A66DB7" w:rsidRPr="00A66DB7" w:rsidRDefault="00A66DB7" w:rsidP="00004F24">
      <w:pPr>
        <w:pStyle w:val="NormalWeb"/>
        <w:rPr>
          <w:b/>
          <w:color w:val="000000"/>
        </w:rPr>
      </w:pPr>
      <w:r w:rsidRPr="00A66DB7">
        <w:rPr>
          <w:b/>
          <w:color w:val="000000"/>
        </w:rPr>
        <w:t>ANSWER:</w:t>
      </w:r>
    </w:p>
    <w:p w:rsidR="00A66DB7" w:rsidRDefault="00A66DB7" w:rsidP="00A66DB7">
      <w:pPr>
        <w:pStyle w:val="Heading2"/>
      </w:pPr>
      <w:r>
        <w:t>Q1. Hospital Patient Segmentation – K-Means Clustering</w:t>
      </w:r>
    </w:p>
    <w:p w:rsidR="00A66DB7" w:rsidRDefault="00A66DB7" w:rsidP="00A66DB7">
      <w:pPr>
        <w:pStyle w:val="NormalWeb"/>
      </w:pPr>
      <w:r>
        <w:t xml:space="preserve">In </w:t>
      </w:r>
      <w:r>
        <w:rPr>
          <w:rStyle w:val="Strong"/>
        </w:rPr>
        <w:t>K-Means clustering</w:t>
      </w:r>
      <w:r>
        <w:t xml:space="preserve">, the </w:t>
      </w:r>
      <w:r>
        <w:rPr>
          <w:rStyle w:val="Strong"/>
        </w:rPr>
        <w:t>Elbow Method</w:t>
      </w:r>
      <w:r>
        <w:t xml:space="preserve"> is used to determine the optimal number of clusters. It plots the </w:t>
      </w:r>
      <w:r>
        <w:rPr>
          <w:rStyle w:val="Strong"/>
        </w:rPr>
        <w:t>Sum of Squared Errors (SSE)</w:t>
      </w:r>
      <w:r>
        <w:t xml:space="preserve"> against different values of K. As K increases, SSE decreases because the data points become closer to their cluster </w:t>
      </w:r>
      <w:proofErr w:type="spellStart"/>
      <w:r>
        <w:t>centroids</w:t>
      </w:r>
      <w:proofErr w:type="spellEnd"/>
      <w:r>
        <w:t>.</w:t>
      </w:r>
    </w:p>
    <w:p w:rsidR="00A66DB7" w:rsidRDefault="00A66DB7" w:rsidP="00A66DB7">
      <w:pPr>
        <w:pStyle w:val="Heading3"/>
      </w:pPr>
      <w:r>
        <w:t>Given SSE values</w:t>
      </w:r>
    </w:p>
    <w:tbl>
      <w:tblPr>
        <w:tblStyle w:val="TableGrid"/>
        <w:tblW w:w="0" w:type="auto"/>
        <w:tblLook w:val="04A0"/>
      </w:tblPr>
      <w:tblGrid>
        <w:gridCol w:w="2447"/>
        <w:gridCol w:w="608"/>
      </w:tblGrid>
      <w:tr w:rsidR="00A66DB7" w:rsidTr="00A66DB7">
        <w:tc>
          <w:tcPr>
            <w:tcW w:w="0" w:type="auto"/>
            <w:hideMark/>
          </w:tcPr>
          <w:p w:rsidR="00A66DB7" w:rsidRDefault="00A66DB7">
            <w:pPr>
              <w:jc w:val="center"/>
              <w:rPr>
                <w:b/>
                <w:bCs/>
                <w:sz w:val="24"/>
                <w:szCs w:val="24"/>
              </w:rPr>
            </w:pPr>
            <w:r>
              <w:rPr>
                <w:b/>
                <w:bCs/>
              </w:rPr>
              <w:t>Number of Clusters (K)</w:t>
            </w:r>
          </w:p>
        </w:tc>
        <w:tc>
          <w:tcPr>
            <w:tcW w:w="0" w:type="auto"/>
            <w:hideMark/>
          </w:tcPr>
          <w:p w:rsidR="00A66DB7" w:rsidRDefault="00A66DB7">
            <w:pPr>
              <w:jc w:val="center"/>
              <w:rPr>
                <w:b/>
                <w:bCs/>
                <w:sz w:val="24"/>
                <w:szCs w:val="24"/>
              </w:rPr>
            </w:pPr>
            <w:r>
              <w:rPr>
                <w:b/>
                <w:bCs/>
              </w:rPr>
              <w:t>SSE</w:t>
            </w:r>
          </w:p>
        </w:tc>
      </w:tr>
      <w:tr w:rsidR="00A66DB7" w:rsidTr="00A66DB7">
        <w:tc>
          <w:tcPr>
            <w:tcW w:w="0" w:type="auto"/>
            <w:hideMark/>
          </w:tcPr>
          <w:p w:rsidR="00A66DB7" w:rsidRDefault="00A66DB7">
            <w:pPr>
              <w:rPr>
                <w:sz w:val="24"/>
                <w:szCs w:val="24"/>
              </w:rPr>
            </w:pPr>
            <w:r>
              <w:t>1</w:t>
            </w:r>
          </w:p>
        </w:tc>
        <w:tc>
          <w:tcPr>
            <w:tcW w:w="0" w:type="auto"/>
            <w:hideMark/>
          </w:tcPr>
          <w:p w:rsidR="00A66DB7" w:rsidRDefault="00A66DB7">
            <w:pPr>
              <w:rPr>
                <w:sz w:val="24"/>
                <w:szCs w:val="24"/>
              </w:rPr>
            </w:pPr>
            <w:r>
              <w:t>600</w:t>
            </w:r>
          </w:p>
        </w:tc>
      </w:tr>
      <w:tr w:rsidR="00A66DB7" w:rsidTr="00A66DB7">
        <w:tc>
          <w:tcPr>
            <w:tcW w:w="0" w:type="auto"/>
            <w:hideMark/>
          </w:tcPr>
          <w:p w:rsidR="00A66DB7" w:rsidRDefault="00A66DB7">
            <w:pPr>
              <w:rPr>
                <w:sz w:val="24"/>
                <w:szCs w:val="24"/>
              </w:rPr>
            </w:pPr>
            <w:r>
              <w:t>2</w:t>
            </w:r>
          </w:p>
        </w:tc>
        <w:tc>
          <w:tcPr>
            <w:tcW w:w="0" w:type="auto"/>
            <w:hideMark/>
          </w:tcPr>
          <w:p w:rsidR="00A66DB7" w:rsidRDefault="00A66DB7">
            <w:pPr>
              <w:rPr>
                <w:sz w:val="24"/>
                <w:szCs w:val="24"/>
              </w:rPr>
            </w:pPr>
            <w:r>
              <w:t>350</w:t>
            </w:r>
          </w:p>
        </w:tc>
      </w:tr>
      <w:tr w:rsidR="00A66DB7" w:rsidTr="00A66DB7">
        <w:tc>
          <w:tcPr>
            <w:tcW w:w="0" w:type="auto"/>
            <w:hideMark/>
          </w:tcPr>
          <w:p w:rsidR="00A66DB7" w:rsidRDefault="00A66DB7">
            <w:pPr>
              <w:rPr>
                <w:sz w:val="24"/>
                <w:szCs w:val="24"/>
              </w:rPr>
            </w:pPr>
            <w:r>
              <w:t>3</w:t>
            </w:r>
          </w:p>
        </w:tc>
        <w:tc>
          <w:tcPr>
            <w:tcW w:w="0" w:type="auto"/>
            <w:hideMark/>
          </w:tcPr>
          <w:p w:rsidR="00A66DB7" w:rsidRDefault="00A66DB7">
            <w:pPr>
              <w:rPr>
                <w:sz w:val="24"/>
                <w:szCs w:val="24"/>
              </w:rPr>
            </w:pPr>
            <w:r>
              <w:t>220</w:t>
            </w:r>
          </w:p>
        </w:tc>
      </w:tr>
      <w:tr w:rsidR="00A66DB7" w:rsidTr="00A66DB7">
        <w:tc>
          <w:tcPr>
            <w:tcW w:w="0" w:type="auto"/>
            <w:hideMark/>
          </w:tcPr>
          <w:p w:rsidR="00A66DB7" w:rsidRDefault="00A66DB7">
            <w:pPr>
              <w:rPr>
                <w:sz w:val="24"/>
                <w:szCs w:val="24"/>
              </w:rPr>
            </w:pPr>
            <w:r>
              <w:t>4</w:t>
            </w:r>
          </w:p>
        </w:tc>
        <w:tc>
          <w:tcPr>
            <w:tcW w:w="0" w:type="auto"/>
            <w:hideMark/>
          </w:tcPr>
          <w:p w:rsidR="00A66DB7" w:rsidRDefault="00A66DB7">
            <w:pPr>
              <w:rPr>
                <w:sz w:val="24"/>
                <w:szCs w:val="24"/>
              </w:rPr>
            </w:pPr>
            <w:r>
              <w:t>200</w:t>
            </w:r>
          </w:p>
        </w:tc>
      </w:tr>
      <w:tr w:rsidR="00A66DB7" w:rsidTr="00A66DB7">
        <w:tc>
          <w:tcPr>
            <w:tcW w:w="0" w:type="auto"/>
            <w:hideMark/>
          </w:tcPr>
          <w:p w:rsidR="00A66DB7" w:rsidRDefault="00A66DB7">
            <w:pPr>
              <w:rPr>
                <w:sz w:val="24"/>
                <w:szCs w:val="24"/>
              </w:rPr>
            </w:pPr>
            <w:r>
              <w:t>5</w:t>
            </w:r>
          </w:p>
        </w:tc>
        <w:tc>
          <w:tcPr>
            <w:tcW w:w="0" w:type="auto"/>
            <w:hideMark/>
          </w:tcPr>
          <w:p w:rsidR="00A66DB7" w:rsidRDefault="00A66DB7">
            <w:pPr>
              <w:rPr>
                <w:sz w:val="24"/>
                <w:szCs w:val="24"/>
              </w:rPr>
            </w:pPr>
            <w:r>
              <w:t>190</w:t>
            </w:r>
          </w:p>
        </w:tc>
      </w:tr>
    </w:tbl>
    <w:p w:rsidR="00A66DB7" w:rsidRPr="00A66DB7" w:rsidRDefault="00A66DB7" w:rsidP="00A66DB7">
      <w:pPr>
        <w:pStyle w:val="Heading3"/>
        <w:rPr>
          <w:rFonts w:ascii="Times New Roman" w:hAnsi="Times New Roman" w:cs="Times New Roman"/>
          <w:b/>
        </w:rPr>
      </w:pPr>
      <w:r w:rsidRPr="00A66DB7">
        <w:rPr>
          <w:rFonts w:ascii="Times New Roman" w:hAnsi="Times New Roman" w:cs="Times New Roman"/>
          <w:b/>
        </w:rPr>
        <w:lastRenderedPageBreak/>
        <w:t>Interpretation of Elbow Point</w:t>
      </w:r>
    </w:p>
    <w:p w:rsidR="00A66DB7" w:rsidRDefault="00A66DB7" w:rsidP="00A66DB7">
      <w:pPr>
        <w:numPr>
          <w:ilvl w:val="0"/>
          <w:numId w:val="10"/>
        </w:numPr>
        <w:spacing w:before="100" w:beforeAutospacing="1" w:after="100" w:afterAutospacing="1"/>
      </w:pPr>
      <w:r>
        <w:t xml:space="preserve">From </w:t>
      </w:r>
      <w:r>
        <w:rPr>
          <w:rStyle w:val="Strong"/>
        </w:rPr>
        <w:t>K = 1 to K = 2</w:t>
      </w:r>
      <w:r>
        <w:t xml:space="preserve">, SSE decreases from </w:t>
      </w:r>
      <w:r>
        <w:rPr>
          <w:rStyle w:val="Strong"/>
        </w:rPr>
        <w:t>600 to 350</w:t>
      </w:r>
      <w:r>
        <w:t xml:space="preserve">, a reduction of </w:t>
      </w:r>
      <w:r>
        <w:rPr>
          <w:rStyle w:val="Strong"/>
        </w:rPr>
        <w:t>250</w:t>
      </w:r>
      <w:r>
        <w:t xml:space="preserve">. </w:t>
      </w:r>
    </w:p>
    <w:p w:rsidR="00A66DB7" w:rsidRDefault="00A66DB7" w:rsidP="00A66DB7">
      <w:pPr>
        <w:numPr>
          <w:ilvl w:val="0"/>
          <w:numId w:val="10"/>
        </w:numPr>
        <w:spacing w:before="100" w:beforeAutospacing="1" w:after="100" w:afterAutospacing="1"/>
      </w:pPr>
      <w:r>
        <w:t xml:space="preserve">From </w:t>
      </w:r>
      <w:r>
        <w:rPr>
          <w:rStyle w:val="Strong"/>
        </w:rPr>
        <w:t>K = 2 to K = 3</w:t>
      </w:r>
      <w:r>
        <w:t xml:space="preserve">, SSE decreases from </w:t>
      </w:r>
      <w:r>
        <w:rPr>
          <w:rStyle w:val="Strong"/>
        </w:rPr>
        <w:t>350 to 220</w:t>
      </w:r>
      <w:r>
        <w:t xml:space="preserve">, a reduction of </w:t>
      </w:r>
      <w:r>
        <w:rPr>
          <w:rStyle w:val="Strong"/>
        </w:rPr>
        <w:t>130</w:t>
      </w:r>
      <w:r>
        <w:t xml:space="preserve">. </w:t>
      </w:r>
    </w:p>
    <w:p w:rsidR="00A66DB7" w:rsidRDefault="00A66DB7" w:rsidP="00A66DB7">
      <w:pPr>
        <w:numPr>
          <w:ilvl w:val="0"/>
          <w:numId w:val="10"/>
        </w:numPr>
        <w:spacing w:before="100" w:beforeAutospacing="1" w:after="100" w:afterAutospacing="1"/>
      </w:pPr>
      <w:r>
        <w:t xml:space="preserve">From </w:t>
      </w:r>
      <w:r>
        <w:rPr>
          <w:rStyle w:val="Strong"/>
        </w:rPr>
        <w:t>K = 3 to K = 4</w:t>
      </w:r>
      <w:r>
        <w:t xml:space="preserve">, SSE decreases only from </w:t>
      </w:r>
      <w:r>
        <w:rPr>
          <w:rStyle w:val="Strong"/>
        </w:rPr>
        <w:t>220 to 200</w:t>
      </w:r>
      <w:r>
        <w:t xml:space="preserve">, a reduction of </w:t>
      </w:r>
      <w:r>
        <w:rPr>
          <w:rStyle w:val="Strong"/>
        </w:rPr>
        <w:t>20</w:t>
      </w:r>
      <w:r>
        <w:t xml:space="preserve">. </w:t>
      </w:r>
    </w:p>
    <w:p w:rsidR="00A66DB7" w:rsidRDefault="00A66DB7" w:rsidP="00A66DB7">
      <w:pPr>
        <w:numPr>
          <w:ilvl w:val="0"/>
          <w:numId w:val="10"/>
        </w:numPr>
        <w:spacing w:before="100" w:beforeAutospacing="1" w:after="100" w:afterAutospacing="1"/>
      </w:pPr>
      <w:r>
        <w:t xml:space="preserve">From </w:t>
      </w:r>
      <w:r>
        <w:rPr>
          <w:rStyle w:val="Strong"/>
        </w:rPr>
        <w:t>K = 4 to K = 5</w:t>
      </w:r>
      <w:r>
        <w:t xml:space="preserve">, SSE decreases only from </w:t>
      </w:r>
      <w:r>
        <w:rPr>
          <w:rStyle w:val="Strong"/>
        </w:rPr>
        <w:t>200 to 190</w:t>
      </w:r>
      <w:r>
        <w:t xml:space="preserve">, a reduction of </w:t>
      </w:r>
      <w:r>
        <w:rPr>
          <w:rStyle w:val="Strong"/>
        </w:rPr>
        <w:t>10</w:t>
      </w:r>
      <w:r>
        <w:t xml:space="preserve">. </w:t>
      </w:r>
    </w:p>
    <w:p w:rsidR="00A66DB7" w:rsidRDefault="00A66DB7" w:rsidP="00A66DB7">
      <w:pPr>
        <w:numPr>
          <w:ilvl w:val="0"/>
          <w:numId w:val="10"/>
        </w:numPr>
        <w:spacing w:before="100" w:beforeAutospacing="1" w:after="100" w:afterAutospacing="1"/>
      </w:pPr>
      <w:r>
        <w:t xml:space="preserve">Therefore, after </w:t>
      </w:r>
      <w:r>
        <w:rPr>
          <w:rStyle w:val="Strong"/>
        </w:rPr>
        <w:t>K = 3</w:t>
      </w:r>
      <w:r>
        <w:t xml:space="preserve">, the improvement in SSE becomes very small. </w:t>
      </w:r>
    </w:p>
    <w:p w:rsidR="00A66DB7" w:rsidRDefault="00A66DB7" w:rsidP="00A66DB7">
      <w:pPr>
        <w:numPr>
          <w:ilvl w:val="0"/>
          <w:numId w:val="10"/>
        </w:numPr>
        <w:spacing w:before="100" w:beforeAutospacing="1" w:after="100" w:afterAutospacing="1"/>
      </w:pPr>
      <w:r>
        <w:t xml:space="preserve">Hence, the </w:t>
      </w:r>
      <w:r>
        <w:rPr>
          <w:rStyle w:val="Strong"/>
        </w:rPr>
        <w:t>elbow point occurs at K = 3</w:t>
      </w:r>
      <w:r>
        <w:t xml:space="preserve">. </w:t>
      </w:r>
    </w:p>
    <w:p w:rsidR="00A66DB7" w:rsidRPr="00A66DB7" w:rsidRDefault="00A66DB7" w:rsidP="00A66DB7">
      <w:pPr>
        <w:pStyle w:val="Heading3"/>
        <w:rPr>
          <w:rFonts w:ascii="Times New Roman" w:hAnsi="Times New Roman" w:cs="Times New Roman"/>
          <w:b/>
        </w:rPr>
      </w:pPr>
      <w:r w:rsidRPr="00A66DB7">
        <w:rPr>
          <w:rFonts w:ascii="Times New Roman" w:hAnsi="Times New Roman" w:cs="Times New Roman"/>
          <w:b/>
        </w:rPr>
        <w:t>Optimal Number of Clusters</w:t>
      </w:r>
    </w:p>
    <w:p w:rsidR="00A66DB7" w:rsidRPr="00A66DB7" w:rsidRDefault="00A66DB7" w:rsidP="00A66DB7">
      <w:pPr>
        <w:pStyle w:val="NormalWeb"/>
        <w:rPr>
          <w:b/>
        </w:rPr>
      </w:pPr>
      <w:r w:rsidRPr="00A66DB7">
        <w:rPr>
          <w:rStyle w:val="Strong"/>
          <w:b w:val="0"/>
        </w:rPr>
        <w:t>Optimal number of clusters = 3</w:t>
      </w:r>
    </w:p>
    <w:p w:rsidR="00A66DB7" w:rsidRDefault="00A66DB7" w:rsidP="00A66DB7">
      <w:pPr>
        <w:pStyle w:val="NormalWeb"/>
      </w:pPr>
      <w:r>
        <w:t xml:space="preserve">The healthcare organization should divide the patients into </w:t>
      </w:r>
      <w:r>
        <w:rPr>
          <w:rStyle w:val="Strong"/>
        </w:rPr>
        <w:t>three clusters</w:t>
      </w:r>
      <w:r>
        <w:t xml:space="preserve"> based on their </w:t>
      </w:r>
      <w:r w:rsidRPr="00A66DB7">
        <w:rPr>
          <w:rStyle w:val="Strong"/>
          <w:b w:val="0"/>
        </w:rPr>
        <w:t>monthly medical expenses and health risk scores</w:t>
      </w:r>
      <w:r>
        <w:t>.</w:t>
      </w:r>
    </w:p>
    <w:p w:rsidR="00A66DB7" w:rsidRPr="00A66DB7" w:rsidRDefault="00A66DB7" w:rsidP="00A66DB7">
      <w:pPr>
        <w:pStyle w:val="Heading3"/>
        <w:rPr>
          <w:rFonts w:ascii="Times New Roman" w:hAnsi="Times New Roman" w:cs="Times New Roman"/>
          <w:b/>
        </w:rPr>
      </w:pPr>
      <w:r w:rsidRPr="00A66DB7">
        <w:rPr>
          <w:rFonts w:ascii="Times New Roman" w:hAnsi="Times New Roman" w:cs="Times New Roman"/>
          <w:b/>
        </w:rPr>
        <w:t>Effect on Patient Segmentation</w:t>
      </w:r>
    </w:p>
    <w:p w:rsidR="00A66DB7" w:rsidRDefault="00A66DB7" w:rsidP="00A66DB7">
      <w:pPr>
        <w:pStyle w:val="NormalWeb"/>
      </w:pPr>
      <w:r>
        <w:t>Using three clusters can help identify groups such as:</w:t>
      </w:r>
    </w:p>
    <w:p w:rsidR="00A66DB7" w:rsidRDefault="00A66DB7" w:rsidP="00A66DB7">
      <w:pPr>
        <w:numPr>
          <w:ilvl w:val="0"/>
          <w:numId w:val="11"/>
        </w:numPr>
        <w:spacing w:before="100" w:beforeAutospacing="1" w:after="100" w:afterAutospacing="1"/>
      </w:pPr>
      <w:r>
        <w:rPr>
          <w:rStyle w:val="Strong"/>
        </w:rPr>
        <w:t>High medical expense and high-risk patients</w:t>
      </w:r>
      <w:r>
        <w:t xml:space="preserve"> – require closer monitoring and intensive healthcare services. </w:t>
      </w:r>
    </w:p>
    <w:p w:rsidR="00A66DB7" w:rsidRDefault="00A66DB7" w:rsidP="00A66DB7">
      <w:pPr>
        <w:numPr>
          <w:ilvl w:val="0"/>
          <w:numId w:val="11"/>
        </w:numPr>
        <w:spacing w:before="100" w:beforeAutospacing="1" w:after="100" w:afterAutospacing="1"/>
      </w:pPr>
      <w:r>
        <w:rPr>
          <w:rStyle w:val="Strong"/>
        </w:rPr>
        <w:t>Moderate expense and moderate-risk patients</w:t>
      </w:r>
      <w:r>
        <w:t xml:space="preserve"> – may require regular treatment and follow-up. </w:t>
      </w:r>
    </w:p>
    <w:p w:rsidR="00A66DB7" w:rsidRDefault="00A66DB7" w:rsidP="00A66DB7">
      <w:pPr>
        <w:numPr>
          <w:ilvl w:val="0"/>
          <w:numId w:val="11"/>
        </w:numPr>
        <w:spacing w:before="100" w:beforeAutospacing="1" w:after="100" w:afterAutospacing="1"/>
      </w:pPr>
      <w:r>
        <w:rPr>
          <w:rStyle w:val="Strong"/>
        </w:rPr>
        <w:t>Low medical expense and lower-risk patients</w:t>
      </w:r>
      <w:r>
        <w:t xml:space="preserve"> – can be managed through routine healthcare and preventive services. </w:t>
      </w:r>
    </w:p>
    <w:p w:rsidR="00A66DB7" w:rsidRDefault="00A66DB7" w:rsidP="00A66DB7">
      <w:pPr>
        <w:pStyle w:val="NormalWeb"/>
      </w:pPr>
      <w:r>
        <w:t xml:space="preserve">The exact cluster membership would be determined by applying K-Means to the </w:t>
      </w:r>
      <w:r>
        <w:rPr>
          <w:rStyle w:val="Strong"/>
        </w:rPr>
        <w:t>medical expense and health risk score</w:t>
      </w:r>
      <w:r>
        <w:t xml:space="preserve"> attributes.</w:t>
      </w:r>
    </w:p>
    <w:p w:rsidR="00A66DB7" w:rsidRPr="00A66DB7" w:rsidRDefault="00A66DB7" w:rsidP="00A66DB7">
      <w:pPr>
        <w:pStyle w:val="Heading3"/>
        <w:rPr>
          <w:b/>
        </w:rPr>
      </w:pPr>
      <w:r w:rsidRPr="00A66DB7">
        <w:rPr>
          <w:b/>
        </w:rPr>
        <w:t>Impact on Healthcare Decision-Making</w:t>
      </w:r>
    </w:p>
    <w:p w:rsidR="00A66DB7" w:rsidRDefault="00A66DB7" w:rsidP="00A66DB7">
      <w:pPr>
        <w:numPr>
          <w:ilvl w:val="0"/>
          <w:numId w:val="12"/>
        </w:numPr>
        <w:spacing w:before="100" w:beforeAutospacing="1" w:after="100" w:afterAutospacing="1"/>
      </w:pPr>
      <w:r>
        <w:t xml:space="preserve">Helps hospitals identify </w:t>
      </w:r>
      <w:r>
        <w:rPr>
          <w:rStyle w:val="Strong"/>
        </w:rPr>
        <w:t>different patient groups</w:t>
      </w:r>
      <w:r>
        <w:t xml:space="preserve"> based on healthcare requirements. </w:t>
      </w:r>
    </w:p>
    <w:p w:rsidR="00A66DB7" w:rsidRDefault="00A66DB7" w:rsidP="00A66DB7">
      <w:pPr>
        <w:numPr>
          <w:ilvl w:val="0"/>
          <w:numId w:val="12"/>
        </w:numPr>
        <w:spacing w:before="100" w:beforeAutospacing="1" w:after="100" w:afterAutospacing="1"/>
      </w:pPr>
      <w:r>
        <w:t xml:space="preserve">Supports </w:t>
      </w:r>
      <w:r>
        <w:rPr>
          <w:rStyle w:val="Strong"/>
        </w:rPr>
        <w:t>better allocation of medical resources</w:t>
      </w:r>
      <w:r>
        <w:t xml:space="preserve"> such as doctors, beds and treatment facilities. </w:t>
      </w:r>
    </w:p>
    <w:p w:rsidR="00A66DB7" w:rsidRDefault="00A66DB7" w:rsidP="00A66DB7">
      <w:pPr>
        <w:numPr>
          <w:ilvl w:val="0"/>
          <w:numId w:val="12"/>
        </w:numPr>
        <w:spacing w:before="100" w:beforeAutospacing="1" w:after="100" w:afterAutospacing="1"/>
      </w:pPr>
      <w:r>
        <w:t xml:space="preserve">High-risk patients can receive </w:t>
      </w:r>
      <w:r>
        <w:rPr>
          <w:rStyle w:val="Strong"/>
        </w:rPr>
        <w:t>priority monitoring and early intervention</w:t>
      </w:r>
      <w:r>
        <w:t xml:space="preserve">. </w:t>
      </w:r>
    </w:p>
    <w:p w:rsidR="00A66DB7" w:rsidRDefault="00A66DB7" w:rsidP="00A66DB7">
      <w:pPr>
        <w:numPr>
          <w:ilvl w:val="0"/>
          <w:numId w:val="12"/>
        </w:numPr>
        <w:spacing w:before="100" w:beforeAutospacing="1" w:after="100" w:afterAutospacing="1"/>
      </w:pPr>
      <w:r>
        <w:t xml:space="preserve">Helps in planning </w:t>
      </w:r>
      <w:r>
        <w:rPr>
          <w:rStyle w:val="Strong"/>
        </w:rPr>
        <w:t>personalized healthcare services</w:t>
      </w:r>
      <w:r>
        <w:t xml:space="preserve">. </w:t>
      </w:r>
    </w:p>
    <w:p w:rsidR="00A66DB7" w:rsidRDefault="00A66DB7" w:rsidP="00A66DB7">
      <w:pPr>
        <w:numPr>
          <w:ilvl w:val="0"/>
          <w:numId w:val="12"/>
        </w:numPr>
        <w:spacing w:before="100" w:beforeAutospacing="1" w:after="100" w:afterAutospacing="1"/>
      </w:pPr>
      <w:r>
        <w:t xml:space="preserve">Reduces unnecessary resource usage by matching services to patient needs. </w:t>
      </w:r>
    </w:p>
    <w:p w:rsidR="00A66DB7" w:rsidRDefault="00A66DB7" w:rsidP="00A66DB7">
      <w:pPr>
        <w:numPr>
          <w:ilvl w:val="0"/>
          <w:numId w:val="12"/>
        </w:numPr>
        <w:spacing w:before="100" w:beforeAutospacing="1" w:after="100" w:afterAutospacing="1"/>
      </w:pPr>
      <w:r>
        <w:t xml:space="preserve">Provides data-driven support for </w:t>
      </w:r>
      <w:r>
        <w:rPr>
          <w:rStyle w:val="Strong"/>
        </w:rPr>
        <w:t>healthcare planning and decision-making</w:t>
      </w:r>
      <w:r>
        <w:t xml:space="preserve">. </w:t>
      </w:r>
    </w:p>
    <w:p w:rsidR="00A66DB7" w:rsidRPr="00A66DB7" w:rsidRDefault="00A66DB7" w:rsidP="00A66DB7">
      <w:pPr>
        <w:pStyle w:val="Heading3"/>
        <w:rPr>
          <w:b/>
        </w:rPr>
      </w:pPr>
      <w:r w:rsidRPr="00A66DB7">
        <w:rPr>
          <w:b/>
        </w:rPr>
        <w:t>Conclusion</w:t>
      </w:r>
    </w:p>
    <w:p w:rsidR="00A66DB7" w:rsidRDefault="00A66DB7" w:rsidP="00A66DB7">
      <w:pPr>
        <w:pStyle w:val="NormalWeb"/>
      </w:pPr>
      <w:r>
        <w:t xml:space="preserve">The SSE values show a significant reduction up to </w:t>
      </w:r>
      <w:r>
        <w:rPr>
          <w:rStyle w:val="Strong"/>
        </w:rPr>
        <w:t>K = 3</w:t>
      </w:r>
      <w:r>
        <w:t xml:space="preserve">, while further increases in K provide only small improvements. Therefore, according to the </w:t>
      </w:r>
      <w:r>
        <w:rPr>
          <w:rStyle w:val="Strong"/>
        </w:rPr>
        <w:t>Elbow Method</w:t>
      </w:r>
      <w:r>
        <w:t xml:space="preserve">, </w:t>
      </w:r>
      <w:r>
        <w:rPr>
          <w:rStyle w:val="Strong"/>
        </w:rPr>
        <w:t>K = 3 is the optimal number of clusters</w:t>
      </w:r>
      <w:r>
        <w:t>. This provides meaningful patient segmentation while avoiding unnecessary fragmentation of the patient groups.</w:t>
      </w:r>
    </w:p>
    <w:p w:rsidR="00A66DB7" w:rsidRDefault="00A66DB7" w:rsidP="00A66DB7">
      <w:pPr>
        <w:pStyle w:val="z-TopofForm"/>
      </w:pPr>
      <w:r>
        <w:t>Top of Form</w:t>
      </w:r>
    </w:p>
    <w:p w:rsidR="00A66DB7" w:rsidRDefault="00A66DB7" w:rsidP="00A66DB7"/>
    <w:p w:rsidR="00A66DB7" w:rsidRDefault="00A66DB7" w:rsidP="00A66DB7">
      <w:pPr>
        <w:pStyle w:val="z-BottomofForm"/>
      </w:pPr>
      <w:r>
        <w:lastRenderedPageBreak/>
        <w:t>Bottom of Form</w:t>
      </w:r>
    </w:p>
    <w:p w:rsidR="00004F24" w:rsidRDefault="00004F24" w:rsidP="00004F24">
      <w:pPr>
        <w:pStyle w:val="NormalWeb"/>
        <w:rPr>
          <w:color w:val="000000"/>
        </w:rPr>
      </w:pPr>
      <w:r>
        <w:rPr>
          <w:color w:val="000000"/>
        </w:rPr>
        <w:t>.</w:t>
      </w:r>
    </w:p>
    <w:p w:rsidR="00004F24" w:rsidRDefault="006B2221" w:rsidP="00004F24">
      <w:r>
        <w:rPr>
          <w:noProof/>
        </w:rPr>
        <w:pict>
          <v:rect id="_x0000_i1028" alt="" style="width:451.3pt;height:.05pt;mso-width-percent:0;mso-height-percent:0;mso-width-percent:0;mso-height-percent:0" o:hralign="center" o:hrstd="t" o:hr="t" fillcolor="#a0a0a0" stroked="f"/>
        </w:pict>
      </w:r>
    </w:p>
    <w:p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tblPr>
      <w:tblGrid>
        <w:gridCol w:w="1042"/>
        <w:gridCol w:w="1893"/>
        <w:gridCol w:w="1715"/>
      </w:tblGrid>
      <w:tr w:rsidR="00004F24">
        <w:trPr>
          <w:tblHeader/>
          <w:tblCellSpacing w:w="15" w:type="dxa"/>
        </w:trPr>
        <w:tc>
          <w:tcPr>
            <w:tcW w:w="0" w:type="auto"/>
            <w:vAlign w:val="center"/>
            <w:hideMark/>
          </w:tcPr>
          <w:p w:rsidR="00004F24" w:rsidRDefault="00004F24">
            <w:pPr>
              <w:jc w:val="center"/>
              <w:rPr>
                <w:b/>
                <w:bCs/>
              </w:rPr>
            </w:pPr>
            <w:r>
              <w:rPr>
                <w:b/>
                <w:bCs/>
              </w:rPr>
              <w:t>Order ID</w:t>
            </w:r>
          </w:p>
        </w:tc>
        <w:tc>
          <w:tcPr>
            <w:tcW w:w="0" w:type="auto"/>
            <w:vAlign w:val="center"/>
            <w:hideMark/>
          </w:tcPr>
          <w:p w:rsidR="00004F24" w:rsidRDefault="00004F24">
            <w:pPr>
              <w:jc w:val="center"/>
              <w:rPr>
                <w:b/>
                <w:bCs/>
              </w:rPr>
            </w:pPr>
            <w:r>
              <w:rPr>
                <w:b/>
                <w:bCs/>
              </w:rPr>
              <w:t>Product Category</w:t>
            </w:r>
          </w:p>
        </w:tc>
        <w:tc>
          <w:tcPr>
            <w:tcW w:w="0" w:type="auto"/>
            <w:vAlign w:val="center"/>
            <w:hideMark/>
          </w:tcPr>
          <w:p w:rsidR="00004F24" w:rsidRDefault="00004F24">
            <w:pPr>
              <w:jc w:val="center"/>
              <w:rPr>
                <w:b/>
                <w:bCs/>
              </w:rPr>
            </w:pPr>
            <w:r>
              <w:rPr>
                <w:b/>
                <w:bCs/>
              </w:rPr>
              <w:t>Order Value (₹)</w:t>
            </w:r>
          </w:p>
        </w:tc>
      </w:tr>
      <w:tr w:rsidR="00004F24">
        <w:trPr>
          <w:tblCellSpacing w:w="15" w:type="dxa"/>
        </w:trPr>
        <w:tc>
          <w:tcPr>
            <w:tcW w:w="0" w:type="auto"/>
            <w:vAlign w:val="center"/>
            <w:hideMark/>
          </w:tcPr>
          <w:p w:rsidR="00004F24" w:rsidRDefault="00004F24">
            <w:r>
              <w:t>O1</w:t>
            </w:r>
          </w:p>
        </w:tc>
        <w:tc>
          <w:tcPr>
            <w:tcW w:w="0" w:type="auto"/>
            <w:vAlign w:val="center"/>
            <w:hideMark/>
          </w:tcPr>
          <w:p w:rsidR="00004F24" w:rsidRDefault="00004F24">
            <w:r>
              <w:t>Electronics</w:t>
            </w:r>
          </w:p>
        </w:tc>
        <w:tc>
          <w:tcPr>
            <w:tcW w:w="0" w:type="auto"/>
            <w:vAlign w:val="center"/>
            <w:hideMark/>
          </w:tcPr>
          <w:p w:rsidR="00004F24" w:rsidRDefault="00004F24">
            <w:r>
              <w:t>55000</w:t>
            </w:r>
          </w:p>
        </w:tc>
      </w:tr>
      <w:tr w:rsidR="00004F24">
        <w:trPr>
          <w:tblCellSpacing w:w="15" w:type="dxa"/>
        </w:trPr>
        <w:tc>
          <w:tcPr>
            <w:tcW w:w="0" w:type="auto"/>
            <w:vAlign w:val="center"/>
            <w:hideMark/>
          </w:tcPr>
          <w:p w:rsidR="00004F24" w:rsidRDefault="00004F24">
            <w:r>
              <w:t>O2</w:t>
            </w:r>
          </w:p>
        </w:tc>
        <w:tc>
          <w:tcPr>
            <w:tcW w:w="0" w:type="auto"/>
            <w:vAlign w:val="center"/>
            <w:hideMark/>
          </w:tcPr>
          <w:p w:rsidR="00004F24" w:rsidRDefault="00004F24">
            <w:r>
              <w:t>Clothing</w:t>
            </w:r>
          </w:p>
        </w:tc>
        <w:tc>
          <w:tcPr>
            <w:tcW w:w="0" w:type="auto"/>
            <w:vAlign w:val="center"/>
            <w:hideMark/>
          </w:tcPr>
          <w:p w:rsidR="00004F24" w:rsidRDefault="00004F24">
            <w:r>
              <w:t>25000</w:t>
            </w:r>
          </w:p>
        </w:tc>
      </w:tr>
      <w:tr w:rsidR="00004F24">
        <w:trPr>
          <w:tblCellSpacing w:w="15" w:type="dxa"/>
        </w:trPr>
        <w:tc>
          <w:tcPr>
            <w:tcW w:w="0" w:type="auto"/>
            <w:vAlign w:val="center"/>
            <w:hideMark/>
          </w:tcPr>
          <w:p w:rsidR="00004F24" w:rsidRDefault="00004F24">
            <w:r>
              <w:t>O3</w:t>
            </w:r>
          </w:p>
        </w:tc>
        <w:tc>
          <w:tcPr>
            <w:tcW w:w="0" w:type="auto"/>
            <w:vAlign w:val="center"/>
            <w:hideMark/>
          </w:tcPr>
          <w:p w:rsidR="00004F24" w:rsidRDefault="00004F24">
            <w:r>
              <w:t>Electronics</w:t>
            </w:r>
          </w:p>
        </w:tc>
        <w:tc>
          <w:tcPr>
            <w:tcW w:w="0" w:type="auto"/>
            <w:vAlign w:val="center"/>
            <w:hideMark/>
          </w:tcPr>
          <w:p w:rsidR="00004F24" w:rsidRDefault="00004F24">
            <w:r>
              <w:t>57000</w:t>
            </w:r>
          </w:p>
        </w:tc>
      </w:tr>
      <w:tr w:rsidR="00004F24">
        <w:trPr>
          <w:tblCellSpacing w:w="15" w:type="dxa"/>
        </w:trPr>
        <w:tc>
          <w:tcPr>
            <w:tcW w:w="0" w:type="auto"/>
            <w:vAlign w:val="center"/>
            <w:hideMark/>
          </w:tcPr>
          <w:p w:rsidR="00004F24" w:rsidRDefault="00004F24">
            <w:r>
              <w:t>O4</w:t>
            </w:r>
          </w:p>
        </w:tc>
        <w:tc>
          <w:tcPr>
            <w:tcW w:w="0" w:type="auto"/>
            <w:vAlign w:val="center"/>
            <w:hideMark/>
          </w:tcPr>
          <w:p w:rsidR="00004F24" w:rsidRDefault="00004F24">
            <w:r>
              <w:t>Furniture</w:t>
            </w:r>
          </w:p>
        </w:tc>
        <w:tc>
          <w:tcPr>
            <w:tcW w:w="0" w:type="auto"/>
            <w:vAlign w:val="center"/>
            <w:hideMark/>
          </w:tcPr>
          <w:p w:rsidR="00004F24" w:rsidRDefault="00004F24">
            <w:r>
              <w:t>30000</w:t>
            </w:r>
          </w:p>
        </w:tc>
      </w:tr>
      <w:tr w:rsidR="00004F24">
        <w:trPr>
          <w:tblCellSpacing w:w="15" w:type="dxa"/>
        </w:trPr>
        <w:tc>
          <w:tcPr>
            <w:tcW w:w="0" w:type="auto"/>
            <w:vAlign w:val="center"/>
            <w:hideMark/>
          </w:tcPr>
          <w:p w:rsidR="00004F24" w:rsidRDefault="00004F24">
            <w:r>
              <w:t>O5</w:t>
            </w:r>
          </w:p>
        </w:tc>
        <w:tc>
          <w:tcPr>
            <w:tcW w:w="0" w:type="auto"/>
            <w:vAlign w:val="center"/>
            <w:hideMark/>
          </w:tcPr>
          <w:p w:rsidR="00004F24" w:rsidRDefault="00004F24">
            <w:r>
              <w:t>Clothing</w:t>
            </w:r>
          </w:p>
        </w:tc>
        <w:tc>
          <w:tcPr>
            <w:tcW w:w="0" w:type="auto"/>
            <w:vAlign w:val="center"/>
            <w:hideMark/>
          </w:tcPr>
          <w:p w:rsidR="00004F24" w:rsidRDefault="00004F24">
            <w:r>
              <w:t>27000</w:t>
            </w:r>
          </w:p>
        </w:tc>
      </w:tr>
    </w:tbl>
    <w:p w:rsidR="00004F24" w:rsidRDefault="00004F24" w:rsidP="00004F24">
      <w:pPr>
        <w:pStyle w:val="NormalWeb"/>
        <w:rPr>
          <w:color w:val="000000"/>
        </w:rPr>
      </w:pPr>
      <w:r>
        <w:rPr>
          <w:rStyle w:val="Strong"/>
          <w:color w:val="000000"/>
        </w:rPr>
        <w:t>Question (BL4 – 8 Marks)</w:t>
      </w:r>
      <w:proofErr w:type="gramStart"/>
      <w:r>
        <w:rPr>
          <w:rStyle w:val="Strong"/>
          <w:color w:val="000000"/>
        </w:rPr>
        <w:t>:</w:t>
      </w:r>
      <w:proofErr w:type="gramEnd"/>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rsidR="00A66DB7" w:rsidRPr="00A66DB7" w:rsidRDefault="00A66DB7" w:rsidP="00004F24">
      <w:pPr>
        <w:pStyle w:val="NormalWeb"/>
        <w:rPr>
          <w:b/>
          <w:color w:val="000000"/>
        </w:rPr>
      </w:pPr>
      <w:r w:rsidRPr="00A66DB7">
        <w:rPr>
          <w:b/>
          <w:color w:val="000000"/>
        </w:rPr>
        <w:t>ANSWER:</w:t>
      </w:r>
    </w:p>
    <w:p w:rsidR="00A66DB7" w:rsidRDefault="00A66DB7" w:rsidP="00A66DB7">
      <w:pPr>
        <w:pStyle w:val="Heading2"/>
      </w:pPr>
      <w:r>
        <w:t>Q2. E-Commerce Order Analysis – Hierarchical Clustering</w:t>
      </w:r>
    </w:p>
    <w:p w:rsidR="00A66DB7" w:rsidRDefault="00A66DB7" w:rsidP="00A66DB7">
      <w:pPr>
        <w:pStyle w:val="NormalWeb"/>
      </w:pPr>
      <w:r>
        <w:t xml:space="preserve">In </w:t>
      </w:r>
      <w:r>
        <w:rPr>
          <w:rStyle w:val="Strong"/>
        </w:rPr>
        <w:t>Hierarchical Clustering</w:t>
      </w:r>
      <w:r>
        <w:t xml:space="preserve">, data points are grouped based on their similarity. A </w:t>
      </w:r>
      <w:proofErr w:type="spellStart"/>
      <w:r>
        <w:rPr>
          <w:rStyle w:val="Strong"/>
        </w:rPr>
        <w:t>dendrogram</w:t>
      </w:r>
      <w:proofErr w:type="spellEnd"/>
      <w:r>
        <w:t xml:space="preserve"> represents the clustering process. Orders that are more similar are joined first, while dissimilar orders are joined at higher distances.</w:t>
      </w:r>
    </w:p>
    <w:p w:rsidR="00A66DB7" w:rsidRPr="00A66DB7" w:rsidRDefault="00A66DB7" w:rsidP="00A66DB7">
      <w:pPr>
        <w:pStyle w:val="Heading3"/>
        <w:rPr>
          <w:b/>
        </w:rPr>
      </w:pPr>
      <w:r w:rsidRPr="00A66DB7">
        <w:rPr>
          <w:b/>
        </w:rPr>
        <w:t>Dataset Interpretation</w:t>
      </w:r>
    </w:p>
    <w:p w:rsidR="00A66DB7" w:rsidRDefault="00A66DB7" w:rsidP="00A66DB7">
      <w:pPr>
        <w:pStyle w:val="NormalWeb"/>
      </w:pPr>
      <w:r>
        <w:t xml:space="preserve">The orders are based on </w:t>
      </w:r>
      <w:r>
        <w:rPr>
          <w:rStyle w:val="Strong"/>
        </w:rPr>
        <w:t>Product Category</w:t>
      </w:r>
      <w:r>
        <w:t xml:space="preserve"> and </w:t>
      </w:r>
      <w:r>
        <w:rPr>
          <w:rStyle w:val="Strong"/>
        </w:rPr>
        <w:t>Order Value</w:t>
      </w:r>
      <w:r>
        <w:t>:</w:t>
      </w:r>
    </w:p>
    <w:tbl>
      <w:tblPr>
        <w:tblStyle w:val="TableGrid"/>
        <w:tblW w:w="0" w:type="auto"/>
        <w:tblLook w:val="04A0"/>
      </w:tblPr>
      <w:tblGrid>
        <w:gridCol w:w="1102"/>
        <w:gridCol w:w="1897"/>
        <w:gridCol w:w="1719"/>
      </w:tblGrid>
      <w:tr w:rsidR="00A66DB7" w:rsidTr="00A66DB7">
        <w:tc>
          <w:tcPr>
            <w:tcW w:w="0" w:type="auto"/>
            <w:hideMark/>
          </w:tcPr>
          <w:p w:rsidR="00A66DB7" w:rsidRDefault="00A66DB7">
            <w:pPr>
              <w:jc w:val="center"/>
              <w:rPr>
                <w:b/>
                <w:bCs/>
                <w:sz w:val="24"/>
                <w:szCs w:val="24"/>
              </w:rPr>
            </w:pPr>
            <w:r>
              <w:rPr>
                <w:b/>
                <w:bCs/>
              </w:rPr>
              <w:t>Order ID</w:t>
            </w:r>
          </w:p>
        </w:tc>
        <w:tc>
          <w:tcPr>
            <w:tcW w:w="0" w:type="auto"/>
            <w:hideMark/>
          </w:tcPr>
          <w:p w:rsidR="00A66DB7" w:rsidRDefault="00A66DB7">
            <w:pPr>
              <w:jc w:val="center"/>
              <w:rPr>
                <w:b/>
                <w:bCs/>
                <w:sz w:val="24"/>
                <w:szCs w:val="24"/>
              </w:rPr>
            </w:pPr>
            <w:r>
              <w:rPr>
                <w:b/>
                <w:bCs/>
              </w:rPr>
              <w:t>Product Category</w:t>
            </w:r>
          </w:p>
        </w:tc>
        <w:tc>
          <w:tcPr>
            <w:tcW w:w="0" w:type="auto"/>
            <w:hideMark/>
          </w:tcPr>
          <w:p w:rsidR="00A66DB7" w:rsidRDefault="00A66DB7">
            <w:pPr>
              <w:jc w:val="center"/>
              <w:rPr>
                <w:b/>
                <w:bCs/>
                <w:sz w:val="24"/>
                <w:szCs w:val="24"/>
              </w:rPr>
            </w:pPr>
            <w:r>
              <w:rPr>
                <w:b/>
                <w:bCs/>
              </w:rPr>
              <w:t>Order Value (₹)</w:t>
            </w:r>
          </w:p>
        </w:tc>
      </w:tr>
      <w:tr w:rsidR="00A66DB7" w:rsidTr="00A66DB7">
        <w:tc>
          <w:tcPr>
            <w:tcW w:w="0" w:type="auto"/>
            <w:hideMark/>
          </w:tcPr>
          <w:p w:rsidR="00A66DB7" w:rsidRDefault="00A66DB7">
            <w:pPr>
              <w:rPr>
                <w:sz w:val="24"/>
                <w:szCs w:val="24"/>
              </w:rPr>
            </w:pPr>
            <w:r>
              <w:t>O1</w:t>
            </w:r>
          </w:p>
        </w:tc>
        <w:tc>
          <w:tcPr>
            <w:tcW w:w="0" w:type="auto"/>
            <w:hideMark/>
          </w:tcPr>
          <w:p w:rsidR="00A66DB7" w:rsidRDefault="00A66DB7">
            <w:pPr>
              <w:rPr>
                <w:sz w:val="24"/>
                <w:szCs w:val="24"/>
              </w:rPr>
            </w:pPr>
            <w:r>
              <w:t>Electronics</w:t>
            </w:r>
          </w:p>
        </w:tc>
        <w:tc>
          <w:tcPr>
            <w:tcW w:w="0" w:type="auto"/>
            <w:hideMark/>
          </w:tcPr>
          <w:p w:rsidR="00A66DB7" w:rsidRDefault="00A66DB7">
            <w:pPr>
              <w:rPr>
                <w:sz w:val="24"/>
                <w:szCs w:val="24"/>
              </w:rPr>
            </w:pPr>
            <w:r>
              <w:t>55,000</w:t>
            </w:r>
          </w:p>
        </w:tc>
      </w:tr>
      <w:tr w:rsidR="00A66DB7" w:rsidTr="00A66DB7">
        <w:tc>
          <w:tcPr>
            <w:tcW w:w="0" w:type="auto"/>
            <w:hideMark/>
          </w:tcPr>
          <w:p w:rsidR="00A66DB7" w:rsidRDefault="00A66DB7">
            <w:pPr>
              <w:rPr>
                <w:sz w:val="24"/>
                <w:szCs w:val="24"/>
              </w:rPr>
            </w:pPr>
            <w:r>
              <w:t>O2</w:t>
            </w:r>
          </w:p>
        </w:tc>
        <w:tc>
          <w:tcPr>
            <w:tcW w:w="0" w:type="auto"/>
            <w:hideMark/>
          </w:tcPr>
          <w:p w:rsidR="00A66DB7" w:rsidRDefault="00A66DB7">
            <w:pPr>
              <w:rPr>
                <w:sz w:val="24"/>
                <w:szCs w:val="24"/>
              </w:rPr>
            </w:pPr>
            <w:r>
              <w:t>Clothing</w:t>
            </w:r>
          </w:p>
        </w:tc>
        <w:tc>
          <w:tcPr>
            <w:tcW w:w="0" w:type="auto"/>
            <w:hideMark/>
          </w:tcPr>
          <w:p w:rsidR="00A66DB7" w:rsidRDefault="00A66DB7">
            <w:pPr>
              <w:rPr>
                <w:sz w:val="24"/>
                <w:szCs w:val="24"/>
              </w:rPr>
            </w:pPr>
            <w:r>
              <w:t>25,000</w:t>
            </w:r>
          </w:p>
        </w:tc>
      </w:tr>
      <w:tr w:rsidR="00A66DB7" w:rsidTr="00A66DB7">
        <w:tc>
          <w:tcPr>
            <w:tcW w:w="0" w:type="auto"/>
            <w:hideMark/>
          </w:tcPr>
          <w:p w:rsidR="00A66DB7" w:rsidRDefault="00A66DB7">
            <w:pPr>
              <w:rPr>
                <w:sz w:val="24"/>
                <w:szCs w:val="24"/>
              </w:rPr>
            </w:pPr>
            <w:r>
              <w:t>O3</w:t>
            </w:r>
          </w:p>
        </w:tc>
        <w:tc>
          <w:tcPr>
            <w:tcW w:w="0" w:type="auto"/>
            <w:hideMark/>
          </w:tcPr>
          <w:p w:rsidR="00A66DB7" w:rsidRDefault="00A66DB7">
            <w:pPr>
              <w:rPr>
                <w:sz w:val="24"/>
                <w:szCs w:val="24"/>
              </w:rPr>
            </w:pPr>
            <w:r>
              <w:t>Electronics</w:t>
            </w:r>
          </w:p>
        </w:tc>
        <w:tc>
          <w:tcPr>
            <w:tcW w:w="0" w:type="auto"/>
            <w:hideMark/>
          </w:tcPr>
          <w:p w:rsidR="00A66DB7" w:rsidRDefault="00A66DB7">
            <w:pPr>
              <w:rPr>
                <w:sz w:val="24"/>
                <w:szCs w:val="24"/>
              </w:rPr>
            </w:pPr>
            <w:r>
              <w:t>57,000</w:t>
            </w:r>
          </w:p>
        </w:tc>
      </w:tr>
      <w:tr w:rsidR="00A66DB7" w:rsidTr="00A66DB7">
        <w:tc>
          <w:tcPr>
            <w:tcW w:w="0" w:type="auto"/>
            <w:hideMark/>
          </w:tcPr>
          <w:p w:rsidR="00A66DB7" w:rsidRDefault="00A66DB7">
            <w:pPr>
              <w:rPr>
                <w:sz w:val="24"/>
                <w:szCs w:val="24"/>
              </w:rPr>
            </w:pPr>
            <w:r>
              <w:t>O4</w:t>
            </w:r>
          </w:p>
        </w:tc>
        <w:tc>
          <w:tcPr>
            <w:tcW w:w="0" w:type="auto"/>
            <w:hideMark/>
          </w:tcPr>
          <w:p w:rsidR="00A66DB7" w:rsidRDefault="00A66DB7">
            <w:pPr>
              <w:rPr>
                <w:sz w:val="24"/>
                <w:szCs w:val="24"/>
              </w:rPr>
            </w:pPr>
            <w:r>
              <w:t>Furniture</w:t>
            </w:r>
          </w:p>
        </w:tc>
        <w:tc>
          <w:tcPr>
            <w:tcW w:w="0" w:type="auto"/>
            <w:hideMark/>
          </w:tcPr>
          <w:p w:rsidR="00A66DB7" w:rsidRDefault="00A66DB7">
            <w:pPr>
              <w:rPr>
                <w:sz w:val="24"/>
                <w:szCs w:val="24"/>
              </w:rPr>
            </w:pPr>
            <w:r>
              <w:t>30,000</w:t>
            </w:r>
          </w:p>
        </w:tc>
      </w:tr>
      <w:tr w:rsidR="00A66DB7" w:rsidTr="00A66DB7">
        <w:tc>
          <w:tcPr>
            <w:tcW w:w="0" w:type="auto"/>
            <w:hideMark/>
          </w:tcPr>
          <w:p w:rsidR="00A66DB7" w:rsidRDefault="00A66DB7">
            <w:pPr>
              <w:rPr>
                <w:sz w:val="24"/>
                <w:szCs w:val="24"/>
              </w:rPr>
            </w:pPr>
            <w:r>
              <w:t>O5</w:t>
            </w:r>
          </w:p>
        </w:tc>
        <w:tc>
          <w:tcPr>
            <w:tcW w:w="0" w:type="auto"/>
            <w:hideMark/>
          </w:tcPr>
          <w:p w:rsidR="00A66DB7" w:rsidRDefault="00A66DB7">
            <w:pPr>
              <w:rPr>
                <w:sz w:val="24"/>
                <w:szCs w:val="24"/>
              </w:rPr>
            </w:pPr>
            <w:r>
              <w:t>Clothing</w:t>
            </w:r>
          </w:p>
        </w:tc>
        <w:tc>
          <w:tcPr>
            <w:tcW w:w="0" w:type="auto"/>
            <w:hideMark/>
          </w:tcPr>
          <w:p w:rsidR="00A66DB7" w:rsidRDefault="00A66DB7">
            <w:pPr>
              <w:rPr>
                <w:sz w:val="24"/>
                <w:szCs w:val="24"/>
              </w:rPr>
            </w:pPr>
            <w:r>
              <w:t>27,000</w:t>
            </w:r>
          </w:p>
        </w:tc>
      </w:tr>
    </w:tbl>
    <w:p w:rsidR="00A66DB7" w:rsidRPr="00A66DB7" w:rsidRDefault="00A66DB7" w:rsidP="00A66DB7">
      <w:pPr>
        <w:pStyle w:val="Heading3"/>
        <w:rPr>
          <w:b/>
        </w:rPr>
      </w:pPr>
      <w:r w:rsidRPr="00A66DB7">
        <w:rPr>
          <w:b/>
        </w:rPr>
        <w:t>Formation of Clusters</w:t>
      </w:r>
    </w:p>
    <w:p w:rsidR="00A66DB7" w:rsidRDefault="00A66DB7" w:rsidP="00A66DB7">
      <w:pPr>
        <w:numPr>
          <w:ilvl w:val="0"/>
          <w:numId w:val="13"/>
        </w:numPr>
        <w:spacing w:before="100" w:beforeAutospacing="1" w:after="100" w:afterAutospacing="1"/>
      </w:pPr>
      <w:r>
        <w:rPr>
          <w:rStyle w:val="Strong"/>
        </w:rPr>
        <w:t>O1 and O3</w:t>
      </w:r>
      <w:r>
        <w:t xml:space="preserve"> are very similar because both belong to </w:t>
      </w:r>
      <w:r>
        <w:rPr>
          <w:rStyle w:val="Strong"/>
        </w:rPr>
        <w:t>Electronics</w:t>
      </w:r>
      <w:r>
        <w:t xml:space="preserve"> and have close order values of ₹55,000 and ₹57,000. </w:t>
      </w:r>
    </w:p>
    <w:p w:rsidR="00A66DB7" w:rsidRDefault="00A66DB7" w:rsidP="00A66DB7">
      <w:pPr>
        <w:numPr>
          <w:ilvl w:val="0"/>
          <w:numId w:val="13"/>
        </w:numPr>
        <w:spacing w:before="100" w:beforeAutospacing="1" w:after="100" w:afterAutospacing="1"/>
      </w:pPr>
      <w:r>
        <w:rPr>
          <w:rStyle w:val="Strong"/>
        </w:rPr>
        <w:t>O2 and O5</w:t>
      </w:r>
      <w:r>
        <w:t xml:space="preserve"> are similar because both belong to </w:t>
      </w:r>
      <w:r>
        <w:rPr>
          <w:rStyle w:val="Strong"/>
        </w:rPr>
        <w:t>Clothing</w:t>
      </w:r>
      <w:r>
        <w:t xml:space="preserve"> and their order values are ₹25,000 and ₹27,000. </w:t>
      </w:r>
    </w:p>
    <w:p w:rsidR="00A66DB7" w:rsidRDefault="00A66DB7" w:rsidP="00A66DB7">
      <w:pPr>
        <w:numPr>
          <w:ilvl w:val="0"/>
          <w:numId w:val="13"/>
        </w:numPr>
        <w:spacing w:before="100" w:beforeAutospacing="1" w:after="100" w:afterAutospacing="1"/>
      </w:pPr>
      <w:r>
        <w:rPr>
          <w:rStyle w:val="Strong"/>
        </w:rPr>
        <w:t>O4</w:t>
      </w:r>
      <w:r>
        <w:t xml:space="preserve"> belongs to </w:t>
      </w:r>
      <w:r>
        <w:rPr>
          <w:rStyle w:val="Strong"/>
        </w:rPr>
        <w:t>Furniture</w:t>
      </w:r>
      <w:r>
        <w:t xml:space="preserve"> and has an order value of ₹30,000, so it is relatively closer to the lower-value orders than the electronics orders. </w:t>
      </w:r>
    </w:p>
    <w:p w:rsidR="00A66DB7" w:rsidRDefault="00A66DB7" w:rsidP="00A66DB7">
      <w:pPr>
        <w:numPr>
          <w:ilvl w:val="0"/>
          <w:numId w:val="13"/>
        </w:numPr>
        <w:spacing w:before="100" w:beforeAutospacing="1" w:after="100" w:afterAutospacing="1"/>
      </w:pPr>
      <w:r>
        <w:t xml:space="preserve">In the </w:t>
      </w:r>
      <w:proofErr w:type="spellStart"/>
      <w:r>
        <w:t>dendrogram</w:t>
      </w:r>
      <w:proofErr w:type="spellEnd"/>
      <w:r>
        <w:t xml:space="preserve">, the most similar orders are merged first. </w:t>
      </w:r>
    </w:p>
    <w:p w:rsidR="00A66DB7" w:rsidRDefault="00A66DB7" w:rsidP="00A66DB7">
      <w:pPr>
        <w:numPr>
          <w:ilvl w:val="0"/>
          <w:numId w:val="13"/>
        </w:numPr>
        <w:spacing w:before="100" w:beforeAutospacing="1" w:after="100" w:afterAutospacing="1"/>
      </w:pPr>
      <w:r>
        <w:lastRenderedPageBreak/>
        <w:t xml:space="preserve">As the distance increases, smaller groups are merged into larger clusters. </w:t>
      </w:r>
    </w:p>
    <w:p w:rsidR="00A66DB7" w:rsidRPr="00A66DB7" w:rsidRDefault="00A66DB7" w:rsidP="00A66DB7">
      <w:pPr>
        <w:pStyle w:val="Heading3"/>
        <w:rPr>
          <w:b/>
        </w:rPr>
      </w:pPr>
      <w:r w:rsidRPr="00A66DB7">
        <w:rPr>
          <w:b/>
        </w:rPr>
        <w:t>Appropriate Number of Clusters</w:t>
      </w:r>
    </w:p>
    <w:p w:rsidR="00A66DB7" w:rsidRDefault="00A66DB7" w:rsidP="00A66DB7">
      <w:pPr>
        <w:pStyle w:val="NormalWeb"/>
      </w:pPr>
      <w:r>
        <w:t xml:space="preserve">A suitable interpretation is to select </w:t>
      </w:r>
      <w:r>
        <w:rPr>
          <w:rStyle w:val="Strong"/>
        </w:rPr>
        <w:t>3 clusters</w:t>
      </w:r>
      <w:r>
        <w:t>:</w:t>
      </w:r>
    </w:p>
    <w:p w:rsidR="00A66DB7" w:rsidRDefault="00A66DB7" w:rsidP="00A66DB7">
      <w:pPr>
        <w:numPr>
          <w:ilvl w:val="0"/>
          <w:numId w:val="14"/>
        </w:numPr>
        <w:spacing w:before="100" w:beforeAutospacing="1" w:after="100" w:afterAutospacing="1"/>
      </w:pPr>
      <w:r>
        <w:rPr>
          <w:rStyle w:val="Strong"/>
        </w:rPr>
        <w:t>Electronics Cluster:</w:t>
      </w:r>
      <w:r>
        <w:t xml:space="preserve"> O1, O3 </w:t>
      </w:r>
    </w:p>
    <w:p w:rsidR="00A66DB7" w:rsidRDefault="00A66DB7" w:rsidP="00A66DB7">
      <w:pPr>
        <w:numPr>
          <w:ilvl w:val="0"/>
          <w:numId w:val="14"/>
        </w:numPr>
        <w:spacing w:before="100" w:beforeAutospacing="1" w:after="100" w:afterAutospacing="1"/>
      </w:pPr>
      <w:r>
        <w:rPr>
          <w:rStyle w:val="Strong"/>
        </w:rPr>
        <w:t>Clothing Cluster:</w:t>
      </w:r>
      <w:r>
        <w:t xml:space="preserve"> O2, O5 </w:t>
      </w:r>
    </w:p>
    <w:p w:rsidR="00A66DB7" w:rsidRDefault="00A66DB7" w:rsidP="00A66DB7">
      <w:pPr>
        <w:numPr>
          <w:ilvl w:val="0"/>
          <w:numId w:val="14"/>
        </w:numPr>
        <w:spacing w:before="100" w:beforeAutospacing="1" w:after="100" w:afterAutospacing="1"/>
      </w:pPr>
      <w:r>
        <w:rPr>
          <w:rStyle w:val="Strong"/>
        </w:rPr>
        <w:t>Furniture Cluster:</w:t>
      </w:r>
      <w:r>
        <w:t xml:space="preserve"> O4 </w:t>
      </w:r>
    </w:p>
    <w:p w:rsidR="00A66DB7" w:rsidRDefault="00A66DB7" w:rsidP="00A66DB7">
      <w:pPr>
        <w:pStyle w:val="NormalWeb"/>
      </w:pPr>
      <w:r>
        <w:t xml:space="preserve">Thus, the appropriate number of clusters is </w:t>
      </w:r>
      <w:r>
        <w:rPr>
          <w:rStyle w:val="Strong"/>
        </w:rPr>
        <w:t>K = 3</w:t>
      </w:r>
      <w:r>
        <w:t>.</w:t>
      </w:r>
    </w:p>
    <w:p w:rsidR="00A66DB7" w:rsidRPr="00A66DB7" w:rsidRDefault="00A66DB7" w:rsidP="00A66DB7">
      <w:pPr>
        <w:pStyle w:val="Heading3"/>
        <w:rPr>
          <w:b/>
        </w:rPr>
      </w:pPr>
      <w:r w:rsidRPr="00A66DB7">
        <w:rPr>
          <w:b/>
        </w:rPr>
        <w:t>Significance of the Clusters</w:t>
      </w:r>
    </w:p>
    <w:p w:rsidR="00A66DB7" w:rsidRDefault="00A66DB7" w:rsidP="00A66DB7">
      <w:pPr>
        <w:numPr>
          <w:ilvl w:val="0"/>
          <w:numId w:val="15"/>
        </w:numPr>
        <w:spacing w:before="100" w:beforeAutospacing="1" w:after="100" w:afterAutospacing="1"/>
      </w:pPr>
      <w:r>
        <w:t xml:space="preserve">The </w:t>
      </w:r>
      <w:r>
        <w:rPr>
          <w:rStyle w:val="Strong"/>
        </w:rPr>
        <w:t>Electronics cluster</w:t>
      </w:r>
      <w:r>
        <w:t xml:space="preserve"> represents customers placing </w:t>
      </w:r>
      <w:r>
        <w:rPr>
          <w:rStyle w:val="Strong"/>
        </w:rPr>
        <w:t>high-value orders</w:t>
      </w:r>
      <w:r>
        <w:t xml:space="preserve">. </w:t>
      </w:r>
    </w:p>
    <w:p w:rsidR="00A66DB7" w:rsidRDefault="00A66DB7" w:rsidP="00A66DB7">
      <w:pPr>
        <w:numPr>
          <w:ilvl w:val="0"/>
          <w:numId w:val="15"/>
        </w:numPr>
        <w:spacing w:before="100" w:beforeAutospacing="1" w:after="100" w:afterAutospacing="1"/>
      </w:pPr>
      <w:r>
        <w:t xml:space="preserve">The </w:t>
      </w:r>
      <w:r>
        <w:rPr>
          <w:rStyle w:val="Strong"/>
        </w:rPr>
        <w:t>Clothing cluster</w:t>
      </w:r>
      <w:r>
        <w:t xml:space="preserve"> represents customers making </w:t>
      </w:r>
      <w:r>
        <w:rPr>
          <w:rStyle w:val="Strong"/>
        </w:rPr>
        <w:t>medium-to-low-value purchases</w:t>
      </w:r>
      <w:r>
        <w:t xml:space="preserve">. </w:t>
      </w:r>
    </w:p>
    <w:p w:rsidR="00A66DB7" w:rsidRDefault="00A66DB7" w:rsidP="00A66DB7">
      <w:pPr>
        <w:numPr>
          <w:ilvl w:val="0"/>
          <w:numId w:val="15"/>
        </w:numPr>
        <w:spacing w:before="100" w:beforeAutospacing="1" w:after="100" w:afterAutospacing="1"/>
      </w:pPr>
      <w:r>
        <w:t xml:space="preserve">The </w:t>
      </w:r>
      <w:r>
        <w:rPr>
          <w:rStyle w:val="Strong"/>
        </w:rPr>
        <w:t>Furniture order</w:t>
      </w:r>
      <w:r>
        <w:t xml:space="preserve"> represents a separate purchasing category with a different product type. </w:t>
      </w:r>
    </w:p>
    <w:p w:rsidR="00A66DB7" w:rsidRDefault="00A66DB7" w:rsidP="00A66DB7">
      <w:pPr>
        <w:numPr>
          <w:ilvl w:val="0"/>
          <w:numId w:val="15"/>
        </w:numPr>
        <w:spacing w:before="100" w:beforeAutospacing="1" w:after="100" w:afterAutospacing="1"/>
      </w:pPr>
      <w:r>
        <w:t xml:space="preserve">The clusters help identify </w:t>
      </w:r>
      <w:r>
        <w:rPr>
          <w:rStyle w:val="Strong"/>
        </w:rPr>
        <w:t>different purchasing patterns</w:t>
      </w:r>
      <w:r>
        <w:t xml:space="preserve">. </w:t>
      </w:r>
    </w:p>
    <w:p w:rsidR="00A66DB7" w:rsidRDefault="00A66DB7" w:rsidP="00A66DB7">
      <w:pPr>
        <w:numPr>
          <w:ilvl w:val="0"/>
          <w:numId w:val="15"/>
        </w:numPr>
        <w:spacing w:before="100" w:beforeAutospacing="1" w:after="100" w:afterAutospacing="1"/>
      </w:pPr>
      <w:r>
        <w:t xml:space="preserve">The retailer can design </w:t>
      </w:r>
      <w:r>
        <w:rPr>
          <w:rStyle w:val="Strong"/>
        </w:rPr>
        <w:t>category-specific promotions and offers</w:t>
      </w:r>
      <w:r>
        <w:t xml:space="preserve">. </w:t>
      </w:r>
    </w:p>
    <w:p w:rsidR="00A66DB7" w:rsidRDefault="00A66DB7" w:rsidP="00A66DB7">
      <w:pPr>
        <w:numPr>
          <w:ilvl w:val="0"/>
          <w:numId w:val="15"/>
        </w:numPr>
        <w:spacing w:before="100" w:beforeAutospacing="1" w:after="100" w:afterAutospacing="1"/>
      </w:pPr>
      <w:r>
        <w:t xml:space="preserve">High-value electronics customers can be targeted with premium products and loyalty benefits. </w:t>
      </w:r>
    </w:p>
    <w:p w:rsidR="00A66DB7" w:rsidRDefault="00A66DB7" w:rsidP="00A66DB7">
      <w:pPr>
        <w:numPr>
          <w:ilvl w:val="0"/>
          <w:numId w:val="15"/>
        </w:numPr>
        <w:spacing w:before="100" w:beforeAutospacing="1" w:after="100" w:afterAutospacing="1"/>
      </w:pPr>
      <w:r>
        <w:t xml:space="preserve">Clothing customers can be targeted with discounts, seasonal offers and product recommendations. </w:t>
      </w:r>
    </w:p>
    <w:p w:rsidR="00A66DB7" w:rsidRDefault="00A66DB7" w:rsidP="00A66DB7">
      <w:pPr>
        <w:numPr>
          <w:ilvl w:val="0"/>
          <w:numId w:val="15"/>
        </w:numPr>
        <w:spacing w:before="100" w:beforeAutospacing="1" w:after="100" w:afterAutospacing="1"/>
      </w:pPr>
      <w:r>
        <w:t xml:space="preserve">Furniture customers can receive specialized product suggestions and related offers. </w:t>
      </w:r>
    </w:p>
    <w:p w:rsidR="00A66DB7" w:rsidRPr="00A66DB7" w:rsidRDefault="00A66DB7" w:rsidP="00A66DB7">
      <w:pPr>
        <w:pStyle w:val="Heading3"/>
        <w:rPr>
          <w:b/>
        </w:rPr>
      </w:pPr>
      <w:r w:rsidRPr="00A66DB7">
        <w:rPr>
          <w:b/>
        </w:rPr>
        <w:t>Conclusion</w:t>
      </w:r>
    </w:p>
    <w:p w:rsidR="00A66DB7" w:rsidRPr="00A66DB7" w:rsidRDefault="00A66DB7" w:rsidP="00004F24">
      <w:pPr>
        <w:pStyle w:val="NormalWeb"/>
      </w:pPr>
      <w:r>
        <w:t xml:space="preserve">Hierarchical clustering groups orders according to their </w:t>
      </w:r>
      <w:r>
        <w:rPr>
          <w:rStyle w:val="Strong"/>
        </w:rPr>
        <w:t>similarity in product category and order value</w:t>
      </w:r>
      <w:r>
        <w:t xml:space="preserve">. From the given data, </w:t>
      </w:r>
      <w:r>
        <w:rPr>
          <w:rStyle w:val="Strong"/>
        </w:rPr>
        <w:t>3 clusters</w:t>
      </w:r>
      <w:r>
        <w:t xml:space="preserve"> provide meaningful segmentation: </w:t>
      </w:r>
      <w:r>
        <w:rPr>
          <w:rStyle w:val="Strong"/>
        </w:rPr>
        <w:t>Electronics, Clothing and Furniture</w:t>
      </w:r>
      <w:r>
        <w:t xml:space="preserve">. This helps the retailer understand customer purchasing </w:t>
      </w:r>
      <w:proofErr w:type="spellStart"/>
      <w:r>
        <w:t>behavior</w:t>
      </w:r>
      <w:proofErr w:type="spellEnd"/>
      <w:r>
        <w:t xml:space="preserve"> and develop </w:t>
      </w:r>
      <w:r>
        <w:rPr>
          <w:rStyle w:val="Strong"/>
        </w:rPr>
        <w:t>targeted marketing, product recommendations and sales strategies</w:t>
      </w:r>
    </w:p>
    <w:p w:rsidR="00A66DB7" w:rsidRDefault="00A66DB7" w:rsidP="00004F24">
      <w:pPr>
        <w:pStyle w:val="NormalWeb"/>
        <w:rPr>
          <w:color w:val="000000"/>
        </w:rPr>
      </w:pPr>
    </w:p>
    <w:p w:rsidR="00A66DB7" w:rsidRDefault="00A66DB7" w:rsidP="00004F24">
      <w:pPr>
        <w:pStyle w:val="NormalWeb"/>
        <w:rPr>
          <w:color w:val="000000"/>
        </w:rPr>
      </w:pPr>
    </w:p>
    <w:p w:rsidR="00004F24" w:rsidRDefault="006B2221" w:rsidP="00004F24">
      <w:r>
        <w:rPr>
          <w:noProof/>
        </w:rPr>
        <w:pict>
          <v:rect id="_x0000_i1029" alt="" style="width:451.3pt;height:.05pt;mso-width-percent:0;mso-height-percent:0;mso-width-percent:0;mso-height-percent:0" o:hralign="center" o:hrstd="t" o:hr="t" fillcolor="#a0a0a0" stroked="f"/>
        </w:pict>
      </w:r>
    </w:p>
    <w:p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tblPr>
      <w:tblGrid>
        <w:gridCol w:w="555"/>
        <w:gridCol w:w="2494"/>
        <w:gridCol w:w="1814"/>
        <w:gridCol w:w="2169"/>
      </w:tblGrid>
      <w:tr w:rsidR="00004F24">
        <w:trPr>
          <w:tblHeader/>
          <w:tblCellSpacing w:w="15" w:type="dxa"/>
        </w:trPr>
        <w:tc>
          <w:tcPr>
            <w:tcW w:w="0" w:type="auto"/>
            <w:vAlign w:val="center"/>
            <w:hideMark/>
          </w:tcPr>
          <w:p w:rsidR="00004F24" w:rsidRDefault="00004F24">
            <w:pPr>
              <w:jc w:val="center"/>
              <w:rPr>
                <w:b/>
                <w:bCs/>
              </w:rPr>
            </w:pPr>
            <w:r>
              <w:rPr>
                <w:b/>
                <w:bCs/>
              </w:rPr>
              <w:t>User</w:t>
            </w:r>
          </w:p>
        </w:tc>
        <w:tc>
          <w:tcPr>
            <w:tcW w:w="0" w:type="auto"/>
            <w:vAlign w:val="center"/>
            <w:hideMark/>
          </w:tcPr>
          <w:p w:rsidR="00004F24" w:rsidRDefault="00004F24">
            <w:pPr>
              <w:jc w:val="center"/>
              <w:rPr>
                <w:b/>
                <w:bCs/>
              </w:rPr>
            </w:pPr>
            <w:r>
              <w:rPr>
                <w:b/>
                <w:bCs/>
              </w:rPr>
              <w:t>Daily Usage Time (min)</w:t>
            </w:r>
          </w:p>
        </w:tc>
        <w:tc>
          <w:tcPr>
            <w:tcW w:w="0" w:type="auto"/>
            <w:vAlign w:val="center"/>
            <w:hideMark/>
          </w:tcPr>
          <w:p w:rsidR="00004F24" w:rsidRDefault="00004F24">
            <w:pPr>
              <w:jc w:val="center"/>
              <w:rPr>
                <w:b/>
                <w:bCs/>
              </w:rPr>
            </w:pPr>
            <w:r>
              <w:rPr>
                <w:b/>
                <w:bCs/>
              </w:rPr>
              <w:t>Login Frequency</w:t>
            </w:r>
          </w:p>
        </w:tc>
        <w:tc>
          <w:tcPr>
            <w:tcW w:w="0" w:type="auto"/>
            <w:vAlign w:val="center"/>
            <w:hideMark/>
          </w:tcPr>
          <w:p w:rsidR="00004F24" w:rsidRDefault="00004F24">
            <w:pPr>
              <w:jc w:val="center"/>
              <w:rPr>
                <w:b/>
                <w:bCs/>
              </w:rPr>
            </w:pPr>
            <w:r>
              <w:rPr>
                <w:b/>
                <w:bCs/>
              </w:rPr>
              <w:t>In-App Purchase (₹)</w:t>
            </w:r>
          </w:p>
        </w:tc>
      </w:tr>
      <w:tr w:rsidR="00004F24">
        <w:trPr>
          <w:tblCellSpacing w:w="15" w:type="dxa"/>
        </w:trPr>
        <w:tc>
          <w:tcPr>
            <w:tcW w:w="0" w:type="auto"/>
            <w:vAlign w:val="center"/>
            <w:hideMark/>
          </w:tcPr>
          <w:p w:rsidR="00004F24" w:rsidRDefault="00004F24">
            <w:r>
              <w:t>U1</w:t>
            </w:r>
          </w:p>
        </w:tc>
        <w:tc>
          <w:tcPr>
            <w:tcW w:w="0" w:type="auto"/>
            <w:vAlign w:val="center"/>
            <w:hideMark/>
          </w:tcPr>
          <w:p w:rsidR="00004F24" w:rsidRDefault="00004F24">
            <w:r>
              <w:t>120</w:t>
            </w:r>
          </w:p>
        </w:tc>
        <w:tc>
          <w:tcPr>
            <w:tcW w:w="0" w:type="auto"/>
            <w:vAlign w:val="center"/>
            <w:hideMark/>
          </w:tcPr>
          <w:p w:rsidR="00004F24" w:rsidRDefault="00004F24">
            <w:r>
              <w:t>18</w:t>
            </w:r>
          </w:p>
        </w:tc>
        <w:tc>
          <w:tcPr>
            <w:tcW w:w="0" w:type="auto"/>
            <w:vAlign w:val="center"/>
            <w:hideMark/>
          </w:tcPr>
          <w:p w:rsidR="00004F24" w:rsidRDefault="00004F24">
            <w:r>
              <w:t>2000</w:t>
            </w:r>
          </w:p>
        </w:tc>
      </w:tr>
      <w:tr w:rsidR="00004F24">
        <w:trPr>
          <w:tblCellSpacing w:w="15" w:type="dxa"/>
        </w:trPr>
        <w:tc>
          <w:tcPr>
            <w:tcW w:w="0" w:type="auto"/>
            <w:vAlign w:val="center"/>
            <w:hideMark/>
          </w:tcPr>
          <w:p w:rsidR="00004F24" w:rsidRDefault="00004F24">
            <w:r>
              <w:t>U2</w:t>
            </w:r>
          </w:p>
        </w:tc>
        <w:tc>
          <w:tcPr>
            <w:tcW w:w="0" w:type="auto"/>
            <w:vAlign w:val="center"/>
            <w:hideMark/>
          </w:tcPr>
          <w:p w:rsidR="00004F24" w:rsidRDefault="00004F24">
            <w:r>
              <w:t>60</w:t>
            </w:r>
          </w:p>
        </w:tc>
        <w:tc>
          <w:tcPr>
            <w:tcW w:w="0" w:type="auto"/>
            <w:vAlign w:val="center"/>
            <w:hideMark/>
          </w:tcPr>
          <w:p w:rsidR="00004F24" w:rsidRDefault="00004F24">
            <w:r>
              <w:t>5</w:t>
            </w:r>
          </w:p>
        </w:tc>
        <w:tc>
          <w:tcPr>
            <w:tcW w:w="0" w:type="auto"/>
            <w:vAlign w:val="center"/>
            <w:hideMark/>
          </w:tcPr>
          <w:p w:rsidR="00004F24" w:rsidRDefault="00004F24">
            <w:r>
              <w:t>5000</w:t>
            </w:r>
          </w:p>
        </w:tc>
      </w:tr>
      <w:tr w:rsidR="00004F24">
        <w:trPr>
          <w:tblCellSpacing w:w="15" w:type="dxa"/>
        </w:trPr>
        <w:tc>
          <w:tcPr>
            <w:tcW w:w="0" w:type="auto"/>
            <w:vAlign w:val="center"/>
            <w:hideMark/>
          </w:tcPr>
          <w:p w:rsidR="00004F24" w:rsidRDefault="00004F24">
            <w:r>
              <w:t>U3</w:t>
            </w:r>
          </w:p>
        </w:tc>
        <w:tc>
          <w:tcPr>
            <w:tcW w:w="0" w:type="auto"/>
            <w:vAlign w:val="center"/>
            <w:hideMark/>
          </w:tcPr>
          <w:p w:rsidR="00004F24" w:rsidRDefault="00004F24">
            <w:r>
              <w:t>140</w:t>
            </w:r>
          </w:p>
        </w:tc>
        <w:tc>
          <w:tcPr>
            <w:tcW w:w="0" w:type="auto"/>
            <w:vAlign w:val="center"/>
            <w:hideMark/>
          </w:tcPr>
          <w:p w:rsidR="00004F24" w:rsidRDefault="00004F24">
            <w:r>
              <w:t>22</w:t>
            </w:r>
          </w:p>
        </w:tc>
        <w:tc>
          <w:tcPr>
            <w:tcW w:w="0" w:type="auto"/>
            <w:vAlign w:val="center"/>
            <w:hideMark/>
          </w:tcPr>
          <w:p w:rsidR="00004F24" w:rsidRDefault="00004F24">
            <w:r>
              <w:t>1500</w:t>
            </w:r>
          </w:p>
        </w:tc>
      </w:tr>
      <w:tr w:rsidR="00004F24">
        <w:trPr>
          <w:tblCellSpacing w:w="15" w:type="dxa"/>
        </w:trPr>
        <w:tc>
          <w:tcPr>
            <w:tcW w:w="0" w:type="auto"/>
            <w:vAlign w:val="center"/>
            <w:hideMark/>
          </w:tcPr>
          <w:p w:rsidR="00004F24" w:rsidRDefault="00004F24">
            <w:r>
              <w:t>U4</w:t>
            </w:r>
          </w:p>
        </w:tc>
        <w:tc>
          <w:tcPr>
            <w:tcW w:w="0" w:type="auto"/>
            <w:vAlign w:val="center"/>
            <w:hideMark/>
          </w:tcPr>
          <w:p w:rsidR="00004F24" w:rsidRDefault="00004F24">
            <w:r>
              <w:t>50</w:t>
            </w:r>
          </w:p>
        </w:tc>
        <w:tc>
          <w:tcPr>
            <w:tcW w:w="0" w:type="auto"/>
            <w:vAlign w:val="center"/>
            <w:hideMark/>
          </w:tcPr>
          <w:p w:rsidR="00004F24" w:rsidRDefault="00004F24">
            <w:r>
              <w:t>4</w:t>
            </w:r>
          </w:p>
        </w:tc>
        <w:tc>
          <w:tcPr>
            <w:tcW w:w="0" w:type="auto"/>
            <w:vAlign w:val="center"/>
            <w:hideMark/>
          </w:tcPr>
          <w:p w:rsidR="00004F24" w:rsidRDefault="00004F24">
            <w:r>
              <w:t>6000</w:t>
            </w:r>
          </w:p>
        </w:tc>
      </w:tr>
      <w:tr w:rsidR="00004F24">
        <w:trPr>
          <w:tblCellSpacing w:w="15" w:type="dxa"/>
        </w:trPr>
        <w:tc>
          <w:tcPr>
            <w:tcW w:w="0" w:type="auto"/>
            <w:vAlign w:val="center"/>
            <w:hideMark/>
          </w:tcPr>
          <w:p w:rsidR="00004F24" w:rsidRDefault="00004F24">
            <w:r>
              <w:t>U5</w:t>
            </w:r>
          </w:p>
        </w:tc>
        <w:tc>
          <w:tcPr>
            <w:tcW w:w="0" w:type="auto"/>
            <w:vAlign w:val="center"/>
            <w:hideMark/>
          </w:tcPr>
          <w:p w:rsidR="00004F24" w:rsidRDefault="00004F24">
            <w:r>
              <w:t>130</w:t>
            </w:r>
          </w:p>
        </w:tc>
        <w:tc>
          <w:tcPr>
            <w:tcW w:w="0" w:type="auto"/>
            <w:vAlign w:val="center"/>
            <w:hideMark/>
          </w:tcPr>
          <w:p w:rsidR="00004F24" w:rsidRDefault="00004F24">
            <w:r>
              <w:t>20</w:t>
            </w:r>
          </w:p>
        </w:tc>
        <w:tc>
          <w:tcPr>
            <w:tcW w:w="0" w:type="auto"/>
            <w:vAlign w:val="center"/>
            <w:hideMark/>
          </w:tcPr>
          <w:p w:rsidR="00004F24" w:rsidRDefault="00004F24">
            <w:r>
              <w:t>1800</w:t>
            </w:r>
          </w:p>
        </w:tc>
      </w:tr>
    </w:tbl>
    <w:p w:rsidR="00004F24" w:rsidRDefault="00004F24" w:rsidP="00004F24">
      <w:pPr>
        <w:pStyle w:val="NormalWeb"/>
        <w:rPr>
          <w:color w:val="000000"/>
        </w:rPr>
      </w:pPr>
      <w:r>
        <w:rPr>
          <w:rStyle w:val="Strong"/>
          <w:color w:val="000000"/>
        </w:rPr>
        <w:lastRenderedPageBreak/>
        <w:t>Question (BL5 – 8 Marks)</w:t>
      </w:r>
      <w:proofErr w:type="gramStart"/>
      <w:r>
        <w:rPr>
          <w:rStyle w:val="Strong"/>
          <w:color w:val="000000"/>
        </w:rPr>
        <w:t>:</w:t>
      </w:r>
      <w:proofErr w:type="gramEnd"/>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rsidR="009A28C1" w:rsidRPr="009A28C1" w:rsidRDefault="009A28C1" w:rsidP="00004F24">
      <w:pPr>
        <w:pStyle w:val="NormalWeb"/>
        <w:rPr>
          <w:b/>
          <w:color w:val="000000"/>
          <w:sz w:val="28"/>
          <w:szCs w:val="28"/>
        </w:rPr>
      </w:pPr>
      <w:r w:rsidRPr="009A28C1">
        <w:rPr>
          <w:b/>
          <w:color w:val="000000"/>
          <w:sz w:val="28"/>
          <w:szCs w:val="28"/>
        </w:rPr>
        <w:t>ANSWER:</w:t>
      </w:r>
    </w:p>
    <w:p w:rsidR="00A66DB7" w:rsidRPr="009A28C1" w:rsidRDefault="00A66DB7" w:rsidP="00A66DB7">
      <w:pPr>
        <w:pStyle w:val="Heading2"/>
        <w:rPr>
          <w:rFonts w:ascii="Times New Roman" w:hAnsi="Times New Roman" w:cs="Times New Roman"/>
          <w:b/>
        </w:rPr>
      </w:pPr>
      <w:r w:rsidRPr="009A28C1">
        <w:rPr>
          <w:rFonts w:ascii="Times New Roman" w:hAnsi="Times New Roman" w:cs="Times New Roman"/>
          <w:b/>
        </w:rPr>
        <w:t xml:space="preserve">Q3. Mobile App User </w:t>
      </w:r>
      <w:proofErr w:type="spellStart"/>
      <w:r w:rsidRPr="009A28C1">
        <w:rPr>
          <w:rFonts w:ascii="Times New Roman" w:hAnsi="Times New Roman" w:cs="Times New Roman"/>
          <w:b/>
        </w:rPr>
        <w:t>Behavior</w:t>
      </w:r>
      <w:proofErr w:type="spellEnd"/>
      <w:r w:rsidRPr="009A28C1">
        <w:rPr>
          <w:rFonts w:ascii="Times New Roman" w:hAnsi="Times New Roman" w:cs="Times New Roman"/>
          <w:b/>
        </w:rPr>
        <w:t xml:space="preserve"> – HAC Algorithm</w:t>
      </w:r>
    </w:p>
    <w:p w:rsidR="00A66DB7" w:rsidRDefault="00A66DB7" w:rsidP="00A66DB7">
      <w:pPr>
        <w:pStyle w:val="NormalWeb"/>
      </w:pPr>
      <w:r>
        <w:rPr>
          <w:rStyle w:val="Strong"/>
        </w:rPr>
        <w:t>HAC (Hierarchical Agglomerative Clustering)</w:t>
      </w:r>
      <w:r>
        <w:t xml:space="preserve"> groups users based on the similarity of their activity patterns. In </w:t>
      </w:r>
      <w:r>
        <w:rPr>
          <w:rStyle w:val="Strong"/>
        </w:rPr>
        <w:t>soft clustering</w:t>
      </w:r>
      <w:r>
        <w:t xml:space="preserve">, a user can have a probability or membership value for more than one cluster instead of being assigned completely </w:t>
      </w:r>
      <w:proofErr w:type="gramStart"/>
      <w:r>
        <w:t>to</w:t>
      </w:r>
      <w:proofErr w:type="gramEnd"/>
      <w:r>
        <w:t xml:space="preserve"> only one cluster.</w:t>
      </w:r>
    </w:p>
    <w:p w:rsidR="00A66DB7" w:rsidRPr="009A28C1" w:rsidRDefault="00A66DB7" w:rsidP="00A66DB7">
      <w:pPr>
        <w:pStyle w:val="Heading3"/>
        <w:rPr>
          <w:rFonts w:ascii="Times New Roman" w:hAnsi="Times New Roman" w:cs="Times New Roman"/>
          <w:b/>
        </w:rPr>
      </w:pPr>
      <w:r w:rsidRPr="009A28C1">
        <w:rPr>
          <w:rFonts w:ascii="Times New Roman" w:hAnsi="Times New Roman" w:cs="Times New Roman"/>
          <w:b/>
        </w:rPr>
        <w:t>Dataset Interpretation</w:t>
      </w:r>
    </w:p>
    <w:p w:rsidR="00A66DB7" w:rsidRDefault="00A66DB7" w:rsidP="00A66DB7">
      <w:pPr>
        <w:pStyle w:val="NormalWeb"/>
      </w:pPr>
      <w:r>
        <w:t>The users are described using:</w:t>
      </w:r>
    </w:p>
    <w:p w:rsidR="00A66DB7" w:rsidRDefault="00A66DB7" w:rsidP="00A66DB7">
      <w:pPr>
        <w:pStyle w:val="NormalWeb"/>
        <w:numPr>
          <w:ilvl w:val="0"/>
          <w:numId w:val="16"/>
        </w:numPr>
      </w:pPr>
      <w:r>
        <w:rPr>
          <w:rStyle w:val="Strong"/>
        </w:rPr>
        <w:t>Daily Usage Time</w:t>
      </w:r>
    </w:p>
    <w:p w:rsidR="00A66DB7" w:rsidRDefault="00A66DB7" w:rsidP="00A66DB7">
      <w:pPr>
        <w:pStyle w:val="NormalWeb"/>
        <w:numPr>
          <w:ilvl w:val="0"/>
          <w:numId w:val="16"/>
        </w:numPr>
      </w:pPr>
      <w:r>
        <w:rPr>
          <w:rStyle w:val="Strong"/>
        </w:rPr>
        <w:t>Login Frequency</w:t>
      </w:r>
    </w:p>
    <w:p w:rsidR="00A66DB7" w:rsidRDefault="00A66DB7" w:rsidP="00A66DB7">
      <w:pPr>
        <w:pStyle w:val="NormalWeb"/>
        <w:numPr>
          <w:ilvl w:val="0"/>
          <w:numId w:val="16"/>
        </w:numPr>
      </w:pPr>
      <w:r>
        <w:rPr>
          <w:rStyle w:val="Strong"/>
        </w:rPr>
        <w:t>In-App Purchase</w:t>
      </w:r>
    </w:p>
    <w:p w:rsidR="00A66DB7" w:rsidRDefault="00A66DB7" w:rsidP="00A66DB7">
      <w:pPr>
        <w:pStyle w:val="NormalWeb"/>
      </w:pPr>
      <w:r>
        <w:t>From the given data:</w:t>
      </w:r>
    </w:p>
    <w:p w:rsidR="00A66DB7" w:rsidRDefault="00A66DB7" w:rsidP="00A66DB7">
      <w:pPr>
        <w:pStyle w:val="NormalWeb"/>
        <w:numPr>
          <w:ilvl w:val="0"/>
          <w:numId w:val="17"/>
        </w:numPr>
      </w:pPr>
      <w:r>
        <w:rPr>
          <w:rStyle w:val="Strong"/>
        </w:rPr>
        <w:t>U1, U3 and U5</w:t>
      </w:r>
      <w:r>
        <w:t xml:space="preserve"> </w:t>
      </w:r>
      <w:proofErr w:type="gramStart"/>
      <w:r>
        <w:t>have</w:t>
      </w:r>
      <w:proofErr w:type="gramEnd"/>
      <w:r>
        <w:t xml:space="preserve"> high daily usage and high login frequency.</w:t>
      </w:r>
    </w:p>
    <w:p w:rsidR="00A66DB7" w:rsidRDefault="00A66DB7" w:rsidP="00A66DB7">
      <w:pPr>
        <w:pStyle w:val="NormalWeb"/>
        <w:numPr>
          <w:ilvl w:val="0"/>
          <w:numId w:val="17"/>
        </w:numPr>
      </w:pPr>
      <w:r>
        <w:rPr>
          <w:rStyle w:val="Strong"/>
        </w:rPr>
        <w:t>U2 and U4</w:t>
      </w:r>
      <w:r>
        <w:t xml:space="preserve"> have low daily usage and low login frequency.</w:t>
      </w:r>
    </w:p>
    <w:p w:rsidR="00A66DB7" w:rsidRDefault="00A66DB7" w:rsidP="00A66DB7">
      <w:pPr>
        <w:pStyle w:val="NormalWeb"/>
        <w:numPr>
          <w:ilvl w:val="0"/>
          <w:numId w:val="17"/>
        </w:numPr>
      </w:pPr>
      <w:r>
        <w:t>U2 and U4 have relatively higher in-app purchases compared with their activity levels.</w:t>
      </w:r>
    </w:p>
    <w:p w:rsidR="00A66DB7" w:rsidRPr="009A28C1" w:rsidRDefault="00A66DB7" w:rsidP="00A66DB7">
      <w:pPr>
        <w:pStyle w:val="Heading3"/>
        <w:rPr>
          <w:rFonts w:ascii="Times New Roman" w:hAnsi="Times New Roman" w:cs="Times New Roman"/>
          <w:b/>
        </w:rPr>
      </w:pPr>
      <w:r w:rsidRPr="009A28C1">
        <w:rPr>
          <w:rFonts w:ascii="Times New Roman" w:hAnsi="Times New Roman" w:cs="Times New Roman"/>
          <w:b/>
        </w:rPr>
        <w:t>Cluster Formation</w:t>
      </w:r>
    </w:p>
    <w:p w:rsidR="00A66DB7" w:rsidRDefault="00A66DB7" w:rsidP="00A66DB7">
      <w:pPr>
        <w:pStyle w:val="NormalWeb"/>
      </w:pPr>
      <w:r>
        <w:t>A possible segmentation is:</w:t>
      </w:r>
    </w:p>
    <w:p w:rsidR="00A66DB7" w:rsidRDefault="00A66DB7" w:rsidP="00A66DB7">
      <w:pPr>
        <w:pStyle w:val="NormalWeb"/>
      </w:pPr>
      <w:r>
        <w:rPr>
          <w:rStyle w:val="Strong"/>
        </w:rPr>
        <w:t>Cluster 1 – Highly Active Users</w:t>
      </w:r>
    </w:p>
    <w:p w:rsidR="00A66DB7" w:rsidRDefault="00A66DB7" w:rsidP="00A66DB7">
      <w:pPr>
        <w:pStyle w:val="NormalWeb"/>
        <w:numPr>
          <w:ilvl w:val="0"/>
          <w:numId w:val="18"/>
        </w:numPr>
      </w:pPr>
      <w:r>
        <w:t>U1</w:t>
      </w:r>
    </w:p>
    <w:p w:rsidR="00A66DB7" w:rsidRDefault="00A66DB7" w:rsidP="00A66DB7">
      <w:pPr>
        <w:pStyle w:val="NormalWeb"/>
        <w:numPr>
          <w:ilvl w:val="0"/>
          <w:numId w:val="18"/>
        </w:numPr>
      </w:pPr>
      <w:r>
        <w:t>U3</w:t>
      </w:r>
    </w:p>
    <w:p w:rsidR="00A66DB7" w:rsidRDefault="00A66DB7" w:rsidP="00A66DB7">
      <w:pPr>
        <w:pStyle w:val="NormalWeb"/>
        <w:numPr>
          <w:ilvl w:val="0"/>
          <w:numId w:val="18"/>
        </w:numPr>
      </w:pPr>
      <w:r>
        <w:t>U5</w:t>
      </w:r>
    </w:p>
    <w:p w:rsidR="00A66DB7" w:rsidRDefault="00A66DB7" w:rsidP="00A66DB7">
      <w:pPr>
        <w:pStyle w:val="NormalWeb"/>
      </w:pPr>
      <w:r>
        <w:t>These users spend more time on the application and log in frequently.</w:t>
      </w:r>
    </w:p>
    <w:p w:rsidR="00A66DB7" w:rsidRDefault="00A66DB7" w:rsidP="00A66DB7">
      <w:pPr>
        <w:pStyle w:val="NormalWeb"/>
      </w:pPr>
      <w:r>
        <w:rPr>
          <w:rStyle w:val="Strong"/>
        </w:rPr>
        <w:t>Cluster 2 – Low Activity Users</w:t>
      </w:r>
    </w:p>
    <w:p w:rsidR="00A66DB7" w:rsidRDefault="00A66DB7" w:rsidP="00A66DB7">
      <w:pPr>
        <w:pStyle w:val="NormalWeb"/>
        <w:numPr>
          <w:ilvl w:val="0"/>
          <w:numId w:val="19"/>
        </w:numPr>
      </w:pPr>
      <w:r>
        <w:t>U2</w:t>
      </w:r>
    </w:p>
    <w:p w:rsidR="00A66DB7" w:rsidRDefault="00A66DB7" w:rsidP="00A66DB7">
      <w:pPr>
        <w:pStyle w:val="NormalWeb"/>
        <w:numPr>
          <w:ilvl w:val="0"/>
          <w:numId w:val="19"/>
        </w:numPr>
      </w:pPr>
      <w:r>
        <w:t>U4</w:t>
      </w:r>
    </w:p>
    <w:p w:rsidR="00A66DB7" w:rsidRDefault="00A66DB7" w:rsidP="00A66DB7">
      <w:pPr>
        <w:pStyle w:val="NormalWeb"/>
      </w:pPr>
      <w:r>
        <w:t>These users have lower usage time and login frequency.</w:t>
      </w:r>
    </w:p>
    <w:p w:rsidR="00A66DB7" w:rsidRPr="009A28C1" w:rsidRDefault="00A66DB7" w:rsidP="00A66DB7">
      <w:pPr>
        <w:pStyle w:val="Heading3"/>
        <w:rPr>
          <w:rFonts w:ascii="Times New Roman" w:hAnsi="Times New Roman" w:cs="Times New Roman"/>
          <w:b/>
        </w:rPr>
      </w:pPr>
      <w:r w:rsidRPr="009A28C1">
        <w:rPr>
          <w:rFonts w:ascii="Times New Roman" w:hAnsi="Times New Roman" w:cs="Times New Roman"/>
          <w:b/>
        </w:rPr>
        <w:lastRenderedPageBreak/>
        <w:t>Probability-Based Membership</w:t>
      </w:r>
    </w:p>
    <w:p w:rsidR="00A66DB7" w:rsidRDefault="00A66DB7" w:rsidP="00A66DB7">
      <w:pPr>
        <w:pStyle w:val="NormalWeb"/>
      </w:pPr>
      <w:r>
        <w:t>In soft clustering, membership can be represented using probability values. For example:</w:t>
      </w:r>
    </w:p>
    <w:tbl>
      <w:tblPr>
        <w:tblStyle w:val="TableGrid"/>
        <w:tblW w:w="0" w:type="auto"/>
        <w:tblLook w:val="04A0"/>
      </w:tblPr>
      <w:tblGrid>
        <w:gridCol w:w="656"/>
        <w:gridCol w:w="1567"/>
        <w:gridCol w:w="2184"/>
      </w:tblGrid>
      <w:tr w:rsidR="00A66DB7" w:rsidTr="009A28C1">
        <w:tc>
          <w:tcPr>
            <w:tcW w:w="0" w:type="auto"/>
            <w:hideMark/>
          </w:tcPr>
          <w:p w:rsidR="00A66DB7" w:rsidRDefault="00A66DB7">
            <w:pPr>
              <w:jc w:val="center"/>
              <w:rPr>
                <w:b/>
                <w:bCs/>
              </w:rPr>
            </w:pPr>
            <w:r>
              <w:rPr>
                <w:b/>
                <w:bCs/>
              </w:rPr>
              <w:t>User</w:t>
            </w:r>
          </w:p>
        </w:tc>
        <w:tc>
          <w:tcPr>
            <w:tcW w:w="0" w:type="auto"/>
            <w:hideMark/>
          </w:tcPr>
          <w:p w:rsidR="00A66DB7" w:rsidRDefault="00A66DB7">
            <w:pPr>
              <w:jc w:val="right"/>
              <w:rPr>
                <w:b/>
                <w:bCs/>
              </w:rPr>
            </w:pPr>
            <w:r>
              <w:rPr>
                <w:b/>
                <w:bCs/>
              </w:rPr>
              <w:t>Active Cluster</w:t>
            </w:r>
          </w:p>
        </w:tc>
        <w:tc>
          <w:tcPr>
            <w:tcW w:w="0" w:type="auto"/>
            <w:hideMark/>
          </w:tcPr>
          <w:p w:rsidR="00A66DB7" w:rsidRDefault="00A66DB7">
            <w:pPr>
              <w:jc w:val="right"/>
              <w:rPr>
                <w:b/>
                <w:bCs/>
              </w:rPr>
            </w:pPr>
            <w:r>
              <w:rPr>
                <w:b/>
                <w:bCs/>
              </w:rPr>
              <w:t>Low Activity Cluster</w:t>
            </w:r>
          </w:p>
        </w:tc>
      </w:tr>
      <w:tr w:rsidR="00A66DB7" w:rsidTr="009A28C1">
        <w:tc>
          <w:tcPr>
            <w:tcW w:w="0" w:type="auto"/>
            <w:hideMark/>
          </w:tcPr>
          <w:p w:rsidR="00A66DB7" w:rsidRDefault="00A66DB7">
            <w:r>
              <w:t>U1</w:t>
            </w:r>
          </w:p>
        </w:tc>
        <w:tc>
          <w:tcPr>
            <w:tcW w:w="0" w:type="auto"/>
            <w:hideMark/>
          </w:tcPr>
          <w:p w:rsidR="00A66DB7" w:rsidRDefault="00A66DB7">
            <w:pPr>
              <w:jc w:val="right"/>
            </w:pPr>
            <w:r>
              <w:t>0.95</w:t>
            </w:r>
          </w:p>
        </w:tc>
        <w:tc>
          <w:tcPr>
            <w:tcW w:w="0" w:type="auto"/>
            <w:hideMark/>
          </w:tcPr>
          <w:p w:rsidR="00A66DB7" w:rsidRDefault="00A66DB7">
            <w:pPr>
              <w:jc w:val="right"/>
            </w:pPr>
            <w:r>
              <w:t>0.05</w:t>
            </w:r>
          </w:p>
        </w:tc>
      </w:tr>
      <w:tr w:rsidR="00A66DB7" w:rsidTr="009A28C1">
        <w:tc>
          <w:tcPr>
            <w:tcW w:w="0" w:type="auto"/>
            <w:hideMark/>
          </w:tcPr>
          <w:p w:rsidR="00A66DB7" w:rsidRDefault="00A66DB7">
            <w:r>
              <w:t>U2</w:t>
            </w:r>
          </w:p>
        </w:tc>
        <w:tc>
          <w:tcPr>
            <w:tcW w:w="0" w:type="auto"/>
            <w:hideMark/>
          </w:tcPr>
          <w:p w:rsidR="00A66DB7" w:rsidRDefault="00A66DB7">
            <w:pPr>
              <w:jc w:val="right"/>
            </w:pPr>
            <w:r>
              <w:t>0.15</w:t>
            </w:r>
          </w:p>
        </w:tc>
        <w:tc>
          <w:tcPr>
            <w:tcW w:w="0" w:type="auto"/>
            <w:hideMark/>
          </w:tcPr>
          <w:p w:rsidR="00A66DB7" w:rsidRDefault="00A66DB7">
            <w:pPr>
              <w:jc w:val="right"/>
            </w:pPr>
            <w:r>
              <w:t>0.85</w:t>
            </w:r>
          </w:p>
        </w:tc>
      </w:tr>
      <w:tr w:rsidR="00A66DB7" w:rsidTr="009A28C1">
        <w:tc>
          <w:tcPr>
            <w:tcW w:w="0" w:type="auto"/>
            <w:hideMark/>
          </w:tcPr>
          <w:p w:rsidR="00A66DB7" w:rsidRDefault="00A66DB7">
            <w:r>
              <w:t>U3</w:t>
            </w:r>
          </w:p>
        </w:tc>
        <w:tc>
          <w:tcPr>
            <w:tcW w:w="0" w:type="auto"/>
            <w:hideMark/>
          </w:tcPr>
          <w:p w:rsidR="00A66DB7" w:rsidRDefault="00A66DB7">
            <w:pPr>
              <w:jc w:val="right"/>
            </w:pPr>
            <w:r>
              <w:t>0.98</w:t>
            </w:r>
          </w:p>
        </w:tc>
        <w:tc>
          <w:tcPr>
            <w:tcW w:w="0" w:type="auto"/>
            <w:hideMark/>
          </w:tcPr>
          <w:p w:rsidR="00A66DB7" w:rsidRDefault="00A66DB7">
            <w:pPr>
              <w:jc w:val="right"/>
            </w:pPr>
            <w:r>
              <w:t>0.02</w:t>
            </w:r>
          </w:p>
        </w:tc>
      </w:tr>
      <w:tr w:rsidR="00A66DB7" w:rsidTr="009A28C1">
        <w:tc>
          <w:tcPr>
            <w:tcW w:w="0" w:type="auto"/>
            <w:hideMark/>
          </w:tcPr>
          <w:p w:rsidR="00A66DB7" w:rsidRDefault="00A66DB7">
            <w:r>
              <w:t>U4</w:t>
            </w:r>
          </w:p>
        </w:tc>
        <w:tc>
          <w:tcPr>
            <w:tcW w:w="0" w:type="auto"/>
            <w:hideMark/>
          </w:tcPr>
          <w:p w:rsidR="00A66DB7" w:rsidRDefault="00A66DB7">
            <w:pPr>
              <w:jc w:val="right"/>
            </w:pPr>
            <w:r>
              <w:t>0.10</w:t>
            </w:r>
          </w:p>
        </w:tc>
        <w:tc>
          <w:tcPr>
            <w:tcW w:w="0" w:type="auto"/>
            <w:hideMark/>
          </w:tcPr>
          <w:p w:rsidR="00A66DB7" w:rsidRDefault="00A66DB7">
            <w:pPr>
              <w:jc w:val="right"/>
            </w:pPr>
            <w:r>
              <w:t>0.90</w:t>
            </w:r>
          </w:p>
        </w:tc>
      </w:tr>
      <w:tr w:rsidR="00A66DB7" w:rsidTr="009A28C1">
        <w:tc>
          <w:tcPr>
            <w:tcW w:w="0" w:type="auto"/>
            <w:hideMark/>
          </w:tcPr>
          <w:p w:rsidR="00A66DB7" w:rsidRDefault="00A66DB7">
            <w:r>
              <w:t>U5</w:t>
            </w:r>
          </w:p>
        </w:tc>
        <w:tc>
          <w:tcPr>
            <w:tcW w:w="0" w:type="auto"/>
            <w:hideMark/>
          </w:tcPr>
          <w:p w:rsidR="00A66DB7" w:rsidRDefault="00A66DB7">
            <w:pPr>
              <w:jc w:val="right"/>
            </w:pPr>
            <w:r>
              <w:t>0.96</w:t>
            </w:r>
          </w:p>
        </w:tc>
        <w:tc>
          <w:tcPr>
            <w:tcW w:w="0" w:type="auto"/>
            <w:hideMark/>
          </w:tcPr>
          <w:p w:rsidR="00A66DB7" w:rsidRDefault="00A66DB7">
            <w:pPr>
              <w:jc w:val="right"/>
            </w:pPr>
            <w:r>
              <w:t>0.04</w:t>
            </w:r>
          </w:p>
        </w:tc>
      </w:tr>
    </w:tbl>
    <w:p w:rsidR="00A66DB7" w:rsidRDefault="00A66DB7" w:rsidP="00A66DB7">
      <w:pPr>
        <w:pStyle w:val="NormalWeb"/>
      </w:pPr>
      <w:r>
        <w:t xml:space="preserve">These values are </w:t>
      </w:r>
      <w:r>
        <w:rPr>
          <w:rStyle w:val="Strong"/>
        </w:rPr>
        <w:t>illustrative membership values</w:t>
      </w:r>
      <w:r>
        <w:t>, not calculated probabilities from the dataset.</w:t>
      </w:r>
    </w:p>
    <w:p w:rsidR="00A66DB7" w:rsidRDefault="00A66DB7" w:rsidP="00A66DB7">
      <w:pPr>
        <w:pStyle w:val="NormalWeb"/>
        <w:numPr>
          <w:ilvl w:val="0"/>
          <w:numId w:val="20"/>
        </w:numPr>
      </w:pPr>
      <w:r>
        <w:t xml:space="preserve">U1 has </w:t>
      </w:r>
      <w:r>
        <w:rPr>
          <w:rStyle w:val="Strong"/>
        </w:rPr>
        <w:t>0.95 probability</w:t>
      </w:r>
      <w:r>
        <w:t xml:space="preserve"> of belonging to the highly active cluster.</w:t>
      </w:r>
    </w:p>
    <w:p w:rsidR="00A66DB7" w:rsidRDefault="00A66DB7" w:rsidP="00A66DB7">
      <w:pPr>
        <w:pStyle w:val="NormalWeb"/>
        <w:numPr>
          <w:ilvl w:val="0"/>
          <w:numId w:val="20"/>
        </w:numPr>
      </w:pPr>
      <w:r>
        <w:t xml:space="preserve">U2 has </w:t>
      </w:r>
      <w:r>
        <w:rPr>
          <w:rStyle w:val="Strong"/>
        </w:rPr>
        <w:t>0.85 probability</w:t>
      </w:r>
      <w:r>
        <w:t xml:space="preserve"> of belonging to the low-activity cluster.</w:t>
      </w:r>
    </w:p>
    <w:p w:rsidR="00A66DB7" w:rsidRDefault="00A66DB7" w:rsidP="00A66DB7">
      <w:pPr>
        <w:pStyle w:val="NormalWeb"/>
        <w:numPr>
          <w:ilvl w:val="0"/>
          <w:numId w:val="20"/>
        </w:numPr>
      </w:pPr>
      <w:r>
        <w:t>U3 and U5 strongly belong to the highly active group.</w:t>
      </w:r>
    </w:p>
    <w:p w:rsidR="00A66DB7" w:rsidRDefault="00A66DB7" w:rsidP="00A66DB7">
      <w:pPr>
        <w:pStyle w:val="NormalWeb"/>
        <w:numPr>
          <w:ilvl w:val="0"/>
          <w:numId w:val="20"/>
        </w:numPr>
      </w:pPr>
      <w:r>
        <w:t>U4 strongly belongs to the low-activity group.</w:t>
      </w:r>
    </w:p>
    <w:p w:rsidR="00A66DB7" w:rsidRDefault="00A66DB7" w:rsidP="00A66DB7">
      <w:pPr>
        <w:pStyle w:val="NormalWeb"/>
        <w:numPr>
          <w:ilvl w:val="0"/>
          <w:numId w:val="20"/>
        </w:numPr>
      </w:pPr>
      <w:r>
        <w:t xml:space="preserve">A user with values such as </w:t>
      </w:r>
      <w:r>
        <w:rPr>
          <w:rStyle w:val="Strong"/>
        </w:rPr>
        <w:t>0.55 and 0.45</w:t>
      </w:r>
      <w:r>
        <w:t xml:space="preserve"> would be considered a borderline user between the two clusters.</w:t>
      </w:r>
    </w:p>
    <w:p w:rsidR="00A66DB7" w:rsidRPr="009A28C1" w:rsidRDefault="00A66DB7" w:rsidP="00A66DB7">
      <w:pPr>
        <w:pStyle w:val="Heading3"/>
        <w:rPr>
          <w:rFonts w:ascii="Times New Roman" w:hAnsi="Times New Roman" w:cs="Times New Roman"/>
          <w:b/>
        </w:rPr>
      </w:pPr>
      <w:r w:rsidRPr="009A28C1">
        <w:rPr>
          <w:rFonts w:ascii="Times New Roman" w:hAnsi="Times New Roman" w:cs="Times New Roman"/>
          <w:b/>
        </w:rPr>
        <w:t>Advantages of Soft Clustering over Hard Clustering</w:t>
      </w:r>
    </w:p>
    <w:p w:rsidR="00A66DB7" w:rsidRDefault="00A66DB7" w:rsidP="00A66DB7">
      <w:pPr>
        <w:pStyle w:val="NormalWeb"/>
        <w:numPr>
          <w:ilvl w:val="0"/>
          <w:numId w:val="21"/>
        </w:numPr>
      </w:pPr>
      <w:r>
        <w:t xml:space="preserve">In </w:t>
      </w:r>
      <w:r>
        <w:rPr>
          <w:rStyle w:val="Strong"/>
        </w:rPr>
        <w:t>hard clustering</w:t>
      </w:r>
      <w:r>
        <w:t>, each user belongs to only one cluster.</w:t>
      </w:r>
    </w:p>
    <w:p w:rsidR="00A66DB7" w:rsidRDefault="00A66DB7" w:rsidP="00A66DB7">
      <w:pPr>
        <w:pStyle w:val="NormalWeb"/>
        <w:numPr>
          <w:ilvl w:val="0"/>
          <w:numId w:val="21"/>
        </w:numPr>
      </w:pPr>
      <w:r>
        <w:t xml:space="preserve">In </w:t>
      </w:r>
      <w:r>
        <w:rPr>
          <w:rStyle w:val="Strong"/>
        </w:rPr>
        <w:t>soft clustering</w:t>
      </w:r>
      <w:r>
        <w:t>, users can have different membership probabilities for multiple clusters.</w:t>
      </w:r>
    </w:p>
    <w:p w:rsidR="00A66DB7" w:rsidRDefault="00A66DB7" w:rsidP="00A66DB7">
      <w:pPr>
        <w:pStyle w:val="NormalWeb"/>
        <w:numPr>
          <w:ilvl w:val="0"/>
          <w:numId w:val="21"/>
        </w:numPr>
      </w:pPr>
      <w:r>
        <w:t xml:space="preserve">It represents </w:t>
      </w:r>
      <w:r>
        <w:rPr>
          <w:rStyle w:val="Strong"/>
        </w:rPr>
        <w:t>uncertainty and gradual differences</w:t>
      </w:r>
      <w:r>
        <w:t xml:space="preserve"> in user </w:t>
      </w:r>
      <w:proofErr w:type="spellStart"/>
      <w:r>
        <w:t>behavior</w:t>
      </w:r>
      <w:proofErr w:type="spellEnd"/>
      <w:r>
        <w:t>.</w:t>
      </w:r>
    </w:p>
    <w:p w:rsidR="00A66DB7" w:rsidRDefault="00A66DB7" w:rsidP="00A66DB7">
      <w:pPr>
        <w:pStyle w:val="NormalWeb"/>
        <w:numPr>
          <w:ilvl w:val="0"/>
          <w:numId w:val="21"/>
        </w:numPr>
      </w:pPr>
      <w:r>
        <w:t xml:space="preserve">It is useful for users whose </w:t>
      </w:r>
      <w:proofErr w:type="spellStart"/>
      <w:r>
        <w:t>behavior</w:t>
      </w:r>
      <w:proofErr w:type="spellEnd"/>
      <w:r>
        <w:t xml:space="preserve"> falls between two segments.</w:t>
      </w:r>
    </w:p>
    <w:p w:rsidR="00A66DB7" w:rsidRDefault="00A66DB7" w:rsidP="00A66DB7">
      <w:pPr>
        <w:pStyle w:val="NormalWeb"/>
        <w:numPr>
          <w:ilvl w:val="0"/>
          <w:numId w:val="21"/>
        </w:numPr>
      </w:pPr>
      <w:r>
        <w:t xml:space="preserve">It helps companies create </w:t>
      </w:r>
      <w:r>
        <w:rPr>
          <w:rStyle w:val="Strong"/>
        </w:rPr>
        <w:t>personalized marketing strategies</w:t>
      </w:r>
      <w:r>
        <w:t>.</w:t>
      </w:r>
    </w:p>
    <w:p w:rsidR="00A66DB7" w:rsidRDefault="00A66DB7" w:rsidP="00A66DB7">
      <w:pPr>
        <w:pStyle w:val="NormalWeb"/>
        <w:numPr>
          <w:ilvl w:val="0"/>
          <w:numId w:val="21"/>
        </w:numPr>
      </w:pPr>
      <w:r>
        <w:t>Users can be targeted based on the strength of their membership in each group.</w:t>
      </w:r>
    </w:p>
    <w:p w:rsidR="00A66DB7" w:rsidRDefault="00A66DB7" w:rsidP="00A66DB7">
      <w:pPr>
        <w:pStyle w:val="NormalWeb"/>
        <w:numPr>
          <w:ilvl w:val="0"/>
          <w:numId w:val="21"/>
        </w:numPr>
      </w:pPr>
      <w:r>
        <w:t xml:space="preserve">It provides a more flexible representation of </w:t>
      </w:r>
      <w:r>
        <w:rPr>
          <w:rStyle w:val="Strong"/>
        </w:rPr>
        <w:t xml:space="preserve">real-world customer </w:t>
      </w:r>
      <w:proofErr w:type="spellStart"/>
      <w:r>
        <w:rPr>
          <w:rStyle w:val="Strong"/>
        </w:rPr>
        <w:t>behavior</w:t>
      </w:r>
      <w:proofErr w:type="spellEnd"/>
      <w:r>
        <w:t>.</w:t>
      </w:r>
    </w:p>
    <w:p w:rsidR="00A66DB7" w:rsidRPr="009A28C1" w:rsidRDefault="00A66DB7" w:rsidP="00A66DB7">
      <w:pPr>
        <w:pStyle w:val="Heading3"/>
        <w:rPr>
          <w:rFonts w:ascii="Times New Roman" w:hAnsi="Times New Roman" w:cs="Times New Roman"/>
          <w:b/>
        </w:rPr>
      </w:pPr>
      <w:r w:rsidRPr="009A28C1">
        <w:rPr>
          <w:rFonts w:ascii="Times New Roman" w:hAnsi="Times New Roman" w:cs="Times New Roman"/>
          <w:b/>
        </w:rPr>
        <w:t>Application in Business Decision-Making</w:t>
      </w:r>
    </w:p>
    <w:p w:rsidR="00A66DB7" w:rsidRDefault="00A66DB7" w:rsidP="00A66DB7">
      <w:pPr>
        <w:pStyle w:val="NormalWeb"/>
        <w:numPr>
          <w:ilvl w:val="0"/>
          <w:numId w:val="22"/>
        </w:numPr>
      </w:pPr>
      <w:r>
        <w:t xml:space="preserve">Highly active users can receive </w:t>
      </w:r>
      <w:r>
        <w:rPr>
          <w:rStyle w:val="Strong"/>
        </w:rPr>
        <w:t>premium features and loyalty rewards</w:t>
      </w:r>
      <w:r>
        <w:t>.</w:t>
      </w:r>
    </w:p>
    <w:p w:rsidR="00A66DB7" w:rsidRDefault="00A66DB7" w:rsidP="00A66DB7">
      <w:pPr>
        <w:pStyle w:val="NormalWeb"/>
        <w:numPr>
          <w:ilvl w:val="0"/>
          <w:numId w:val="22"/>
        </w:numPr>
      </w:pPr>
      <w:r>
        <w:t xml:space="preserve">Low-activity users can receive </w:t>
      </w:r>
      <w:r>
        <w:rPr>
          <w:rStyle w:val="Strong"/>
        </w:rPr>
        <w:t>engagement notifications and personalized offers</w:t>
      </w:r>
      <w:r>
        <w:t>.</w:t>
      </w:r>
    </w:p>
    <w:p w:rsidR="00A66DB7" w:rsidRDefault="00A66DB7" w:rsidP="00A66DB7">
      <w:pPr>
        <w:pStyle w:val="NormalWeb"/>
        <w:numPr>
          <w:ilvl w:val="0"/>
          <w:numId w:val="22"/>
        </w:numPr>
      </w:pPr>
      <w:r>
        <w:t>Users with high purchase values can be targeted with suitable product recommendations.</w:t>
      </w:r>
    </w:p>
    <w:p w:rsidR="00A66DB7" w:rsidRDefault="00A66DB7" w:rsidP="00A66DB7">
      <w:pPr>
        <w:pStyle w:val="NormalWeb"/>
        <w:numPr>
          <w:ilvl w:val="0"/>
          <w:numId w:val="22"/>
        </w:numPr>
      </w:pPr>
      <w:r>
        <w:t>Borderline users can receive campaigns designed to increase their engagement.</w:t>
      </w:r>
    </w:p>
    <w:p w:rsidR="00A66DB7" w:rsidRPr="009A28C1" w:rsidRDefault="00A66DB7" w:rsidP="00A66DB7">
      <w:pPr>
        <w:pStyle w:val="Heading3"/>
        <w:rPr>
          <w:rFonts w:ascii="Times New Roman" w:hAnsi="Times New Roman" w:cs="Times New Roman"/>
          <w:b/>
        </w:rPr>
      </w:pPr>
      <w:r w:rsidRPr="009A28C1">
        <w:rPr>
          <w:rFonts w:ascii="Times New Roman" w:hAnsi="Times New Roman" w:cs="Times New Roman"/>
          <w:b/>
        </w:rPr>
        <w:t>Conclusion</w:t>
      </w:r>
    </w:p>
    <w:p w:rsidR="00A66DB7" w:rsidRDefault="00A66DB7" w:rsidP="00A66DB7">
      <w:pPr>
        <w:pStyle w:val="NormalWeb"/>
      </w:pPr>
      <w:r>
        <w:t xml:space="preserve">HAC can identify groups of users with similar activity patterns. </w:t>
      </w:r>
      <w:r>
        <w:rPr>
          <w:rStyle w:val="Strong"/>
        </w:rPr>
        <w:t>Soft clustering improves user segmentation by assigning probability-based membership values</w:t>
      </w:r>
      <w:r>
        <w:t xml:space="preserve">, rather than forcing every user into only one group. Therefore, it provides more flexible and realistic customer </w:t>
      </w:r>
      <w:proofErr w:type="spellStart"/>
      <w:r>
        <w:t>behavior</w:t>
      </w:r>
      <w:proofErr w:type="spellEnd"/>
      <w:r>
        <w:t xml:space="preserve"> analysis and supports </w:t>
      </w:r>
      <w:r>
        <w:rPr>
          <w:rStyle w:val="Strong"/>
        </w:rPr>
        <w:t>personalized marketing and user engagement strategies</w:t>
      </w:r>
      <w:r>
        <w:t>.</w:t>
      </w:r>
    </w:p>
    <w:p w:rsidR="00A66DB7" w:rsidRDefault="00A66DB7" w:rsidP="00004F24">
      <w:pPr>
        <w:pStyle w:val="NormalWeb"/>
        <w:rPr>
          <w:color w:val="000000"/>
        </w:rPr>
      </w:pPr>
    </w:p>
    <w:p w:rsidR="00004F24" w:rsidRDefault="006B2221" w:rsidP="00004F24">
      <w:r>
        <w:rPr>
          <w:noProof/>
        </w:rPr>
        <w:lastRenderedPageBreak/>
        <w:pict>
          <v:rect id="_x0000_i1030" alt="" style="width:451.3pt;height:.05pt;mso-width-percent:0;mso-height-percent:0;mso-width-percent:0;mso-height-percent:0" o:hralign="center" o:hrstd="t" o:hr="t" fillcolor="#a0a0a0" stroked="f"/>
        </w:pict>
      </w:r>
    </w:p>
    <w:p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tblPr>
      <w:tblGrid>
        <w:gridCol w:w="649"/>
        <w:gridCol w:w="1507"/>
        <w:gridCol w:w="1980"/>
        <w:gridCol w:w="1862"/>
      </w:tblGrid>
      <w:tr w:rsidR="00004F24">
        <w:trPr>
          <w:tblHeader/>
          <w:tblCellSpacing w:w="15" w:type="dxa"/>
        </w:trPr>
        <w:tc>
          <w:tcPr>
            <w:tcW w:w="0" w:type="auto"/>
            <w:vAlign w:val="center"/>
            <w:hideMark/>
          </w:tcPr>
          <w:p w:rsidR="00004F24" w:rsidRDefault="00004F24">
            <w:pPr>
              <w:jc w:val="center"/>
              <w:rPr>
                <w:b/>
                <w:bCs/>
              </w:rPr>
            </w:pPr>
            <w:r>
              <w:rPr>
                <w:b/>
                <w:bCs/>
              </w:rPr>
              <w:t>Farm</w:t>
            </w:r>
          </w:p>
        </w:tc>
        <w:tc>
          <w:tcPr>
            <w:tcW w:w="0" w:type="auto"/>
            <w:vAlign w:val="center"/>
            <w:hideMark/>
          </w:tcPr>
          <w:p w:rsidR="00004F24" w:rsidRDefault="00004F24">
            <w:pPr>
              <w:jc w:val="center"/>
              <w:rPr>
                <w:b/>
                <w:bCs/>
              </w:rPr>
            </w:pPr>
            <w:r>
              <w:rPr>
                <w:b/>
                <w:bCs/>
              </w:rPr>
              <w:t>Rainfall (mm)</w:t>
            </w:r>
          </w:p>
        </w:tc>
        <w:tc>
          <w:tcPr>
            <w:tcW w:w="0" w:type="auto"/>
            <w:vAlign w:val="center"/>
            <w:hideMark/>
          </w:tcPr>
          <w:p w:rsidR="00004F24" w:rsidRDefault="00004F24">
            <w:pPr>
              <w:jc w:val="center"/>
              <w:rPr>
                <w:b/>
                <w:bCs/>
              </w:rPr>
            </w:pPr>
            <w:r>
              <w:rPr>
                <w:b/>
                <w:bCs/>
              </w:rPr>
              <w:t>Soil Fertility Score</w:t>
            </w:r>
          </w:p>
        </w:tc>
        <w:tc>
          <w:tcPr>
            <w:tcW w:w="0" w:type="auto"/>
            <w:vAlign w:val="center"/>
            <w:hideMark/>
          </w:tcPr>
          <w:p w:rsidR="00004F24" w:rsidRDefault="00004F24">
            <w:pPr>
              <w:jc w:val="center"/>
              <w:rPr>
                <w:b/>
                <w:bCs/>
              </w:rPr>
            </w:pPr>
            <w:r>
              <w:rPr>
                <w:b/>
                <w:bCs/>
              </w:rPr>
              <w:t>Crop Yield (tons)</w:t>
            </w:r>
          </w:p>
        </w:tc>
      </w:tr>
      <w:tr w:rsidR="00004F24">
        <w:trPr>
          <w:tblCellSpacing w:w="15" w:type="dxa"/>
        </w:trPr>
        <w:tc>
          <w:tcPr>
            <w:tcW w:w="0" w:type="auto"/>
            <w:vAlign w:val="center"/>
            <w:hideMark/>
          </w:tcPr>
          <w:p w:rsidR="00004F24" w:rsidRDefault="00004F24">
            <w:r>
              <w:t>F1</w:t>
            </w:r>
          </w:p>
        </w:tc>
        <w:tc>
          <w:tcPr>
            <w:tcW w:w="0" w:type="auto"/>
            <w:vAlign w:val="center"/>
            <w:hideMark/>
          </w:tcPr>
          <w:p w:rsidR="00004F24" w:rsidRDefault="00004F24">
            <w:r>
              <w:t>300</w:t>
            </w:r>
          </w:p>
        </w:tc>
        <w:tc>
          <w:tcPr>
            <w:tcW w:w="0" w:type="auto"/>
            <w:vAlign w:val="center"/>
            <w:hideMark/>
          </w:tcPr>
          <w:p w:rsidR="00004F24" w:rsidRDefault="00004F24">
            <w:r>
              <w:t>8</w:t>
            </w:r>
          </w:p>
        </w:tc>
        <w:tc>
          <w:tcPr>
            <w:tcW w:w="0" w:type="auto"/>
            <w:vAlign w:val="center"/>
            <w:hideMark/>
          </w:tcPr>
          <w:p w:rsidR="00004F24" w:rsidRDefault="00004F24">
            <w:r>
              <w:t>85</w:t>
            </w:r>
          </w:p>
        </w:tc>
      </w:tr>
      <w:tr w:rsidR="00004F24">
        <w:trPr>
          <w:tblCellSpacing w:w="15" w:type="dxa"/>
        </w:trPr>
        <w:tc>
          <w:tcPr>
            <w:tcW w:w="0" w:type="auto"/>
            <w:vAlign w:val="center"/>
            <w:hideMark/>
          </w:tcPr>
          <w:p w:rsidR="00004F24" w:rsidRDefault="00004F24">
            <w:r>
              <w:t>F2</w:t>
            </w:r>
          </w:p>
        </w:tc>
        <w:tc>
          <w:tcPr>
            <w:tcW w:w="0" w:type="auto"/>
            <w:vAlign w:val="center"/>
            <w:hideMark/>
          </w:tcPr>
          <w:p w:rsidR="00004F24" w:rsidRDefault="00004F24">
            <w:r>
              <w:t>500</w:t>
            </w:r>
          </w:p>
        </w:tc>
        <w:tc>
          <w:tcPr>
            <w:tcW w:w="0" w:type="auto"/>
            <w:vAlign w:val="center"/>
            <w:hideMark/>
          </w:tcPr>
          <w:p w:rsidR="00004F24" w:rsidRDefault="00004F24">
            <w:r>
              <w:t>4</w:t>
            </w:r>
          </w:p>
        </w:tc>
        <w:tc>
          <w:tcPr>
            <w:tcW w:w="0" w:type="auto"/>
            <w:vAlign w:val="center"/>
            <w:hideMark/>
          </w:tcPr>
          <w:p w:rsidR="00004F24" w:rsidRDefault="00004F24">
            <w:r>
              <w:t>70</w:t>
            </w:r>
          </w:p>
        </w:tc>
      </w:tr>
      <w:tr w:rsidR="00004F24">
        <w:trPr>
          <w:tblCellSpacing w:w="15" w:type="dxa"/>
        </w:trPr>
        <w:tc>
          <w:tcPr>
            <w:tcW w:w="0" w:type="auto"/>
            <w:vAlign w:val="center"/>
            <w:hideMark/>
          </w:tcPr>
          <w:p w:rsidR="00004F24" w:rsidRDefault="00004F24">
            <w:r>
              <w:t>F3</w:t>
            </w:r>
          </w:p>
        </w:tc>
        <w:tc>
          <w:tcPr>
            <w:tcW w:w="0" w:type="auto"/>
            <w:vAlign w:val="center"/>
            <w:hideMark/>
          </w:tcPr>
          <w:p w:rsidR="00004F24" w:rsidRDefault="00004F24">
            <w:r>
              <w:t>400</w:t>
            </w:r>
          </w:p>
        </w:tc>
        <w:tc>
          <w:tcPr>
            <w:tcW w:w="0" w:type="auto"/>
            <w:vAlign w:val="center"/>
            <w:hideMark/>
          </w:tcPr>
          <w:p w:rsidR="00004F24" w:rsidRDefault="00004F24">
            <w:r>
              <w:t>6</w:t>
            </w:r>
          </w:p>
        </w:tc>
        <w:tc>
          <w:tcPr>
            <w:tcW w:w="0" w:type="auto"/>
            <w:vAlign w:val="center"/>
            <w:hideMark/>
          </w:tcPr>
          <w:p w:rsidR="00004F24" w:rsidRDefault="00004F24">
            <w:r>
              <w:t>80</w:t>
            </w:r>
          </w:p>
        </w:tc>
      </w:tr>
      <w:tr w:rsidR="00004F24">
        <w:trPr>
          <w:tblCellSpacing w:w="15" w:type="dxa"/>
        </w:trPr>
        <w:tc>
          <w:tcPr>
            <w:tcW w:w="0" w:type="auto"/>
            <w:vAlign w:val="center"/>
            <w:hideMark/>
          </w:tcPr>
          <w:p w:rsidR="00004F24" w:rsidRDefault="00004F24">
            <w:r>
              <w:t>F4</w:t>
            </w:r>
          </w:p>
        </w:tc>
        <w:tc>
          <w:tcPr>
            <w:tcW w:w="0" w:type="auto"/>
            <w:vAlign w:val="center"/>
            <w:hideMark/>
          </w:tcPr>
          <w:p w:rsidR="00004F24" w:rsidRDefault="00004F24">
            <w:r>
              <w:t>280</w:t>
            </w:r>
          </w:p>
        </w:tc>
        <w:tc>
          <w:tcPr>
            <w:tcW w:w="0" w:type="auto"/>
            <w:vAlign w:val="center"/>
            <w:hideMark/>
          </w:tcPr>
          <w:p w:rsidR="00004F24" w:rsidRDefault="00004F24">
            <w:r>
              <w:t>9</w:t>
            </w:r>
          </w:p>
        </w:tc>
        <w:tc>
          <w:tcPr>
            <w:tcW w:w="0" w:type="auto"/>
            <w:vAlign w:val="center"/>
            <w:hideMark/>
          </w:tcPr>
          <w:p w:rsidR="00004F24" w:rsidRDefault="00004F24">
            <w:r>
              <w:t>90</w:t>
            </w:r>
          </w:p>
        </w:tc>
      </w:tr>
      <w:tr w:rsidR="00004F24">
        <w:trPr>
          <w:tblCellSpacing w:w="15" w:type="dxa"/>
        </w:trPr>
        <w:tc>
          <w:tcPr>
            <w:tcW w:w="0" w:type="auto"/>
            <w:vAlign w:val="center"/>
            <w:hideMark/>
          </w:tcPr>
          <w:p w:rsidR="00004F24" w:rsidRDefault="00004F24">
            <w:r>
              <w:t>F5</w:t>
            </w:r>
          </w:p>
        </w:tc>
        <w:tc>
          <w:tcPr>
            <w:tcW w:w="0" w:type="auto"/>
            <w:vAlign w:val="center"/>
            <w:hideMark/>
          </w:tcPr>
          <w:p w:rsidR="00004F24" w:rsidRDefault="00004F24">
            <w:r>
              <w:t>520</w:t>
            </w:r>
          </w:p>
        </w:tc>
        <w:tc>
          <w:tcPr>
            <w:tcW w:w="0" w:type="auto"/>
            <w:vAlign w:val="center"/>
            <w:hideMark/>
          </w:tcPr>
          <w:p w:rsidR="00004F24" w:rsidRDefault="00004F24">
            <w:r>
              <w:t>3</w:t>
            </w:r>
          </w:p>
        </w:tc>
        <w:tc>
          <w:tcPr>
            <w:tcW w:w="0" w:type="auto"/>
            <w:vAlign w:val="center"/>
            <w:hideMark/>
          </w:tcPr>
          <w:p w:rsidR="00004F24" w:rsidRDefault="00004F24">
            <w:r>
              <w:t>65</w:t>
            </w:r>
          </w:p>
        </w:tc>
      </w:tr>
    </w:tbl>
    <w:p w:rsidR="00004F24" w:rsidRDefault="00004F24" w:rsidP="00004F24">
      <w:pPr>
        <w:pStyle w:val="NormalWeb"/>
        <w:rPr>
          <w:color w:val="000000"/>
        </w:rPr>
      </w:pPr>
      <w:r>
        <w:rPr>
          <w:rStyle w:val="Strong"/>
          <w:color w:val="000000"/>
        </w:rPr>
        <w:t>Question (BL4 – 8 Marks)</w:t>
      </w:r>
      <w:proofErr w:type="gramStart"/>
      <w:r>
        <w:rPr>
          <w:rStyle w:val="Strong"/>
          <w:color w:val="000000"/>
        </w:rPr>
        <w:t>:</w:t>
      </w:r>
      <w:proofErr w:type="gramEnd"/>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rsidR="009A28C1" w:rsidRDefault="009A28C1" w:rsidP="00004F24">
      <w:pPr>
        <w:pStyle w:val="NormalWeb"/>
        <w:rPr>
          <w:b/>
          <w:color w:val="000000"/>
        </w:rPr>
      </w:pPr>
      <w:r w:rsidRPr="009A28C1">
        <w:rPr>
          <w:b/>
          <w:color w:val="000000"/>
        </w:rPr>
        <w:t>ANSWER:</w:t>
      </w:r>
    </w:p>
    <w:p w:rsidR="009A28C1" w:rsidRDefault="009A28C1" w:rsidP="009A28C1">
      <w:pPr>
        <w:pStyle w:val="Heading2"/>
      </w:pPr>
      <w:r>
        <w:t>Q4. Agricultural Crop Monitoring – Effect of Normalization on Clustering</w:t>
      </w:r>
    </w:p>
    <w:p w:rsidR="009A28C1" w:rsidRDefault="009A28C1" w:rsidP="009A28C1">
      <w:pPr>
        <w:pStyle w:val="NormalWeb"/>
      </w:pPr>
      <w:r>
        <w:t xml:space="preserve">Clustering </w:t>
      </w:r>
      <w:proofErr w:type="gramStart"/>
      <w:r>
        <w:t>groups</w:t>
      </w:r>
      <w:proofErr w:type="gramEnd"/>
      <w:r>
        <w:t xml:space="preserve"> farms based on the similarity of their </w:t>
      </w:r>
      <w:r>
        <w:rPr>
          <w:rStyle w:val="Strong"/>
        </w:rPr>
        <w:t>rainfall, soil fertility score, and crop yield</w:t>
      </w:r>
      <w:r>
        <w:t xml:space="preserve">. Since these attributes have different numerical scales, </w:t>
      </w:r>
      <w:r>
        <w:rPr>
          <w:rStyle w:val="Strong"/>
        </w:rPr>
        <w:t>normalization</w:t>
      </w:r>
      <w:r>
        <w:t xml:space="preserve"> is important before applying a clustering algorithm.</w:t>
      </w:r>
    </w:p>
    <w:p w:rsidR="009A28C1" w:rsidRDefault="009A28C1" w:rsidP="009A28C1">
      <w:pPr>
        <w:pStyle w:val="Heading3"/>
      </w:pPr>
      <w:r>
        <w:t>Dataset Interpretation</w:t>
      </w:r>
    </w:p>
    <w:tbl>
      <w:tblPr>
        <w:tblStyle w:val="TableGrid"/>
        <w:tblW w:w="0" w:type="auto"/>
        <w:tblLook w:val="04A0"/>
      </w:tblPr>
      <w:tblGrid>
        <w:gridCol w:w="742"/>
        <w:gridCol w:w="1542"/>
        <w:gridCol w:w="1396"/>
        <w:gridCol w:w="1261"/>
      </w:tblGrid>
      <w:tr w:rsidR="009A28C1" w:rsidTr="009A28C1">
        <w:tc>
          <w:tcPr>
            <w:tcW w:w="0" w:type="auto"/>
            <w:hideMark/>
          </w:tcPr>
          <w:p w:rsidR="009A28C1" w:rsidRDefault="009A28C1">
            <w:pPr>
              <w:jc w:val="center"/>
              <w:rPr>
                <w:b/>
                <w:bCs/>
                <w:sz w:val="24"/>
                <w:szCs w:val="24"/>
              </w:rPr>
            </w:pPr>
            <w:r>
              <w:rPr>
                <w:b/>
                <w:bCs/>
              </w:rPr>
              <w:t>Farm</w:t>
            </w:r>
          </w:p>
        </w:tc>
        <w:tc>
          <w:tcPr>
            <w:tcW w:w="0" w:type="auto"/>
            <w:hideMark/>
          </w:tcPr>
          <w:p w:rsidR="009A28C1" w:rsidRDefault="009A28C1">
            <w:pPr>
              <w:jc w:val="right"/>
              <w:rPr>
                <w:b/>
                <w:bCs/>
                <w:sz w:val="24"/>
                <w:szCs w:val="24"/>
              </w:rPr>
            </w:pPr>
            <w:r>
              <w:rPr>
                <w:b/>
                <w:bCs/>
              </w:rPr>
              <w:t>Rainfall (mm)</w:t>
            </w:r>
          </w:p>
        </w:tc>
        <w:tc>
          <w:tcPr>
            <w:tcW w:w="0" w:type="auto"/>
            <w:hideMark/>
          </w:tcPr>
          <w:p w:rsidR="009A28C1" w:rsidRDefault="009A28C1">
            <w:pPr>
              <w:jc w:val="right"/>
              <w:rPr>
                <w:b/>
                <w:bCs/>
                <w:sz w:val="24"/>
                <w:szCs w:val="24"/>
              </w:rPr>
            </w:pPr>
            <w:r>
              <w:rPr>
                <w:b/>
                <w:bCs/>
              </w:rPr>
              <w:t>Soil Fertility</w:t>
            </w:r>
          </w:p>
        </w:tc>
        <w:tc>
          <w:tcPr>
            <w:tcW w:w="0" w:type="auto"/>
            <w:hideMark/>
          </w:tcPr>
          <w:p w:rsidR="009A28C1" w:rsidRDefault="009A28C1">
            <w:pPr>
              <w:jc w:val="right"/>
              <w:rPr>
                <w:b/>
                <w:bCs/>
                <w:sz w:val="24"/>
                <w:szCs w:val="24"/>
              </w:rPr>
            </w:pPr>
            <w:r>
              <w:rPr>
                <w:b/>
                <w:bCs/>
              </w:rPr>
              <w:t>Crop Yield</w:t>
            </w:r>
          </w:p>
        </w:tc>
      </w:tr>
      <w:tr w:rsidR="009A28C1" w:rsidTr="009A28C1">
        <w:tc>
          <w:tcPr>
            <w:tcW w:w="0" w:type="auto"/>
            <w:hideMark/>
          </w:tcPr>
          <w:p w:rsidR="009A28C1" w:rsidRDefault="009A28C1">
            <w:pPr>
              <w:rPr>
                <w:sz w:val="24"/>
                <w:szCs w:val="24"/>
              </w:rPr>
            </w:pPr>
            <w:r>
              <w:t>F1</w:t>
            </w:r>
          </w:p>
        </w:tc>
        <w:tc>
          <w:tcPr>
            <w:tcW w:w="0" w:type="auto"/>
            <w:hideMark/>
          </w:tcPr>
          <w:p w:rsidR="009A28C1" w:rsidRDefault="009A28C1">
            <w:pPr>
              <w:jc w:val="right"/>
              <w:rPr>
                <w:sz w:val="24"/>
                <w:szCs w:val="24"/>
              </w:rPr>
            </w:pPr>
            <w:r>
              <w:t>300</w:t>
            </w:r>
          </w:p>
        </w:tc>
        <w:tc>
          <w:tcPr>
            <w:tcW w:w="0" w:type="auto"/>
            <w:hideMark/>
          </w:tcPr>
          <w:p w:rsidR="009A28C1" w:rsidRDefault="009A28C1">
            <w:pPr>
              <w:jc w:val="right"/>
              <w:rPr>
                <w:sz w:val="24"/>
                <w:szCs w:val="24"/>
              </w:rPr>
            </w:pPr>
            <w:r>
              <w:t>8</w:t>
            </w:r>
          </w:p>
        </w:tc>
        <w:tc>
          <w:tcPr>
            <w:tcW w:w="0" w:type="auto"/>
            <w:hideMark/>
          </w:tcPr>
          <w:p w:rsidR="009A28C1" w:rsidRDefault="009A28C1">
            <w:pPr>
              <w:jc w:val="right"/>
              <w:rPr>
                <w:sz w:val="24"/>
                <w:szCs w:val="24"/>
              </w:rPr>
            </w:pPr>
            <w:r>
              <w:t>85</w:t>
            </w:r>
          </w:p>
        </w:tc>
      </w:tr>
      <w:tr w:rsidR="009A28C1" w:rsidTr="009A28C1">
        <w:tc>
          <w:tcPr>
            <w:tcW w:w="0" w:type="auto"/>
            <w:hideMark/>
          </w:tcPr>
          <w:p w:rsidR="009A28C1" w:rsidRDefault="009A28C1">
            <w:pPr>
              <w:rPr>
                <w:sz w:val="24"/>
                <w:szCs w:val="24"/>
              </w:rPr>
            </w:pPr>
            <w:r>
              <w:t>F2</w:t>
            </w:r>
          </w:p>
        </w:tc>
        <w:tc>
          <w:tcPr>
            <w:tcW w:w="0" w:type="auto"/>
            <w:hideMark/>
          </w:tcPr>
          <w:p w:rsidR="009A28C1" w:rsidRDefault="009A28C1">
            <w:pPr>
              <w:jc w:val="right"/>
              <w:rPr>
                <w:sz w:val="24"/>
                <w:szCs w:val="24"/>
              </w:rPr>
            </w:pPr>
            <w:r>
              <w:t>500</w:t>
            </w:r>
          </w:p>
        </w:tc>
        <w:tc>
          <w:tcPr>
            <w:tcW w:w="0" w:type="auto"/>
            <w:hideMark/>
          </w:tcPr>
          <w:p w:rsidR="009A28C1" w:rsidRDefault="009A28C1">
            <w:pPr>
              <w:jc w:val="right"/>
              <w:rPr>
                <w:sz w:val="24"/>
                <w:szCs w:val="24"/>
              </w:rPr>
            </w:pPr>
            <w:r>
              <w:t>4</w:t>
            </w:r>
          </w:p>
        </w:tc>
        <w:tc>
          <w:tcPr>
            <w:tcW w:w="0" w:type="auto"/>
            <w:hideMark/>
          </w:tcPr>
          <w:p w:rsidR="009A28C1" w:rsidRDefault="009A28C1">
            <w:pPr>
              <w:jc w:val="right"/>
              <w:rPr>
                <w:sz w:val="24"/>
                <w:szCs w:val="24"/>
              </w:rPr>
            </w:pPr>
            <w:r>
              <w:t>70</w:t>
            </w:r>
          </w:p>
        </w:tc>
      </w:tr>
      <w:tr w:rsidR="009A28C1" w:rsidTr="009A28C1">
        <w:tc>
          <w:tcPr>
            <w:tcW w:w="0" w:type="auto"/>
            <w:hideMark/>
          </w:tcPr>
          <w:p w:rsidR="009A28C1" w:rsidRDefault="009A28C1">
            <w:pPr>
              <w:rPr>
                <w:sz w:val="24"/>
                <w:szCs w:val="24"/>
              </w:rPr>
            </w:pPr>
            <w:r>
              <w:t>F3</w:t>
            </w:r>
          </w:p>
        </w:tc>
        <w:tc>
          <w:tcPr>
            <w:tcW w:w="0" w:type="auto"/>
            <w:hideMark/>
          </w:tcPr>
          <w:p w:rsidR="009A28C1" w:rsidRDefault="009A28C1">
            <w:pPr>
              <w:jc w:val="right"/>
              <w:rPr>
                <w:sz w:val="24"/>
                <w:szCs w:val="24"/>
              </w:rPr>
            </w:pPr>
            <w:r>
              <w:t>400</w:t>
            </w:r>
          </w:p>
        </w:tc>
        <w:tc>
          <w:tcPr>
            <w:tcW w:w="0" w:type="auto"/>
            <w:hideMark/>
          </w:tcPr>
          <w:p w:rsidR="009A28C1" w:rsidRDefault="009A28C1">
            <w:pPr>
              <w:jc w:val="right"/>
              <w:rPr>
                <w:sz w:val="24"/>
                <w:szCs w:val="24"/>
              </w:rPr>
            </w:pPr>
            <w:r>
              <w:t>6</w:t>
            </w:r>
          </w:p>
        </w:tc>
        <w:tc>
          <w:tcPr>
            <w:tcW w:w="0" w:type="auto"/>
            <w:hideMark/>
          </w:tcPr>
          <w:p w:rsidR="009A28C1" w:rsidRDefault="009A28C1">
            <w:pPr>
              <w:jc w:val="right"/>
              <w:rPr>
                <w:sz w:val="24"/>
                <w:szCs w:val="24"/>
              </w:rPr>
            </w:pPr>
            <w:r>
              <w:t>80</w:t>
            </w:r>
          </w:p>
        </w:tc>
      </w:tr>
      <w:tr w:rsidR="009A28C1" w:rsidTr="009A28C1">
        <w:tc>
          <w:tcPr>
            <w:tcW w:w="0" w:type="auto"/>
            <w:hideMark/>
          </w:tcPr>
          <w:p w:rsidR="009A28C1" w:rsidRDefault="009A28C1">
            <w:pPr>
              <w:rPr>
                <w:sz w:val="24"/>
                <w:szCs w:val="24"/>
              </w:rPr>
            </w:pPr>
            <w:r>
              <w:t>F4</w:t>
            </w:r>
          </w:p>
        </w:tc>
        <w:tc>
          <w:tcPr>
            <w:tcW w:w="0" w:type="auto"/>
            <w:hideMark/>
          </w:tcPr>
          <w:p w:rsidR="009A28C1" w:rsidRDefault="009A28C1">
            <w:pPr>
              <w:jc w:val="right"/>
              <w:rPr>
                <w:sz w:val="24"/>
                <w:szCs w:val="24"/>
              </w:rPr>
            </w:pPr>
            <w:r>
              <w:t>280</w:t>
            </w:r>
          </w:p>
        </w:tc>
        <w:tc>
          <w:tcPr>
            <w:tcW w:w="0" w:type="auto"/>
            <w:hideMark/>
          </w:tcPr>
          <w:p w:rsidR="009A28C1" w:rsidRDefault="009A28C1">
            <w:pPr>
              <w:jc w:val="right"/>
              <w:rPr>
                <w:sz w:val="24"/>
                <w:szCs w:val="24"/>
              </w:rPr>
            </w:pPr>
            <w:r>
              <w:t>9</w:t>
            </w:r>
          </w:p>
        </w:tc>
        <w:tc>
          <w:tcPr>
            <w:tcW w:w="0" w:type="auto"/>
            <w:hideMark/>
          </w:tcPr>
          <w:p w:rsidR="009A28C1" w:rsidRDefault="009A28C1">
            <w:pPr>
              <w:jc w:val="right"/>
              <w:rPr>
                <w:sz w:val="24"/>
                <w:szCs w:val="24"/>
              </w:rPr>
            </w:pPr>
            <w:r>
              <w:t>90</w:t>
            </w:r>
          </w:p>
        </w:tc>
      </w:tr>
      <w:tr w:rsidR="009A28C1" w:rsidTr="009A28C1">
        <w:tc>
          <w:tcPr>
            <w:tcW w:w="0" w:type="auto"/>
            <w:hideMark/>
          </w:tcPr>
          <w:p w:rsidR="009A28C1" w:rsidRDefault="009A28C1">
            <w:pPr>
              <w:rPr>
                <w:sz w:val="24"/>
                <w:szCs w:val="24"/>
              </w:rPr>
            </w:pPr>
            <w:r>
              <w:t>F5</w:t>
            </w:r>
          </w:p>
        </w:tc>
        <w:tc>
          <w:tcPr>
            <w:tcW w:w="0" w:type="auto"/>
            <w:hideMark/>
          </w:tcPr>
          <w:p w:rsidR="009A28C1" w:rsidRDefault="009A28C1">
            <w:pPr>
              <w:jc w:val="right"/>
              <w:rPr>
                <w:sz w:val="24"/>
                <w:szCs w:val="24"/>
              </w:rPr>
            </w:pPr>
            <w:r>
              <w:t>520</w:t>
            </w:r>
          </w:p>
        </w:tc>
        <w:tc>
          <w:tcPr>
            <w:tcW w:w="0" w:type="auto"/>
            <w:hideMark/>
          </w:tcPr>
          <w:p w:rsidR="009A28C1" w:rsidRDefault="009A28C1">
            <w:pPr>
              <w:jc w:val="right"/>
              <w:rPr>
                <w:sz w:val="24"/>
                <w:szCs w:val="24"/>
              </w:rPr>
            </w:pPr>
            <w:r>
              <w:t>3</w:t>
            </w:r>
          </w:p>
        </w:tc>
        <w:tc>
          <w:tcPr>
            <w:tcW w:w="0" w:type="auto"/>
            <w:hideMark/>
          </w:tcPr>
          <w:p w:rsidR="009A28C1" w:rsidRDefault="009A28C1">
            <w:pPr>
              <w:jc w:val="right"/>
              <w:rPr>
                <w:sz w:val="24"/>
                <w:szCs w:val="24"/>
              </w:rPr>
            </w:pPr>
            <w:r>
              <w:t>65</w:t>
            </w:r>
          </w:p>
        </w:tc>
      </w:tr>
    </w:tbl>
    <w:p w:rsidR="009A28C1" w:rsidRDefault="009A28C1" w:rsidP="009A28C1">
      <w:pPr>
        <w:pStyle w:val="Heading3"/>
      </w:pPr>
      <w:r>
        <w:t xml:space="preserve">Clustering </w:t>
      </w:r>
      <w:proofErr w:type="gramStart"/>
      <w:r>
        <w:t>Before</w:t>
      </w:r>
      <w:proofErr w:type="gramEnd"/>
      <w:r>
        <w:t xml:space="preserve"> Normalization</w:t>
      </w:r>
    </w:p>
    <w:p w:rsidR="009A28C1" w:rsidRDefault="009A28C1" w:rsidP="009A28C1">
      <w:pPr>
        <w:pStyle w:val="NormalWeb"/>
        <w:numPr>
          <w:ilvl w:val="0"/>
          <w:numId w:val="23"/>
        </w:numPr>
      </w:pPr>
      <w:r>
        <w:t xml:space="preserve">Rainfall values range from </w:t>
      </w:r>
      <w:r>
        <w:rPr>
          <w:rStyle w:val="Strong"/>
        </w:rPr>
        <w:t>280 to 520</w:t>
      </w:r>
      <w:r>
        <w:t xml:space="preserve">, while soil fertility ranges only from </w:t>
      </w:r>
      <w:r>
        <w:rPr>
          <w:rStyle w:val="Strong"/>
        </w:rPr>
        <w:t>3 to 9</w:t>
      </w:r>
      <w:r>
        <w:t>.</w:t>
      </w:r>
    </w:p>
    <w:p w:rsidR="009A28C1" w:rsidRDefault="009A28C1" w:rsidP="009A28C1">
      <w:pPr>
        <w:pStyle w:val="NormalWeb"/>
        <w:numPr>
          <w:ilvl w:val="0"/>
          <w:numId w:val="23"/>
        </w:numPr>
      </w:pPr>
      <w:r>
        <w:t xml:space="preserve">Crop yield ranges from </w:t>
      </w:r>
      <w:r>
        <w:rPr>
          <w:rStyle w:val="Strong"/>
        </w:rPr>
        <w:t>65 to 90</w:t>
      </w:r>
      <w:r>
        <w:t>.</w:t>
      </w:r>
    </w:p>
    <w:p w:rsidR="009A28C1" w:rsidRDefault="009A28C1" w:rsidP="009A28C1">
      <w:pPr>
        <w:pStyle w:val="NormalWeb"/>
        <w:numPr>
          <w:ilvl w:val="0"/>
          <w:numId w:val="23"/>
        </w:numPr>
      </w:pPr>
      <w:r>
        <w:t xml:space="preserve">Since rainfall has a relatively larger numerical scale, it can have a </w:t>
      </w:r>
      <w:r>
        <w:rPr>
          <w:rStyle w:val="Strong"/>
        </w:rPr>
        <w:t>greater influence on distance calculations</w:t>
      </w:r>
      <w:r>
        <w:t>.</w:t>
      </w:r>
    </w:p>
    <w:p w:rsidR="009A28C1" w:rsidRDefault="009A28C1" w:rsidP="009A28C1">
      <w:pPr>
        <w:pStyle w:val="NormalWeb"/>
        <w:numPr>
          <w:ilvl w:val="0"/>
          <w:numId w:val="23"/>
        </w:numPr>
      </w:pPr>
      <w:r>
        <w:t>Farms may therefore be grouped mainly according to their rainfall values.</w:t>
      </w:r>
    </w:p>
    <w:p w:rsidR="009A28C1" w:rsidRDefault="009A28C1" w:rsidP="009A28C1">
      <w:pPr>
        <w:pStyle w:val="NormalWeb"/>
        <w:numPr>
          <w:ilvl w:val="0"/>
          <w:numId w:val="23"/>
        </w:numPr>
      </w:pPr>
      <w:r>
        <w:t xml:space="preserve">For example, </w:t>
      </w:r>
      <w:r>
        <w:rPr>
          <w:rStyle w:val="Strong"/>
        </w:rPr>
        <w:t>F2 and F5</w:t>
      </w:r>
      <w:r>
        <w:t xml:space="preserve"> have high rainfall and may form one cluster.</w:t>
      </w:r>
    </w:p>
    <w:p w:rsidR="009A28C1" w:rsidRDefault="009A28C1" w:rsidP="009A28C1">
      <w:pPr>
        <w:pStyle w:val="NormalWeb"/>
        <w:numPr>
          <w:ilvl w:val="0"/>
          <w:numId w:val="23"/>
        </w:numPr>
      </w:pPr>
      <w:r>
        <w:rPr>
          <w:rStyle w:val="Strong"/>
        </w:rPr>
        <w:t>F1 and F4</w:t>
      </w:r>
      <w:r>
        <w:t xml:space="preserve"> have lower rainfall and may form another cluster.</w:t>
      </w:r>
    </w:p>
    <w:p w:rsidR="009A28C1" w:rsidRDefault="009A28C1" w:rsidP="009A28C1">
      <w:pPr>
        <w:pStyle w:val="NormalWeb"/>
        <w:numPr>
          <w:ilvl w:val="0"/>
          <w:numId w:val="23"/>
        </w:numPr>
      </w:pPr>
      <w:r>
        <w:rPr>
          <w:rStyle w:val="Strong"/>
        </w:rPr>
        <w:t>F3</w:t>
      </w:r>
      <w:r>
        <w:t xml:space="preserve"> has a medium rainfall value and may be placed between these groups.</w:t>
      </w:r>
    </w:p>
    <w:p w:rsidR="009A28C1" w:rsidRDefault="009A28C1" w:rsidP="009A28C1">
      <w:pPr>
        <w:pStyle w:val="Heading3"/>
      </w:pPr>
      <w:r>
        <w:lastRenderedPageBreak/>
        <w:t xml:space="preserve">Clustering </w:t>
      </w:r>
      <w:proofErr w:type="gramStart"/>
      <w:r>
        <w:t>After</w:t>
      </w:r>
      <w:proofErr w:type="gramEnd"/>
      <w:r>
        <w:t xml:space="preserve"> Normalization</w:t>
      </w:r>
    </w:p>
    <w:p w:rsidR="009A28C1" w:rsidRDefault="009A28C1" w:rsidP="009A28C1">
      <w:pPr>
        <w:pStyle w:val="NormalWeb"/>
      </w:pPr>
      <w:r>
        <w:t xml:space="preserve">Normalization converts the variables to a </w:t>
      </w:r>
      <w:r>
        <w:rPr>
          <w:rStyle w:val="Strong"/>
        </w:rPr>
        <w:t>common scale</w:t>
      </w:r>
      <w:r>
        <w:t>, usually between 0 and 1.</w:t>
      </w:r>
    </w:p>
    <w:p w:rsidR="009A28C1" w:rsidRDefault="009A28C1" w:rsidP="009A28C1">
      <w:pPr>
        <w:pStyle w:val="NormalWeb"/>
      </w:pPr>
      <w:r>
        <w:t>A common Min-Max normalization formula is:</w:t>
      </w:r>
    </w:p>
    <w:p w:rsidR="009A28C1" w:rsidRDefault="009A28C1" w:rsidP="009A28C1">
      <w:pPr>
        <w:pStyle w:val="NormalWeb"/>
      </w:pPr>
      <w:r>
        <w:rPr>
          <w:rStyle w:val="Strong"/>
        </w:rPr>
        <w:t xml:space="preserve">X' = (X - </w:t>
      </w:r>
      <w:proofErr w:type="spellStart"/>
      <w:r>
        <w:rPr>
          <w:rStyle w:val="Strong"/>
        </w:rPr>
        <w:t>Xmin</w:t>
      </w:r>
      <w:proofErr w:type="spellEnd"/>
      <w:r>
        <w:rPr>
          <w:rStyle w:val="Strong"/>
        </w:rPr>
        <w:t>) / (</w:t>
      </w:r>
      <w:proofErr w:type="spellStart"/>
      <w:r>
        <w:rPr>
          <w:rStyle w:val="Strong"/>
        </w:rPr>
        <w:t>Xmax</w:t>
      </w:r>
      <w:proofErr w:type="spellEnd"/>
      <w:r>
        <w:rPr>
          <w:rStyle w:val="Strong"/>
        </w:rPr>
        <w:t xml:space="preserve"> - </w:t>
      </w:r>
      <w:proofErr w:type="spellStart"/>
      <w:r>
        <w:rPr>
          <w:rStyle w:val="Strong"/>
        </w:rPr>
        <w:t>Xmin</w:t>
      </w:r>
      <w:proofErr w:type="spellEnd"/>
      <w:r>
        <w:rPr>
          <w:rStyle w:val="Strong"/>
        </w:rPr>
        <w:t>)</w:t>
      </w:r>
    </w:p>
    <w:p w:rsidR="009A28C1" w:rsidRDefault="009A28C1" w:rsidP="009A28C1">
      <w:pPr>
        <w:pStyle w:val="NormalWeb"/>
      </w:pPr>
      <w:r>
        <w:t>For example, for rainfall:</w:t>
      </w:r>
    </w:p>
    <w:p w:rsidR="009A28C1" w:rsidRDefault="009A28C1" w:rsidP="009A28C1">
      <w:pPr>
        <w:pStyle w:val="NormalWeb"/>
        <w:numPr>
          <w:ilvl w:val="0"/>
          <w:numId w:val="24"/>
        </w:numPr>
      </w:pPr>
      <w:r>
        <w:t>Minimum rainfall = 280 mm</w:t>
      </w:r>
    </w:p>
    <w:tbl>
      <w:tblPr>
        <w:tblStyle w:val="TableGrid"/>
        <w:tblW w:w="0" w:type="auto"/>
        <w:tblLook w:val="04A0"/>
      </w:tblPr>
      <w:tblGrid>
        <w:gridCol w:w="9288"/>
      </w:tblGrid>
      <w:tr w:rsidR="009A28C1" w:rsidRPr="009A28C1" w:rsidTr="009A28C1">
        <w:tc>
          <w:tcPr>
            <w:tcW w:w="9288" w:type="dxa"/>
          </w:tcPr>
          <w:p w:rsidR="009A28C1" w:rsidRPr="009A28C1" w:rsidRDefault="009A28C1" w:rsidP="009A4DF1">
            <w:pPr>
              <w:pStyle w:val="NormalWeb"/>
              <w:numPr>
                <w:ilvl w:val="0"/>
                <w:numId w:val="24"/>
              </w:numPr>
            </w:pPr>
            <w:r w:rsidRPr="009A28C1">
              <w:t>Maximum rainfall = 520 mm</w:t>
            </w:r>
          </w:p>
        </w:tc>
      </w:tr>
    </w:tbl>
    <w:p w:rsidR="009A28C1" w:rsidRDefault="009A28C1" w:rsidP="009A28C1">
      <w:pPr>
        <w:pStyle w:val="NormalWeb"/>
      </w:pPr>
      <w:r>
        <w:rPr>
          <w:rStyle w:val="Strong"/>
        </w:rPr>
        <w:t xml:space="preserve">Normalized Rainfall = (300 − 280) / (520 − 280) </w:t>
      </w:r>
      <w:r>
        <w:t>For F1:</w:t>
      </w:r>
    </w:p>
    <w:p w:rsidR="009A28C1" w:rsidRDefault="009A28C1" w:rsidP="009A28C1">
      <w:pPr>
        <w:pStyle w:val="NormalWeb"/>
      </w:pPr>
      <w:r>
        <w:rPr>
          <w:rStyle w:val="Strong"/>
        </w:rPr>
        <w:t>= 0.083</w:t>
      </w:r>
    </w:p>
    <w:p w:rsidR="009A28C1" w:rsidRDefault="009A28C1" w:rsidP="009A28C1">
      <w:pPr>
        <w:pStyle w:val="NormalWeb"/>
      </w:pPr>
      <w:r>
        <w:t>After normalization, rainfall, soil fertility, and crop yield contribute more fairly to the distance calculation.</w:t>
      </w:r>
    </w:p>
    <w:tbl>
      <w:tblPr>
        <w:tblStyle w:val="TableGrid"/>
        <w:tblW w:w="0" w:type="auto"/>
        <w:tblLook w:val="04A0"/>
      </w:tblPr>
      <w:tblGrid>
        <w:gridCol w:w="9288"/>
      </w:tblGrid>
      <w:tr w:rsidR="009A28C1" w:rsidRPr="009A28C1" w:rsidTr="009A28C1">
        <w:tc>
          <w:tcPr>
            <w:tcW w:w="9288" w:type="dxa"/>
          </w:tcPr>
          <w:p w:rsidR="009A28C1" w:rsidRPr="009A28C1" w:rsidRDefault="009A28C1" w:rsidP="00BA745A">
            <w:pPr>
              <w:pStyle w:val="Heading3"/>
              <w:outlineLvl w:val="2"/>
            </w:pPr>
            <w:r w:rsidRPr="009A28C1">
              <w:t>Difference in Clustering Results</w:t>
            </w:r>
          </w:p>
        </w:tc>
      </w:tr>
      <w:tr w:rsidR="009A28C1" w:rsidTr="009A28C1">
        <w:tc>
          <w:tcPr>
            <w:tcW w:w="9288" w:type="dxa"/>
          </w:tcPr>
          <w:tbl>
            <w:tblPr>
              <w:tblW w:w="0" w:type="auto"/>
              <w:tblCellSpacing w:w="15" w:type="dxa"/>
              <w:tblCellMar>
                <w:top w:w="15" w:type="dxa"/>
                <w:left w:w="15" w:type="dxa"/>
                <w:bottom w:w="15" w:type="dxa"/>
                <w:right w:w="15" w:type="dxa"/>
              </w:tblCellMar>
              <w:tblLook w:val="04A0"/>
            </w:tblPr>
            <w:tblGrid>
              <w:gridCol w:w="4701"/>
              <w:gridCol w:w="4371"/>
            </w:tblGrid>
            <w:tr w:rsidR="009A28C1" w:rsidRPr="009A28C1" w:rsidTr="00BA745A">
              <w:trPr>
                <w:tblHeader/>
                <w:tblCellSpacing w:w="15" w:type="dxa"/>
              </w:trPr>
              <w:tc>
                <w:tcPr>
                  <w:tcW w:w="0" w:type="auto"/>
                  <w:vAlign w:val="center"/>
                  <w:hideMark/>
                </w:tcPr>
                <w:p w:rsidR="009A28C1" w:rsidRPr="009A28C1" w:rsidRDefault="009A28C1" w:rsidP="00BA745A">
                  <w:pPr>
                    <w:jc w:val="center"/>
                    <w:rPr>
                      <w:b/>
                      <w:bCs/>
                    </w:rPr>
                  </w:pPr>
                  <w:r w:rsidRPr="009A28C1">
                    <w:rPr>
                      <w:b/>
                      <w:bCs/>
                    </w:rPr>
                    <w:t>Before Normalization</w:t>
                  </w:r>
                </w:p>
              </w:tc>
              <w:tc>
                <w:tcPr>
                  <w:tcW w:w="0" w:type="auto"/>
                  <w:vAlign w:val="center"/>
                  <w:hideMark/>
                </w:tcPr>
                <w:p w:rsidR="009A28C1" w:rsidRPr="009A28C1" w:rsidRDefault="009A28C1" w:rsidP="00BA745A">
                  <w:pPr>
                    <w:jc w:val="center"/>
                    <w:rPr>
                      <w:b/>
                      <w:bCs/>
                    </w:rPr>
                  </w:pPr>
                  <w:r w:rsidRPr="009A28C1">
                    <w:rPr>
                      <w:b/>
                      <w:bCs/>
                    </w:rPr>
                    <w:t>After Normalization</w:t>
                  </w:r>
                </w:p>
              </w:tc>
            </w:tr>
            <w:tr w:rsidR="009A28C1" w:rsidRPr="009A28C1" w:rsidTr="00BA745A">
              <w:trPr>
                <w:tblCellSpacing w:w="15" w:type="dxa"/>
              </w:trPr>
              <w:tc>
                <w:tcPr>
                  <w:tcW w:w="0" w:type="auto"/>
                  <w:vAlign w:val="center"/>
                  <w:hideMark/>
                </w:tcPr>
                <w:p w:rsidR="009A28C1" w:rsidRPr="009A28C1" w:rsidRDefault="009A28C1" w:rsidP="00BA745A">
                  <w:r w:rsidRPr="009A28C1">
                    <w:t>Larger-scale attributes can dominate</w:t>
                  </w:r>
                </w:p>
              </w:tc>
              <w:tc>
                <w:tcPr>
                  <w:tcW w:w="0" w:type="auto"/>
                  <w:vAlign w:val="center"/>
                  <w:hideMark/>
                </w:tcPr>
                <w:p w:rsidR="009A28C1" w:rsidRPr="009A28C1" w:rsidRDefault="009A28C1" w:rsidP="00BA745A">
                  <w:r w:rsidRPr="009A28C1">
                    <w:t>All attributes have comparable influence</w:t>
                  </w:r>
                </w:p>
              </w:tc>
            </w:tr>
            <w:tr w:rsidR="009A28C1" w:rsidRPr="009A28C1" w:rsidTr="00BA745A">
              <w:trPr>
                <w:tblCellSpacing w:w="15" w:type="dxa"/>
              </w:trPr>
              <w:tc>
                <w:tcPr>
                  <w:tcW w:w="0" w:type="auto"/>
                  <w:vAlign w:val="center"/>
                  <w:hideMark/>
                </w:tcPr>
                <w:p w:rsidR="009A28C1" w:rsidRPr="009A28C1" w:rsidRDefault="009A28C1" w:rsidP="00BA745A">
                  <w:r w:rsidRPr="009A28C1">
                    <w:t>Clusters may mainly reflect rainfall</w:t>
                  </w:r>
                </w:p>
              </w:tc>
              <w:tc>
                <w:tcPr>
                  <w:tcW w:w="0" w:type="auto"/>
                  <w:vAlign w:val="center"/>
                  <w:hideMark/>
                </w:tcPr>
                <w:p w:rsidR="009A28C1" w:rsidRPr="009A28C1" w:rsidRDefault="009A28C1" w:rsidP="00BA745A">
                  <w:r w:rsidRPr="009A28C1">
                    <w:t>Clusters reflect rainfall, fertility and yield</w:t>
                  </w:r>
                </w:p>
              </w:tc>
            </w:tr>
            <w:tr w:rsidR="009A28C1" w:rsidRPr="009A28C1" w:rsidTr="00BA745A">
              <w:trPr>
                <w:tblCellSpacing w:w="15" w:type="dxa"/>
              </w:trPr>
              <w:tc>
                <w:tcPr>
                  <w:tcW w:w="0" w:type="auto"/>
                  <w:vAlign w:val="center"/>
                  <w:hideMark/>
                </w:tcPr>
                <w:p w:rsidR="009A28C1" w:rsidRPr="009A28C1" w:rsidRDefault="009A28C1" w:rsidP="00BA745A">
                  <w:r w:rsidRPr="009A28C1">
                    <w:t>Distance calculation can be biased</w:t>
                  </w:r>
                </w:p>
              </w:tc>
              <w:tc>
                <w:tcPr>
                  <w:tcW w:w="0" w:type="auto"/>
                  <w:vAlign w:val="center"/>
                  <w:hideMark/>
                </w:tcPr>
                <w:p w:rsidR="009A28C1" w:rsidRPr="009A28C1" w:rsidRDefault="009A28C1" w:rsidP="00BA745A">
                  <w:r w:rsidRPr="009A28C1">
                    <w:t>Distance calculation becomes more balanced</w:t>
                  </w:r>
                </w:p>
              </w:tc>
            </w:tr>
            <w:tr w:rsidR="009A28C1" w:rsidRPr="009A28C1" w:rsidTr="00BA745A">
              <w:trPr>
                <w:tblCellSpacing w:w="15" w:type="dxa"/>
              </w:trPr>
              <w:tc>
                <w:tcPr>
                  <w:tcW w:w="0" w:type="auto"/>
                  <w:vAlign w:val="center"/>
                  <w:hideMark/>
                </w:tcPr>
                <w:p w:rsidR="009A28C1" w:rsidRPr="009A28C1" w:rsidRDefault="009A28C1" w:rsidP="00BA745A">
                  <w:r w:rsidRPr="009A28C1">
                    <w:t>Some useful agricultural patterns may be hidden</w:t>
                  </w:r>
                </w:p>
              </w:tc>
              <w:tc>
                <w:tcPr>
                  <w:tcW w:w="0" w:type="auto"/>
                  <w:vAlign w:val="center"/>
                  <w:hideMark/>
                </w:tcPr>
                <w:p w:rsidR="009A28C1" w:rsidRPr="009A28C1" w:rsidRDefault="009A28C1" w:rsidP="00BA745A">
                  <w:r w:rsidRPr="009A28C1">
                    <w:t>More meaningful patterns can be identified</w:t>
                  </w:r>
                </w:p>
              </w:tc>
            </w:tr>
          </w:tbl>
          <w:p w:rsidR="009A28C1" w:rsidRDefault="009A28C1"/>
        </w:tc>
      </w:tr>
    </w:tbl>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Importance of Normalization</w:t>
      </w:r>
    </w:p>
    <w:p w:rsidR="009A28C1" w:rsidRDefault="009A28C1" w:rsidP="009A28C1">
      <w:pPr>
        <w:pStyle w:val="NormalWeb"/>
        <w:numPr>
          <w:ilvl w:val="0"/>
          <w:numId w:val="25"/>
        </w:numPr>
      </w:pPr>
      <w:r>
        <w:t xml:space="preserve">Prevents attributes with larger numerical values from </w:t>
      </w:r>
      <w:r>
        <w:rPr>
          <w:rStyle w:val="Strong"/>
        </w:rPr>
        <w:t>dominating clustering</w:t>
      </w:r>
      <w:r>
        <w:t>.</w:t>
      </w:r>
    </w:p>
    <w:p w:rsidR="009A28C1" w:rsidRDefault="009A28C1" w:rsidP="009A28C1">
      <w:pPr>
        <w:pStyle w:val="NormalWeb"/>
        <w:numPr>
          <w:ilvl w:val="0"/>
          <w:numId w:val="25"/>
        </w:numPr>
      </w:pPr>
      <w:r>
        <w:t>Gives equal importance to different agricultural attributes.</w:t>
      </w:r>
    </w:p>
    <w:p w:rsidR="009A28C1" w:rsidRDefault="009A28C1" w:rsidP="009A28C1">
      <w:pPr>
        <w:pStyle w:val="NormalWeb"/>
        <w:numPr>
          <w:ilvl w:val="0"/>
          <w:numId w:val="25"/>
        </w:numPr>
      </w:pPr>
      <w:r>
        <w:t xml:space="preserve">Improves the accuracy of </w:t>
      </w:r>
      <w:r>
        <w:rPr>
          <w:rStyle w:val="Strong"/>
        </w:rPr>
        <w:t>distance-based clustering algorithms</w:t>
      </w:r>
      <w:r>
        <w:t xml:space="preserve"> such as K-Means.</w:t>
      </w:r>
    </w:p>
    <w:p w:rsidR="009A28C1" w:rsidRDefault="009A28C1" w:rsidP="009A28C1">
      <w:pPr>
        <w:pStyle w:val="NormalWeb"/>
        <w:numPr>
          <w:ilvl w:val="0"/>
          <w:numId w:val="25"/>
        </w:numPr>
      </w:pPr>
      <w:r>
        <w:t>Helps identify farms with similar overall agricultural conditions.</w:t>
      </w:r>
    </w:p>
    <w:p w:rsidR="009A28C1" w:rsidRDefault="009A28C1" w:rsidP="009A28C1">
      <w:pPr>
        <w:pStyle w:val="NormalWeb"/>
        <w:numPr>
          <w:ilvl w:val="0"/>
          <w:numId w:val="25"/>
        </w:numPr>
      </w:pPr>
      <w:r>
        <w:t xml:space="preserve">Makes cluster formation more </w:t>
      </w:r>
      <w:r>
        <w:rPr>
          <w:rStyle w:val="Strong"/>
        </w:rPr>
        <w:t>balanced and reliable</w:t>
      </w:r>
      <w:r>
        <w:t>.</w:t>
      </w:r>
    </w:p>
    <w:p w:rsidR="009A28C1" w:rsidRDefault="009A28C1" w:rsidP="009A28C1">
      <w:pPr>
        <w:pStyle w:val="NormalWeb"/>
        <w:numPr>
          <w:ilvl w:val="0"/>
          <w:numId w:val="25"/>
        </w:numPr>
      </w:pPr>
      <w:r>
        <w:t>Supports better comparison between farms.</w:t>
      </w:r>
    </w:p>
    <w:p w:rsidR="009A28C1" w:rsidRDefault="009A28C1" w:rsidP="009A28C1">
      <w:pPr>
        <w:pStyle w:val="NormalWeb"/>
        <w:numPr>
          <w:ilvl w:val="0"/>
          <w:numId w:val="25"/>
        </w:numPr>
      </w:pPr>
      <w:r>
        <w:t xml:space="preserve">Helps researchers identify relationships between </w:t>
      </w:r>
      <w:r>
        <w:rPr>
          <w:rStyle w:val="Strong"/>
        </w:rPr>
        <w:t>rainfall, soil fertility and crop productivity</w:t>
      </w:r>
      <w:r>
        <w:t>.</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Agricultural Decision-Making</w:t>
      </w:r>
    </w:p>
    <w:p w:rsidR="009A28C1" w:rsidRDefault="009A28C1" w:rsidP="009A28C1">
      <w:pPr>
        <w:pStyle w:val="NormalWeb"/>
      </w:pPr>
      <w:r>
        <w:t xml:space="preserve">After normalization, the research </w:t>
      </w:r>
      <w:proofErr w:type="spellStart"/>
      <w:r>
        <w:t>center</w:t>
      </w:r>
      <w:proofErr w:type="spellEnd"/>
      <w:r>
        <w:t xml:space="preserve"> can identify groups such as:</w:t>
      </w:r>
    </w:p>
    <w:p w:rsidR="009A28C1" w:rsidRDefault="009A28C1" w:rsidP="009A28C1">
      <w:pPr>
        <w:pStyle w:val="NormalWeb"/>
        <w:numPr>
          <w:ilvl w:val="0"/>
          <w:numId w:val="26"/>
        </w:numPr>
      </w:pPr>
      <w:r>
        <w:lastRenderedPageBreak/>
        <w:t xml:space="preserve">Farms with </w:t>
      </w:r>
      <w:proofErr w:type="spellStart"/>
      <w:r>
        <w:rPr>
          <w:rStyle w:val="Strong"/>
        </w:rPr>
        <w:t>favorable</w:t>
      </w:r>
      <w:proofErr w:type="spellEnd"/>
      <w:r>
        <w:rPr>
          <w:rStyle w:val="Strong"/>
        </w:rPr>
        <w:t xml:space="preserve"> soil conditions and high crop yield</w:t>
      </w:r>
      <w:r>
        <w:t>.</w:t>
      </w:r>
    </w:p>
    <w:p w:rsidR="009A28C1" w:rsidRDefault="009A28C1" w:rsidP="009A28C1">
      <w:pPr>
        <w:pStyle w:val="NormalWeb"/>
        <w:numPr>
          <w:ilvl w:val="0"/>
          <w:numId w:val="26"/>
        </w:numPr>
      </w:pPr>
      <w:r>
        <w:t xml:space="preserve">Farms with </w:t>
      </w:r>
      <w:r>
        <w:rPr>
          <w:rStyle w:val="Strong"/>
        </w:rPr>
        <w:t>high rainfall but lower productivity</w:t>
      </w:r>
      <w:r>
        <w:t>.</w:t>
      </w:r>
    </w:p>
    <w:p w:rsidR="009A28C1" w:rsidRDefault="009A28C1" w:rsidP="009A28C1">
      <w:pPr>
        <w:pStyle w:val="NormalWeb"/>
        <w:numPr>
          <w:ilvl w:val="0"/>
          <w:numId w:val="26"/>
        </w:numPr>
      </w:pPr>
      <w:r>
        <w:t xml:space="preserve">Farms requiring </w:t>
      </w:r>
      <w:r>
        <w:rPr>
          <w:rStyle w:val="Strong"/>
        </w:rPr>
        <w:t>soil improvement or better water management</w:t>
      </w:r>
      <w:r>
        <w:t>.</w:t>
      </w:r>
    </w:p>
    <w:p w:rsidR="009A28C1" w:rsidRDefault="009A28C1" w:rsidP="009A28C1">
      <w:pPr>
        <w:pStyle w:val="NormalWeb"/>
      </w:pPr>
      <w:r>
        <w:t>This information can help in selecting suitable crops, improving irrigation practices, managing soil fertility, and increasing crop productivity.</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Conclusion</w:t>
      </w:r>
    </w:p>
    <w:p w:rsidR="009A28C1" w:rsidRDefault="009A28C1" w:rsidP="009A28C1">
      <w:pPr>
        <w:pStyle w:val="NormalWeb"/>
      </w:pPr>
      <w:r>
        <w:t xml:space="preserve">Without normalization, variables such as </w:t>
      </w:r>
      <w:r>
        <w:rPr>
          <w:rStyle w:val="Strong"/>
        </w:rPr>
        <w:t>rainfall</w:t>
      </w:r>
      <w:r>
        <w:t xml:space="preserve"> may have a greater effect on clustering because of their larger numerical scale. After normalization, all attributes contribute more equally to the distance calculation. Therefore, normalization produces </w:t>
      </w:r>
      <w:r>
        <w:rPr>
          <w:rStyle w:val="Strong"/>
        </w:rPr>
        <w:t>more reliable and meaningful clusters</w:t>
      </w:r>
      <w:r>
        <w:t>, leading to better agricultural data analysis and decision-making.</w:t>
      </w:r>
    </w:p>
    <w:p w:rsidR="009A28C1" w:rsidRPr="009A28C1" w:rsidRDefault="009A28C1" w:rsidP="00004F24">
      <w:pPr>
        <w:pStyle w:val="NormalWeb"/>
        <w:rPr>
          <w:b/>
          <w:color w:val="000000"/>
        </w:rPr>
      </w:pPr>
    </w:p>
    <w:p w:rsidR="00004F24" w:rsidRDefault="006B2221" w:rsidP="00004F24">
      <w:r>
        <w:rPr>
          <w:noProof/>
        </w:rPr>
        <w:pict>
          <v:rect id="_x0000_i1031" alt="" style="width:451.3pt;height:.05pt;mso-width-percent:0;mso-height-percent:0;mso-width-percent:0;mso-height-percent:0" o:hralign="center" o:hrstd="t" o:hr="t" fillcolor="#a0a0a0" stroked="f"/>
        </w:pict>
      </w:r>
    </w:p>
    <w:p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tblPr>
      <w:tblGrid>
        <w:gridCol w:w="1089"/>
        <w:gridCol w:w="1973"/>
        <w:gridCol w:w="1694"/>
        <w:gridCol w:w="2409"/>
      </w:tblGrid>
      <w:tr w:rsidR="00004F24">
        <w:trPr>
          <w:tblHeader/>
          <w:tblCellSpacing w:w="15" w:type="dxa"/>
        </w:trPr>
        <w:tc>
          <w:tcPr>
            <w:tcW w:w="0" w:type="auto"/>
            <w:vAlign w:val="center"/>
            <w:hideMark/>
          </w:tcPr>
          <w:p w:rsidR="00004F24" w:rsidRDefault="00004F24">
            <w:pPr>
              <w:jc w:val="center"/>
              <w:rPr>
                <w:b/>
                <w:bCs/>
              </w:rPr>
            </w:pPr>
            <w:r>
              <w:rPr>
                <w:b/>
                <w:bCs/>
              </w:rPr>
              <w:t>Employee</w:t>
            </w:r>
          </w:p>
        </w:tc>
        <w:tc>
          <w:tcPr>
            <w:tcW w:w="0" w:type="auto"/>
            <w:vAlign w:val="center"/>
            <w:hideMark/>
          </w:tcPr>
          <w:p w:rsidR="00004F24" w:rsidRDefault="00004F24">
            <w:pPr>
              <w:jc w:val="center"/>
              <w:rPr>
                <w:b/>
                <w:bCs/>
              </w:rPr>
            </w:pPr>
            <w:r>
              <w:rPr>
                <w:b/>
                <w:bCs/>
              </w:rPr>
              <w:t>Productivity Score</w:t>
            </w:r>
          </w:p>
        </w:tc>
        <w:tc>
          <w:tcPr>
            <w:tcW w:w="0" w:type="auto"/>
            <w:vAlign w:val="center"/>
            <w:hideMark/>
          </w:tcPr>
          <w:p w:rsidR="00004F24" w:rsidRDefault="00004F24">
            <w:pPr>
              <w:jc w:val="center"/>
              <w:rPr>
                <w:b/>
                <w:bCs/>
              </w:rPr>
            </w:pPr>
            <w:r>
              <w:rPr>
                <w:b/>
                <w:bCs/>
              </w:rPr>
              <w:t>Attendance (%)</w:t>
            </w:r>
          </w:p>
        </w:tc>
        <w:tc>
          <w:tcPr>
            <w:tcW w:w="0" w:type="auto"/>
            <w:vAlign w:val="center"/>
            <w:hideMark/>
          </w:tcPr>
          <w:p w:rsidR="00004F24" w:rsidRDefault="00004F24">
            <w:pPr>
              <w:jc w:val="center"/>
              <w:rPr>
                <w:b/>
                <w:bCs/>
              </w:rPr>
            </w:pPr>
            <w:r>
              <w:rPr>
                <w:b/>
                <w:bCs/>
              </w:rPr>
              <w:t>Skill Assessment Score</w:t>
            </w:r>
          </w:p>
        </w:tc>
      </w:tr>
      <w:tr w:rsidR="00004F24">
        <w:trPr>
          <w:tblCellSpacing w:w="15" w:type="dxa"/>
        </w:trPr>
        <w:tc>
          <w:tcPr>
            <w:tcW w:w="0" w:type="auto"/>
            <w:vAlign w:val="center"/>
            <w:hideMark/>
          </w:tcPr>
          <w:p w:rsidR="00004F24" w:rsidRDefault="00004F24">
            <w:r>
              <w:t>E1</w:t>
            </w:r>
          </w:p>
        </w:tc>
        <w:tc>
          <w:tcPr>
            <w:tcW w:w="0" w:type="auto"/>
            <w:vAlign w:val="center"/>
            <w:hideMark/>
          </w:tcPr>
          <w:p w:rsidR="00004F24" w:rsidRDefault="00004F24">
            <w:r>
              <w:t>88</w:t>
            </w:r>
          </w:p>
        </w:tc>
        <w:tc>
          <w:tcPr>
            <w:tcW w:w="0" w:type="auto"/>
            <w:vAlign w:val="center"/>
            <w:hideMark/>
          </w:tcPr>
          <w:p w:rsidR="00004F24" w:rsidRDefault="00004F24">
            <w:r>
              <w:t>92</w:t>
            </w:r>
          </w:p>
        </w:tc>
        <w:tc>
          <w:tcPr>
            <w:tcW w:w="0" w:type="auto"/>
            <w:vAlign w:val="center"/>
            <w:hideMark/>
          </w:tcPr>
          <w:p w:rsidR="00004F24" w:rsidRDefault="00004F24">
            <w:r>
              <w:t>84</w:t>
            </w:r>
          </w:p>
        </w:tc>
      </w:tr>
      <w:tr w:rsidR="00004F24">
        <w:trPr>
          <w:tblCellSpacing w:w="15" w:type="dxa"/>
        </w:trPr>
        <w:tc>
          <w:tcPr>
            <w:tcW w:w="0" w:type="auto"/>
            <w:vAlign w:val="center"/>
            <w:hideMark/>
          </w:tcPr>
          <w:p w:rsidR="00004F24" w:rsidRDefault="00004F24">
            <w:r>
              <w:t>E2</w:t>
            </w:r>
          </w:p>
        </w:tc>
        <w:tc>
          <w:tcPr>
            <w:tcW w:w="0" w:type="auto"/>
            <w:vAlign w:val="center"/>
            <w:hideMark/>
          </w:tcPr>
          <w:p w:rsidR="00004F24" w:rsidRDefault="00004F24">
            <w:r>
              <w:t>62</w:t>
            </w:r>
          </w:p>
        </w:tc>
        <w:tc>
          <w:tcPr>
            <w:tcW w:w="0" w:type="auto"/>
            <w:vAlign w:val="center"/>
            <w:hideMark/>
          </w:tcPr>
          <w:p w:rsidR="00004F24" w:rsidRDefault="00004F24">
            <w:r>
              <w:t>75</w:t>
            </w:r>
          </w:p>
        </w:tc>
        <w:tc>
          <w:tcPr>
            <w:tcW w:w="0" w:type="auto"/>
            <w:vAlign w:val="center"/>
            <w:hideMark/>
          </w:tcPr>
          <w:p w:rsidR="00004F24" w:rsidRDefault="00004F24">
            <w:r>
              <w:t>68</w:t>
            </w:r>
          </w:p>
        </w:tc>
      </w:tr>
      <w:tr w:rsidR="00004F24">
        <w:trPr>
          <w:tblCellSpacing w:w="15" w:type="dxa"/>
        </w:trPr>
        <w:tc>
          <w:tcPr>
            <w:tcW w:w="0" w:type="auto"/>
            <w:vAlign w:val="center"/>
            <w:hideMark/>
          </w:tcPr>
          <w:p w:rsidR="00004F24" w:rsidRDefault="00004F24">
            <w:r>
              <w:t>E3</w:t>
            </w:r>
          </w:p>
        </w:tc>
        <w:tc>
          <w:tcPr>
            <w:tcW w:w="0" w:type="auto"/>
            <w:vAlign w:val="center"/>
            <w:hideMark/>
          </w:tcPr>
          <w:p w:rsidR="00004F24" w:rsidRDefault="00004F24">
            <w:r>
              <w:t>78</w:t>
            </w:r>
          </w:p>
        </w:tc>
        <w:tc>
          <w:tcPr>
            <w:tcW w:w="0" w:type="auto"/>
            <w:vAlign w:val="center"/>
            <w:hideMark/>
          </w:tcPr>
          <w:p w:rsidR="00004F24" w:rsidRDefault="00004F24">
            <w:r>
              <w:t>88</w:t>
            </w:r>
          </w:p>
        </w:tc>
        <w:tc>
          <w:tcPr>
            <w:tcW w:w="0" w:type="auto"/>
            <w:vAlign w:val="center"/>
            <w:hideMark/>
          </w:tcPr>
          <w:p w:rsidR="00004F24" w:rsidRDefault="00004F24">
            <w:r>
              <w:t>72</w:t>
            </w:r>
          </w:p>
        </w:tc>
      </w:tr>
      <w:tr w:rsidR="00004F24">
        <w:trPr>
          <w:tblCellSpacing w:w="15" w:type="dxa"/>
        </w:trPr>
        <w:tc>
          <w:tcPr>
            <w:tcW w:w="0" w:type="auto"/>
            <w:vAlign w:val="center"/>
            <w:hideMark/>
          </w:tcPr>
          <w:p w:rsidR="00004F24" w:rsidRDefault="00004F24">
            <w:r>
              <w:t>E4</w:t>
            </w:r>
          </w:p>
        </w:tc>
        <w:tc>
          <w:tcPr>
            <w:tcW w:w="0" w:type="auto"/>
            <w:vAlign w:val="center"/>
            <w:hideMark/>
          </w:tcPr>
          <w:p w:rsidR="00004F24" w:rsidRDefault="00004F24">
            <w:r>
              <w:t>55</w:t>
            </w:r>
          </w:p>
        </w:tc>
        <w:tc>
          <w:tcPr>
            <w:tcW w:w="0" w:type="auto"/>
            <w:vAlign w:val="center"/>
            <w:hideMark/>
          </w:tcPr>
          <w:p w:rsidR="00004F24" w:rsidRDefault="00004F24">
            <w:r>
              <w:t>65</w:t>
            </w:r>
          </w:p>
        </w:tc>
        <w:tc>
          <w:tcPr>
            <w:tcW w:w="0" w:type="auto"/>
            <w:vAlign w:val="center"/>
            <w:hideMark/>
          </w:tcPr>
          <w:p w:rsidR="00004F24" w:rsidRDefault="00004F24">
            <w:r>
              <w:t>58</w:t>
            </w:r>
          </w:p>
        </w:tc>
      </w:tr>
      <w:tr w:rsidR="00004F24">
        <w:trPr>
          <w:tblCellSpacing w:w="15" w:type="dxa"/>
        </w:trPr>
        <w:tc>
          <w:tcPr>
            <w:tcW w:w="0" w:type="auto"/>
            <w:vAlign w:val="center"/>
            <w:hideMark/>
          </w:tcPr>
          <w:p w:rsidR="00004F24" w:rsidRDefault="00004F24">
            <w:r>
              <w:t>E5</w:t>
            </w:r>
          </w:p>
        </w:tc>
        <w:tc>
          <w:tcPr>
            <w:tcW w:w="0" w:type="auto"/>
            <w:vAlign w:val="center"/>
            <w:hideMark/>
          </w:tcPr>
          <w:p w:rsidR="00004F24" w:rsidRDefault="00004F24">
            <w:r>
              <w:t>93</w:t>
            </w:r>
          </w:p>
        </w:tc>
        <w:tc>
          <w:tcPr>
            <w:tcW w:w="0" w:type="auto"/>
            <w:vAlign w:val="center"/>
            <w:hideMark/>
          </w:tcPr>
          <w:p w:rsidR="00004F24" w:rsidRDefault="00004F24">
            <w:r>
              <w:t>96</w:t>
            </w:r>
          </w:p>
        </w:tc>
        <w:tc>
          <w:tcPr>
            <w:tcW w:w="0" w:type="auto"/>
            <w:vAlign w:val="center"/>
            <w:hideMark/>
          </w:tcPr>
          <w:p w:rsidR="00004F24" w:rsidRDefault="00004F24">
            <w:r>
              <w:t>90</w:t>
            </w:r>
          </w:p>
        </w:tc>
      </w:tr>
    </w:tbl>
    <w:p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tblPr>
      <w:tblGrid>
        <w:gridCol w:w="729"/>
        <w:gridCol w:w="649"/>
      </w:tblGrid>
      <w:tr w:rsidR="00004F24">
        <w:trPr>
          <w:tblHeader/>
          <w:tblCellSpacing w:w="15" w:type="dxa"/>
        </w:trPr>
        <w:tc>
          <w:tcPr>
            <w:tcW w:w="0" w:type="auto"/>
            <w:vAlign w:val="center"/>
            <w:hideMark/>
          </w:tcPr>
          <w:p w:rsidR="00004F24" w:rsidRDefault="00004F24">
            <w:pPr>
              <w:jc w:val="center"/>
              <w:rPr>
                <w:b/>
                <w:bCs/>
              </w:rPr>
            </w:pPr>
            <w:r>
              <w:rPr>
                <w:b/>
                <w:bCs/>
              </w:rPr>
              <w:t>Model</w:t>
            </w:r>
          </w:p>
        </w:tc>
        <w:tc>
          <w:tcPr>
            <w:tcW w:w="0" w:type="auto"/>
            <w:vAlign w:val="center"/>
            <w:hideMark/>
          </w:tcPr>
          <w:p w:rsidR="00004F24" w:rsidRDefault="00004F24">
            <w:pPr>
              <w:jc w:val="center"/>
              <w:rPr>
                <w:b/>
                <w:bCs/>
              </w:rPr>
            </w:pPr>
            <w:r>
              <w:rPr>
                <w:b/>
                <w:bCs/>
              </w:rPr>
              <w:t>Score</w:t>
            </w:r>
          </w:p>
        </w:tc>
      </w:tr>
      <w:tr w:rsidR="00004F24">
        <w:trPr>
          <w:tblCellSpacing w:w="15" w:type="dxa"/>
        </w:trPr>
        <w:tc>
          <w:tcPr>
            <w:tcW w:w="0" w:type="auto"/>
            <w:vAlign w:val="center"/>
            <w:hideMark/>
          </w:tcPr>
          <w:p w:rsidR="00004F24" w:rsidRDefault="00004F24">
            <w:r>
              <w:t>K=2</w:t>
            </w:r>
          </w:p>
        </w:tc>
        <w:tc>
          <w:tcPr>
            <w:tcW w:w="0" w:type="auto"/>
            <w:vAlign w:val="center"/>
            <w:hideMark/>
          </w:tcPr>
          <w:p w:rsidR="00004F24" w:rsidRDefault="00004F24">
            <w:r>
              <w:t>0.48</w:t>
            </w:r>
          </w:p>
        </w:tc>
      </w:tr>
      <w:tr w:rsidR="00004F24">
        <w:trPr>
          <w:tblCellSpacing w:w="15" w:type="dxa"/>
        </w:trPr>
        <w:tc>
          <w:tcPr>
            <w:tcW w:w="0" w:type="auto"/>
            <w:vAlign w:val="center"/>
            <w:hideMark/>
          </w:tcPr>
          <w:p w:rsidR="00004F24" w:rsidRDefault="00004F24">
            <w:r>
              <w:t>K=3</w:t>
            </w:r>
          </w:p>
        </w:tc>
        <w:tc>
          <w:tcPr>
            <w:tcW w:w="0" w:type="auto"/>
            <w:vAlign w:val="center"/>
            <w:hideMark/>
          </w:tcPr>
          <w:p w:rsidR="00004F24" w:rsidRDefault="00004F24">
            <w:r>
              <w:t>0.68</w:t>
            </w:r>
          </w:p>
        </w:tc>
      </w:tr>
      <w:tr w:rsidR="00004F24">
        <w:trPr>
          <w:tblCellSpacing w:w="15" w:type="dxa"/>
        </w:trPr>
        <w:tc>
          <w:tcPr>
            <w:tcW w:w="0" w:type="auto"/>
            <w:vAlign w:val="center"/>
            <w:hideMark/>
          </w:tcPr>
          <w:p w:rsidR="00004F24" w:rsidRDefault="00004F24">
            <w:r>
              <w:t>K=4</w:t>
            </w:r>
          </w:p>
        </w:tc>
        <w:tc>
          <w:tcPr>
            <w:tcW w:w="0" w:type="auto"/>
            <w:vAlign w:val="center"/>
            <w:hideMark/>
          </w:tcPr>
          <w:p w:rsidR="00004F24" w:rsidRDefault="00004F24">
            <w:r>
              <w:t>0.52</w:t>
            </w:r>
          </w:p>
        </w:tc>
      </w:tr>
    </w:tbl>
    <w:p w:rsidR="00004F24" w:rsidRDefault="00004F24" w:rsidP="00004F24">
      <w:pPr>
        <w:pStyle w:val="NormalWeb"/>
        <w:rPr>
          <w:color w:val="000000"/>
        </w:rPr>
      </w:pPr>
      <w:r>
        <w:rPr>
          <w:rStyle w:val="Strong"/>
          <w:color w:val="000000"/>
        </w:rPr>
        <w:t>Question (BL5 – 8 Marks)</w:t>
      </w:r>
      <w:proofErr w:type="gramStart"/>
      <w:r>
        <w:rPr>
          <w:rStyle w:val="Strong"/>
          <w:color w:val="000000"/>
        </w:rPr>
        <w:t>:</w:t>
      </w:r>
      <w:proofErr w:type="gramEnd"/>
      <w:r>
        <w:rPr>
          <w:color w:val="000000"/>
        </w:rPr>
        <w:br/>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rsidR="009A28C1" w:rsidRDefault="009A28C1" w:rsidP="00004F24">
      <w:pPr>
        <w:pStyle w:val="NormalWeb"/>
        <w:rPr>
          <w:b/>
          <w:color w:val="000000"/>
        </w:rPr>
      </w:pPr>
      <w:r w:rsidRPr="009A28C1">
        <w:rPr>
          <w:b/>
          <w:color w:val="000000"/>
        </w:rPr>
        <w:t>ANSWER:</w:t>
      </w:r>
    </w:p>
    <w:p w:rsidR="009A28C1" w:rsidRDefault="009A28C1" w:rsidP="009A28C1">
      <w:pPr>
        <w:pStyle w:val="Heading2"/>
      </w:pPr>
      <w:r>
        <w:lastRenderedPageBreak/>
        <w:t>Q5. Employee Performance Evaluation – Silhouette Analysis</w:t>
      </w:r>
    </w:p>
    <w:p w:rsidR="009A28C1" w:rsidRDefault="009A28C1" w:rsidP="009A28C1">
      <w:pPr>
        <w:pStyle w:val="NormalWeb"/>
      </w:pPr>
      <w:r>
        <w:t xml:space="preserve">The </w:t>
      </w:r>
      <w:r>
        <w:rPr>
          <w:rStyle w:val="Strong"/>
        </w:rPr>
        <w:t>Silhouette Score</w:t>
      </w:r>
      <w:r>
        <w:t xml:space="preserve"> is used to evaluate the quality of clustering. It measures how similar an employee is to other employees in the same cluster and how different the employee is from employees in other clusters.</w:t>
      </w:r>
    </w:p>
    <w:p w:rsidR="009A28C1" w:rsidRDefault="009A28C1" w:rsidP="009A28C1">
      <w:pPr>
        <w:pStyle w:val="NormalWeb"/>
      </w:pPr>
      <w:r>
        <w:t xml:space="preserve">The silhouette score generally ranges from </w:t>
      </w:r>
      <w:r>
        <w:rPr>
          <w:rStyle w:val="Strong"/>
        </w:rPr>
        <w:t>-1 to +1</w:t>
      </w:r>
      <w:r>
        <w:t>. A higher value indicates better-defined and more meaningful clusters.</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Given Silhouette Scores</w:t>
      </w:r>
    </w:p>
    <w:tbl>
      <w:tblPr>
        <w:tblW w:w="0" w:type="auto"/>
        <w:tblCellSpacing w:w="15" w:type="dxa"/>
        <w:tblCellMar>
          <w:top w:w="15" w:type="dxa"/>
          <w:left w:w="15" w:type="dxa"/>
          <w:bottom w:w="15" w:type="dxa"/>
          <w:right w:w="15" w:type="dxa"/>
        </w:tblCellMar>
        <w:tblLook w:val="04A0"/>
      </w:tblPr>
      <w:tblGrid>
        <w:gridCol w:w="729"/>
        <w:gridCol w:w="1735"/>
      </w:tblGrid>
      <w:tr w:rsidR="009A28C1" w:rsidTr="009A28C1">
        <w:trPr>
          <w:tblHeader/>
          <w:tblCellSpacing w:w="15" w:type="dxa"/>
        </w:trPr>
        <w:tc>
          <w:tcPr>
            <w:tcW w:w="0" w:type="auto"/>
            <w:vAlign w:val="center"/>
            <w:hideMark/>
          </w:tcPr>
          <w:p w:rsidR="009A28C1" w:rsidRDefault="009A28C1">
            <w:pPr>
              <w:jc w:val="center"/>
              <w:rPr>
                <w:b/>
                <w:bCs/>
              </w:rPr>
            </w:pPr>
            <w:r>
              <w:rPr>
                <w:b/>
                <w:bCs/>
              </w:rPr>
              <w:t>Model</w:t>
            </w:r>
          </w:p>
        </w:tc>
        <w:tc>
          <w:tcPr>
            <w:tcW w:w="0" w:type="auto"/>
            <w:vAlign w:val="center"/>
            <w:hideMark/>
          </w:tcPr>
          <w:p w:rsidR="009A28C1" w:rsidRDefault="009A28C1">
            <w:pPr>
              <w:jc w:val="right"/>
              <w:rPr>
                <w:b/>
                <w:bCs/>
              </w:rPr>
            </w:pPr>
            <w:r>
              <w:rPr>
                <w:b/>
                <w:bCs/>
              </w:rPr>
              <w:t>Silhouette Score</w:t>
            </w:r>
          </w:p>
        </w:tc>
      </w:tr>
      <w:tr w:rsidR="009A28C1" w:rsidTr="009A28C1">
        <w:trPr>
          <w:tblCellSpacing w:w="15" w:type="dxa"/>
        </w:trPr>
        <w:tc>
          <w:tcPr>
            <w:tcW w:w="0" w:type="auto"/>
            <w:vAlign w:val="center"/>
            <w:hideMark/>
          </w:tcPr>
          <w:p w:rsidR="009A28C1" w:rsidRDefault="009A28C1">
            <w:r>
              <w:t>K = 2</w:t>
            </w:r>
          </w:p>
        </w:tc>
        <w:tc>
          <w:tcPr>
            <w:tcW w:w="0" w:type="auto"/>
            <w:vAlign w:val="center"/>
            <w:hideMark/>
          </w:tcPr>
          <w:p w:rsidR="009A28C1" w:rsidRDefault="009A28C1">
            <w:pPr>
              <w:jc w:val="right"/>
            </w:pPr>
            <w:r>
              <w:t>0.48</w:t>
            </w:r>
          </w:p>
        </w:tc>
      </w:tr>
      <w:tr w:rsidR="009A28C1" w:rsidTr="009A28C1">
        <w:trPr>
          <w:tblCellSpacing w:w="15" w:type="dxa"/>
        </w:trPr>
        <w:tc>
          <w:tcPr>
            <w:tcW w:w="0" w:type="auto"/>
            <w:vAlign w:val="center"/>
            <w:hideMark/>
          </w:tcPr>
          <w:p w:rsidR="009A28C1" w:rsidRDefault="009A28C1">
            <w:r>
              <w:t>K = 3</w:t>
            </w:r>
          </w:p>
        </w:tc>
        <w:tc>
          <w:tcPr>
            <w:tcW w:w="0" w:type="auto"/>
            <w:vAlign w:val="center"/>
            <w:hideMark/>
          </w:tcPr>
          <w:p w:rsidR="009A28C1" w:rsidRDefault="009A28C1">
            <w:pPr>
              <w:jc w:val="right"/>
            </w:pPr>
            <w:r>
              <w:rPr>
                <w:rStyle w:val="Strong"/>
              </w:rPr>
              <w:t>0.68</w:t>
            </w:r>
          </w:p>
        </w:tc>
      </w:tr>
      <w:tr w:rsidR="009A28C1" w:rsidTr="009A28C1">
        <w:trPr>
          <w:tblCellSpacing w:w="15" w:type="dxa"/>
        </w:trPr>
        <w:tc>
          <w:tcPr>
            <w:tcW w:w="0" w:type="auto"/>
            <w:vAlign w:val="center"/>
            <w:hideMark/>
          </w:tcPr>
          <w:p w:rsidR="009A28C1" w:rsidRDefault="009A28C1">
            <w:r>
              <w:t>K = 4</w:t>
            </w:r>
          </w:p>
        </w:tc>
        <w:tc>
          <w:tcPr>
            <w:tcW w:w="0" w:type="auto"/>
            <w:vAlign w:val="center"/>
            <w:hideMark/>
          </w:tcPr>
          <w:p w:rsidR="009A28C1" w:rsidRDefault="009A28C1">
            <w:pPr>
              <w:jc w:val="right"/>
            </w:pPr>
            <w:r>
              <w:t>0.52</w:t>
            </w:r>
          </w:p>
        </w:tc>
      </w:tr>
    </w:tbl>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Analysis of Scores</w:t>
      </w:r>
    </w:p>
    <w:p w:rsidR="009A28C1" w:rsidRDefault="009A28C1" w:rsidP="009A28C1">
      <w:pPr>
        <w:pStyle w:val="NormalWeb"/>
        <w:numPr>
          <w:ilvl w:val="0"/>
          <w:numId w:val="27"/>
        </w:numPr>
      </w:pPr>
      <w:r>
        <w:t xml:space="preserve">For </w:t>
      </w:r>
      <w:r>
        <w:rPr>
          <w:rStyle w:val="Strong"/>
        </w:rPr>
        <w:t>K = 2</w:t>
      </w:r>
      <w:r>
        <w:t xml:space="preserve">, the silhouette score is </w:t>
      </w:r>
      <w:r>
        <w:rPr>
          <w:rStyle w:val="Strong"/>
        </w:rPr>
        <w:t>0.48</w:t>
      </w:r>
      <w:r>
        <w:t>, which indicates moderate clustering quality.</w:t>
      </w:r>
    </w:p>
    <w:p w:rsidR="009A28C1" w:rsidRDefault="009A28C1" w:rsidP="009A28C1">
      <w:pPr>
        <w:pStyle w:val="NormalWeb"/>
        <w:numPr>
          <w:ilvl w:val="0"/>
          <w:numId w:val="27"/>
        </w:numPr>
      </w:pPr>
      <w:r>
        <w:t xml:space="preserve">For </w:t>
      </w:r>
      <w:r>
        <w:rPr>
          <w:rStyle w:val="Strong"/>
        </w:rPr>
        <w:t>K = 3</w:t>
      </w:r>
      <w:r>
        <w:t xml:space="preserve">, the score is </w:t>
      </w:r>
      <w:r>
        <w:rPr>
          <w:rStyle w:val="Strong"/>
        </w:rPr>
        <w:t>0.68</w:t>
      </w:r>
      <w:r>
        <w:t xml:space="preserve">, which is the </w:t>
      </w:r>
      <w:r>
        <w:rPr>
          <w:rStyle w:val="Strong"/>
        </w:rPr>
        <w:t>highest score</w:t>
      </w:r>
      <w:r>
        <w:t xml:space="preserve"> among all models.</w:t>
      </w:r>
    </w:p>
    <w:p w:rsidR="009A28C1" w:rsidRDefault="009A28C1" w:rsidP="009A28C1">
      <w:pPr>
        <w:pStyle w:val="NormalWeb"/>
        <w:numPr>
          <w:ilvl w:val="0"/>
          <w:numId w:val="27"/>
        </w:numPr>
      </w:pPr>
      <w:r>
        <w:t xml:space="preserve">For </w:t>
      </w:r>
      <w:r>
        <w:rPr>
          <w:rStyle w:val="Strong"/>
        </w:rPr>
        <w:t>K = 4</w:t>
      </w:r>
      <w:r>
        <w:t xml:space="preserve">, the score decreases to </w:t>
      </w:r>
      <w:r>
        <w:rPr>
          <w:rStyle w:val="Strong"/>
        </w:rPr>
        <w:t>0.52</w:t>
      </w:r>
      <w:r>
        <w:t>, showing that adding another cluster does not improve the clustering quality.</w:t>
      </w:r>
    </w:p>
    <w:p w:rsidR="009A28C1" w:rsidRDefault="009A28C1" w:rsidP="009A28C1">
      <w:pPr>
        <w:pStyle w:val="NormalWeb"/>
        <w:numPr>
          <w:ilvl w:val="0"/>
          <w:numId w:val="27"/>
        </w:numPr>
      </w:pPr>
      <w:r>
        <w:t xml:space="preserve">Therefore, </w:t>
      </w:r>
      <w:r>
        <w:rPr>
          <w:rStyle w:val="Strong"/>
        </w:rPr>
        <w:t>K = 3</w:t>
      </w:r>
      <w:r>
        <w:t xml:space="preserve"> provides the best separation and cohesion among the employee groups.</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Most Suitable Number of Clusters</w:t>
      </w:r>
    </w:p>
    <w:p w:rsidR="009A28C1" w:rsidRDefault="009A28C1" w:rsidP="009A28C1">
      <w:pPr>
        <w:pStyle w:val="NormalWeb"/>
      </w:pPr>
      <w:r>
        <w:rPr>
          <w:rStyle w:val="Strong"/>
        </w:rPr>
        <w:t>Optimal number of clusters = 3</w:t>
      </w:r>
    </w:p>
    <w:p w:rsidR="009A28C1" w:rsidRDefault="009A28C1" w:rsidP="009A28C1">
      <w:pPr>
        <w:pStyle w:val="NormalWeb"/>
      </w:pPr>
      <w:r>
        <w:t xml:space="preserve">The model with </w:t>
      </w:r>
      <w:r>
        <w:rPr>
          <w:rStyle w:val="Strong"/>
        </w:rPr>
        <w:t>K = 3</w:t>
      </w:r>
      <w:r>
        <w:t xml:space="preserve"> should be selected because it has the highest silhouette score of </w:t>
      </w:r>
      <w:r>
        <w:rPr>
          <w:rStyle w:val="Strong"/>
        </w:rPr>
        <w:t>0.68</w:t>
      </w:r>
      <w:r>
        <w:t>.</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Possible Employee Segmentation</w:t>
      </w:r>
    </w:p>
    <w:p w:rsidR="009A28C1" w:rsidRDefault="009A28C1" w:rsidP="009A28C1">
      <w:pPr>
        <w:pStyle w:val="NormalWeb"/>
      </w:pPr>
      <w:r>
        <w:t>Based on productivity, attendance, and skill scores, the employees can be interpreted into groups such as:</w:t>
      </w:r>
    </w:p>
    <w:p w:rsidR="009A28C1" w:rsidRDefault="009A28C1" w:rsidP="009A28C1">
      <w:pPr>
        <w:pStyle w:val="NormalWeb"/>
        <w:numPr>
          <w:ilvl w:val="0"/>
          <w:numId w:val="28"/>
        </w:numPr>
      </w:pPr>
      <w:r>
        <w:rPr>
          <w:rStyle w:val="Strong"/>
        </w:rPr>
        <w:t>High-performance employees:</w:t>
      </w:r>
      <w:r>
        <w:t xml:space="preserve"> High productivity, attendance, and skill scores.</w:t>
      </w:r>
    </w:p>
    <w:p w:rsidR="009A28C1" w:rsidRDefault="009A28C1" w:rsidP="009A28C1">
      <w:pPr>
        <w:pStyle w:val="NormalWeb"/>
        <w:numPr>
          <w:ilvl w:val="0"/>
          <w:numId w:val="28"/>
        </w:numPr>
      </w:pPr>
      <w:r>
        <w:rPr>
          <w:rStyle w:val="Strong"/>
        </w:rPr>
        <w:t>Moderate-performance employees:</w:t>
      </w:r>
      <w:r>
        <w:t xml:space="preserve"> Medium-level productivity, attendance, and skills.</w:t>
      </w:r>
    </w:p>
    <w:p w:rsidR="009A28C1" w:rsidRDefault="009A28C1" w:rsidP="009A28C1">
      <w:pPr>
        <w:pStyle w:val="NormalWeb"/>
        <w:numPr>
          <w:ilvl w:val="0"/>
          <w:numId w:val="28"/>
        </w:numPr>
      </w:pPr>
      <w:r>
        <w:rPr>
          <w:rStyle w:val="Strong"/>
        </w:rPr>
        <w:t>Low-performance employees:</w:t>
      </w:r>
      <w:r>
        <w:t xml:space="preserve"> Lower productivity, attendance, and skill scores.</w:t>
      </w:r>
    </w:p>
    <w:p w:rsidR="009A28C1" w:rsidRDefault="009A28C1" w:rsidP="009A28C1">
      <w:pPr>
        <w:pStyle w:val="NormalWeb"/>
      </w:pPr>
      <w:r>
        <w:t>From the dataset:</w:t>
      </w:r>
    </w:p>
    <w:p w:rsidR="009A28C1" w:rsidRDefault="009A28C1" w:rsidP="009A28C1">
      <w:pPr>
        <w:pStyle w:val="NormalWeb"/>
        <w:numPr>
          <w:ilvl w:val="0"/>
          <w:numId w:val="29"/>
        </w:numPr>
      </w:pPr>
      <w:r>
        <w:rPr>
          <w:rStyle w:val="Strong"/>
        </w:rPr>
        <w:t>E1 and E5</w:t>
      </w:r>
      <w:r>
        <w:t xml:space="preserve"> show strong overall performance.</w:t>
      </w:r>
    </w:p>
    <w:p w:rsidR="009A28C1" w:rsidRDefault="009A28C1" w:rsidP="009A28C1">
      <w:pPr>
        <w:pStyle w:val="NormalWeb"/>
        <w:numPr>
          <w:ilvl w:val="0"/>
          <w:numId w:val="29"/>
        </w:numPr>
      </w:pPr>
      <w:r>
        <w:rPr>
          <w:rStyle w:val="Strong"/>
        </w:rPr>
        <w:t>E2 and E3</w:t>
      </w:r>
      <w:r>
        <w:t xml:space="preserve"> show moderate performance.</w:t>
      </w:r>
    </w:p>
    <w:p w:rsidR="009A28C1" w:rsidRDefault="009A28C1" w:rsidP="009A28C1">
      <w:pPr>
        <w:pStyle w:val="NormalWeb"/>
        <w:numPr>
          <w:ilvl w:val="0"/>
          <w:numId w:val="29"/>
        </w:numPr>
      </w:pPr>
      <w:r>
        <w:rPr>
          <w:rStyle w:val="Strong"/>
        </w:rPr>
        <w:t>E4</w:t>
      </w:r>
      <w:r>
        <w:t xml:space="preserve"> has comparatively lower productivity, attendance, and skill scores.</w:t>
      </w:r>
    </w:p>
    <w:p w:rsidR="009A28C1" w:rsidRDefault="009A28C1" w:rsidP="009A28C1">
      <w:pPr>
        <w:pStyle w:val="NormalWeb"/>
      </w:pPr>
      <w:r>
        <w:lastRenderedPageBreak/>
        <w:t>The exact cluster membership should be obtained by running the clustering algorithm on the three attributes.</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Contribution to Employee Performance Evaluation</w:t>
      </w:r>
    </w:p>
    <w:p w:rsidR="009A28C1" w:rsidRDefault="009A28C1" w:rsidP="009A28C1">
      <w:pPr>
        <w:pStyle w:val="NormalWeb"/>
        <w:numPr>
          <w:ilvl w:val="0"/>
          <w:numId w:val="30"/>
        </w:numPr>
      </w:pPr>
      <w:r>
        <w:t xml:space="preserve">Helps management identify </w:t>
      </w:r>
      <w:r>
        <w:rPr>
          <w:rStyle w:val="Strong"/>
        </w:rPr>
        <w:t>high-performing employees</w:t>
      </w:r>
      <w:r>
        <w:t>.</w:t>
      </w:r>
    </w:p>
    <w:p w:rsidR="009A28C1" w:rsidRDefault="009A28C1" w:rsidP="009A28C1">
      <w:pPr>
        <w:pStyle w:val="NormalWeb"/>
        <w:numPr>
          <w:ilvl w:val="0"/>
          <w:numId w:val="30"/>
        </w:numPr>
      </w:pPr>
      <w:r>
        <w:t xml:space="preserve">Helps identify employees who may require </w:t>
      </w:r>
      <w:r>
        <w:rPr>
          <w:rStyle w:val="Strong"/>
        </w:rPr>
        <w:t>training or support</w:t>
      </w:r>
      <w:r>
        <w:t>.</w:t>
      </w:r>
    </w:p>
    <w:p w:rsidR="009A28C1" w:rsidRDefault="009A28C1" w:rsidP="009A28C1">
      <w:pPr>
        <w:pStyle w:val="NormalWeb"/>
        <w:numPr>
          <w:ilvl w:val="0"/>
          <w:numId w:val="30"/>
        </w:numPr>
      </w:pPr>
      <w:r>
        <w:t>Supports targeted employee development programs.</w:t>
      </w:r>
    </w:p>
    <w:p w:rsidR="009A28C1" w:rsidRDefault="009A28C1" w:rsidP="009A28C1">
      <w:pPr>
        <w:pStyle w:val="NormalWeb"/>
        <w:numPr>
          <w:ilvl w:val="0"/>
          <w:numId w:val="30"/>
        </w:numPr>
      </w:pPr>
      <w:r>
        <w:t xml:space="preserve">Helps managers understand different </w:t>
      </w:r>
      <w:r>
        <w:rPr>
          <w:rStyle w:val="Strong"/>
        </w:rPr>
        <w:t>performance patterns</w:t>
      </w:r>
      <w:r>
        <w:t>.</w:t>
      </w:r>
    </w:p>
    <w:p w:rsidR="009A28C1" w:rsidRDefault="009A28C1" w:rsidP="009A28C1">
      <w:pPr>
        <w:pStyle w:val="NormalWeb"/>
        <w:numPr>
          <w:ilvl w:val="0"/>
          <w:numId w:val="30"/>
        </w:numPr>
      </w:pPr>
      <w:r>
        <w:t>Allows better allocation of training and development resources.</w:t>
      </w:r>
    </w:p>
    <w:p w:rsidR="009A28C1" w:rsidRDefault="009A28C1" w:rsidP="009A28C1">
      <w:pPr>
        <w:pStyle w:val="NormalWeb"/>
        <w:numPr>
          <w:ilvl w:val="0"/>
          <w:numId w:val="30"/>
        </w:numPr>
      </w:pPr>
      <w:r>
        <w:t>Provides a data-driven approach instead of evaluating employees only on individual scores.</w:t>
      </w:r>
    </w:p>
    <w:p w:rsidR="009A28C1" w:rsidRPr="009A28C1" w:rsidRDefault="009A28C1" w:rsidP="009A28C1">
      <w:pPr>
        <w:pStyle w:val="Heading3"/>
        <w:rPr>
          <w:rFonts w:ascii="Times New Roman" w:hAnsi="Times New Roman" w:cs="Times New Roman"/>
          <w:b/>
        </w:rPr>
      </w:pPr>
      <w:r w:rsidRPr="009A28C1">
        <w:rPr>
          <w:rFonts w:ascii="Times New Roman" w:hAnsi="Times New Roman" w:cs="Times New Roman"/>
          <w:b/>
        </w:rPr>
        <w:t>Conclusion</w:t>
      </w:r>
    </w:p>
    <w:p w:rsidR="009A28C1" w:rsidRDefault="009A28C1" w:rsidP="009A28C1">
      <w:pPr>
        <w:pStyle w:val="NormalWeb"/>
      </w:pPr>
      <w:r>
        <w:t xml:space="preserve">Among the three models, </w:t>
      </w:r>
      <w:r>
        <w:rPr>
          <w:rStyle w:val="Strong"/>
        </w:rPr>
        <w:t>K = 3 has the highest silhouette score of 0.68</w:t>
      </w:r>
      <w:r>
        <w:t xml:space="preserve">. Therefore, </w:t>
      </w:r>
      <w:r>
        <w:rPr>
          <w:rStyle w:val="Strong"/>
        </w:rPr>
        <w:t>three clusters are the most suitable choice</w:t>
      </w:r>
      <w:r>
        <w:t xml:space="preserve">. This model provides better-separated and more cohesive employee groups, helping the company perform effective </w:t>
      </w:r>
      <w:r>
        <w:rPr>
          <w:rStyle w:val="Strong"/>
        </w:rPr>
        <w:t>employee segmentation, performance evaluation, training planning, and resource allocation</w:t>
      </w:r>
      <w:r>
        <w:t>.</w:t>
      </w:r>
    </w:p>
    <w:p w:rsidR="009A28C1" w:rsidRPr="009A28C1" w:rsidRDefault="009A28C1" w:rsidP="00004F24">
      <w:pPr>
        <w:pStyle w:val="NormalWeb"/>
        <w:rPr>
          <w:b/>
          <w:color w:val="000000"/>
        </w:rPr>
      </w:pPr>
    </w:p>
    <w:p w:rsidR="00B40688" w:rsidRDefault="00B40688" w:rsidP="00800837">
      <w:pPr>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F311847-DFEE-4282-AED8-E572309107F8}"/>
  </w:font>
  <w:font w:name="Liberation Serif">
    <w:altName w:val="Times New Roman"/>
    <w:charset w:val="00"/>
    <w:family w:val="roman"/>
    <w:pitch w:val="variable"/>
    <w:sig w:usb0="00000000" w:usb1="00000000" w:usb2="00000000" w:usb3="00000000" w:csb0="00000000" w:csb1="00000000"/>
    <w:embedRegular r:id="rId2" w:fontKey="{8D2D35EB-3C38-4E4B-8427-BB00AE7FDA19}"/>
  </w:font>
  <w:font w:name="Droid Sans Fallback">
    <w:altName w:val="Times New Roman"/>
    <w:charset w:val="00"/>
    <w:family w:val="roman"/>
    <w:pitch w:val="default"/>
    <w:sig w:usb0="00000000" w:usb1="00000000" w:usb2="00000000" w:usb3="00000000" w:csb0="00000000" w:csb1="00000000"/>
  </w:font>
  <w:font w:name="FreeSans">
    <w:altName w:val="Times New Roman"/>
    <w:charset w:val="00"/>
    <w:family w:val="roman"/>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embedRegular r:id="rId3" w:fontKey="{E9BA45F9-760E-4E86-A45B-CF625FFB63A1}"/>
  </w:font>
  <w:font w:name="Cambria">
    <w:panose1 w:val="02040503050406030204"/>
    <w:charset w:val="00"/>
    <w:family w:val="roman"/>
    <w:pitch w:val="variable"/>
    <w:sig w:usb0="E00006FF" w:usb1="420024FF" w:usb2="02000000" w:usb3="00000000" w:csb0="0000019F" w:csb1="00000000"/>
    <w:embedRegular r:id="rId4" w:fontKey="{06E941B2-EECF-4DC8-BF31-0BFBD42008F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35BC1"/>
    <w:multiLevelType w:val="multilevel"/>
    <w:tmpl w:val="A65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86410"/>
    <w:multiLevelType w:val="multilevel"/>
    <w:tmpl w:val="043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D1175"/>
    <w:multiLevelType w:val="multilevel"/>
    <w:tmpl w:val="CF1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15124"/>
    <w:multiLevelType w:val="multilevel"/>
    <w:tmpl w:val="2BF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0C4758B"/>
    <w:multiLevelType w:val="multilevel"/>
    <w:tmpl w:val="3D0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AF137BD"/>
    <w:multiLevelType w:val="multilevel"/>
    <w:tmpl w:val="F95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A05255"/>
    <w:multiLevelType w:val="multilevel"/>
    <w:tmpl w:val="79DC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953947"/>
    <w:multiLevelType w:val="multilevel"/>
    <w:tmpl w:val="0E7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7A6211"/>
    <w:multiLevelType w:val="multilevel"/>
    <w:tmpl w:val="CE4A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ED2FE2"/>
    <w:multiLevelType w:val="multilevel"/>
    <w:tmpl w:val="7F4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924BAD"/>
    <w:multiLevelType w:val="multilevel"/>
    <w:tmpl w:val="F6EA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8D2810"/>
    <w:multiLevelType w:val="multilevel"/>
    <w:tmpl w:val="395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CF5C9F"/>
    <w:multiLevelType w:val="multilevel"/>
    <w:tmpl w:val="239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9A086F"/>
    <w:multiLevelType w:val="multilevel"/>
    <w:tmpl w:val="9B5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nsid w:val="57E819BA"/>
    <w:multiLevelType w:val="multilevel"/>
    <w:tmpl w:val="775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014B84"/>
    <w:multiLevelType w:val="multilevel"/>
    <w:tmpl w:val="9BC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60492D7C"/>
    <w:multiLevelType w:val="multilevel"/>
    <w:tmpl w:val="5C4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B52D3E"/>
    <w:multiLevelType w:val="multilevel"/>
    <w:tmpl w:val="9F8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3B36E9"/>
    <w:multiLevelType w:val="multilevel"/>
    <w:tmpl w:val="8DF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3D1833"/>
    <w:multiLevelType w:val="multilevel"/>
    <w:tmpl w:val="44D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C023C3"/>
    <w:multiLevelType w:val="multilevel"/>
    <w:tmpl w:val="3BE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9">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22"/>
  </w:num>
  <w:num w:numId="2">
    <w:abstractNumId w:val="16"/>
  </w:num>
  <w:num w:numId="3">
    <w:abstractNumId w:val="4"/>
  </w:num>
  <w:num w:numId="4">
    <w:abstractNumId w:val="29"/>
  </w:num>
  <w:num w:numId="5">
    <w:abstractNumId w:val="7"/>
  </w:num>
  <w:num w:numId="6">
    <w:abstractNumId w:val="19"/>
  </w:num>
  <w:num w:numId="7">
    <w:abstractNumId w:val="8"/>
  </w:num>
  <w:num w:numId="8">
    <w:abstractNumId w:val="28"/>
  </w:num>
  <w:num w:numId="9">
    <w:abstractNumId w:val="6"/>
  </w:num>
  <w:num w:numId="10">
    <w:abstractNumId w:val="13"/>
  </w:num>
  <w:num w:numId="11">
    <w:abstractNumId w:val="14"/>
  </w:num>
  <w:num w:numId="12">
    <w:abstractNumId w:val="17"/>
  </w:num>
  <w:num w:numId="13">
    <w:abstractNumId w:val="26"/>
  </w:num>
  <w:num w:numId="14">
    <w:abstractNumId w:val="10"/>
  </w:num>
  <w:num w:numId="15">
    <w:abstractNumId w:val="20"/>
  </w:num>
  <w:num w:numId="16">
    <w:abstractNumId w:val="25"/>
  </w:num>
  <w:num w:numId="17">
    <w:abstractNumId w:val="0"/>
  </w:num>
  <w:num w:numId="18">
    <w:abstractNumId w:val="1"/>
  </w:num>
  <w:num w:numId="19">
    <w:abstractNumId w:val="2"/>
  </w:num>
  <w:num w:numId="20">
    <w:abstractNumId w:val="3"/>
  </w:num>
  <w:num w:numId="21">
    <w:abstractNumId w:val="9"/>
  </w:num>
  <w:num w:numId="22">
    <w:abstractNumId w:val="15"/>
  </w:num>
  <w:num w:numId="23">
    <w:abstractNumId w:val="23"/>
  </w:num>
  <w:num w:numId="24">
    <w:abstractNumId w:val="5"/>
  </w:num>
  <w:num w:numId="25">
    <w:abstractNumId w:val="24"/>
  </w:num>
  <w:num w:numId="26">
    <w:abstractNumId w:val="18"/>
  </w:num>
  <w:num w:numId="27">
    <w:abstractNumId w:val="11"/>
  </w:num>
  <w:num w:numId="28">
    <w:abstractNumId w:val="12"/>
  </w:num>
  <w:num w:numId="29">
    <w:abstractNumId w:val="21"/>
  </w:num>
  <w:num w:numId="30">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90D9E"/>
    <w:rsid w:val="00004F24"/>
    <w:rsid w:val="00082264"/>
    <w:rsid w:val="000B74DE"/>
    <w:rsid w:val="000D72B1"/>
    <w:rsid w:val="00132022"/>
    <w:rsid w:val="00174167"/>
    <w:rsid w:val="00270AD8"/>
    <w:rsid w:val="002766C8"/>
    <w:rsid w:val="002D14FC"/>
    <w:rsid w:val="003A5B9F"/>
    <w:rsid w:val="00514854"/>
    <w:rsid w:val="005C0F8A"/>
    <w:rsid w:val="005F5BD4"/>
    <w:rsid w:val="00672994"/>
    <w:rsid w:val="006B2221"/>
    <w:rsid w:val="006D357E"/>
    <w:rsid w:val="007004BC"/>
    <w:rsid w:val="007A706A"/>
    <w:rsid w:val="00800837"/>
    <w:rsid w:val="00890D9E"/>
    <w:rsid w:val="0095434D"/>
    <w:rsid w:val="009A28C1"/>
    <w:rsid w:val="00A45EF2"/>
    <w:rsid w:val="00A647FD"/>
    <w:rsid w:val="00A66DB7"/>
    <w:rsid w:val="00A718E9"/>
    <w:rsid w:val="00A8522C"/>
    <w:rsid w:val="00AD53F8"/>
    <w:rsid w:val="00AF4E7B"/>
    <w:rsid w:val="00B31F95"/>
    <w:rsid w:val="00B40688"/>
    <w:rsid w:val="00BA05C5"/>
    <w:rsid w:val="00BB0B11"/>
    <w:rsid w:val="00BB6A9E"/>
    <w:rsid w:val="00C433CD"/>
    <w:rsid w:val="00CA2594"/>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6B2221"/>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6B2221"/>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6B2221"/>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6B2221"/>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6B2221"/>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6B2221"/>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B2221"/>
    <w:tblPr>
      <w:tblCellMar>
        <w:top w:w="100" w:type="dxa"/>
        <w:left w:w="100" w:type="dxa"/>
        <w:bottom w:w="100" w:type="dxa"/>
        <w:right w:w="100" w:type="dxa"/>
      </w:tblCellMar>
    </w:tblPr>
  </w:style>
  <w:style w:type="paragraph" w:styleId="Title">
    <w:name w:val="Title"/>
    <w:basedOn w:val="Normal"/>
    <w:next w:val="Normal"/>
    <w:uiPriority w:val="10"/>
    <w:qFormat/>
    <w:rsid w:val="006B2221"/>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6B2221"/>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A66DB7"/>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A66DB7"/>
    <w:rPr>
      <w:rFonts w:eastAsia="Times New Roman"/>
      <w:vanish/>
      <w:sz w:val="16"/>
      <w:szCs w:val="16"/>
      <w:lang w:val="en-US" w:eastAsia="en-US"/>
    </w:rPr>
  </w:style>
  <w:style w:type="paragraph" w:styleId="z-BottomofForm">
    <w:name w:val="HTML Bottom of Form"/>
    <w:basedOn w:val="Normal"/>
    <w:next w:val="Normal"/>
    <w:link w:val="z-BottomofFormChar"/>
    <w:hidden/>
    <w:uiPriority w:val="99"/>
    <w:semiHidden/>
    <w:unhideWhenUsed/>
    <w:rsid w:val="00A66DB7"/>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A66DB7"/>
    <w:rPr>
      <w:rFonts w:eastAsia="Times New Roman"/>
      <w:vanish/>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1214998624">
      <w:bodyDiv w:val="1"/>
      <w:marLeft w:val="0"/>
      <w:marRight w:val="0"/>
      <w:marTop w:val="0"/>
      <w:marBottom w:val="0"/>
      <w:divBdr>
        <w:top w:val="none" w:sz="0" w:space="0" w:color="auto"/>
        <w:left w:val="none" w:sz="0" w:space="0" w:color="auto"/>
        <w:bottom w:val="none" w:sz="0" w:space="0" w:color="auto"/>
        <w:right w:val="none" w:sz="0" w:space="0" w:color="auto"/>
      </w:divBdr>
      <w:divsChild>
        <w:div w:id="1595556697">
          <w:marLeft w:val="0"/>
          <w:marRight w:val="0"/>
          <w:marTop w:val="0"/>
          <w:marBottom w:val="0"/>
          <w:divBdr>
            <w:top w:val="none" w:sz="0" w:space="0" w:color="auto"/>
            <w:left w:val="none" w:sz="0" w:space="0" w:color="auto"/>
            <w:bottom w:val="none" w:sz="0" w:space="0" w:color="auto"/>
            <w:right w:val="none" w:sz="0" w:space="0" w:color="auto"/>
          </w:divBdr>
          <w:divsChild>
            <w:div w:id="498040173">
              <w:marLeft w:val="0"/>
              <w:marRight w:val="0"/>
              <w:marTop w:val="0"/>
              <w:marBottom w:val="0"/>
              <w:divBdr>
                <w:top w:val="none" w:sz="0" w:space="0" w:color="auto"/>
                <w:left w:val="none" w:sz="0" w:space="0" w:color="auto"/>
                <w:bottom w:val="none" w:sz="0" w:space="0" w:color="auto"/>
                <w:right w:val="none" w:sz="0" w:space="0" w:color="auto"/>
              </w:divBdr>
              <w:divsChild>
                <w:div w:id="1860774705">
                  <w:marLeft w:val="0"/>
                  <w:marRight w:val="0"/>
                  <w:marTop w:val="0"/>
                  <w:marBottom w:val="0"/>
                  <w:divBdr>
                    <w:top w:val="none" w:sz="0" w:space="0" w:color="auto"/>
                    <w:left w:val="none" w:sz="0" w:space="0" w:color="auto"/>
                    <w:bottom w:val="none" w:sz="0" w:space="0" w:color="auto"/>
                    <w:right w:val="none" w:sz="0" w:space="0" w:color="auto"/>
                  </w:divBdr>
                  <w:divsChild>
                    <w:div w:id="856311899">
                      <w:marLeft w:val="0"/>
                      <w:marRight w:val="0"/>
                      <w:marTop w:val="0"/>
                      <w:marBottom w:val="0"/>
                      <w:divBdr>
                        <w:top w:val="none" w:sz="0" w:space="0" w:color="auto"/>
                        <w:left w:val="none" w:sz="0" w:space="0" w:color="auto"/>
                        <w:bottom w:val="none" w:sz="0" w:space="0" w:color="auto"/>
                        <w:right w:val="none" w:sz="0" w:space="0" w:color="auto"/>
                      </w:divBdr>
                      <w:divsChild>
                        <w:div w:id="131795530">
                          <w:marLeft w:val="0"/>
                          <w:marRight w:val="0"/>
                          <w:marTop w:val="0"/>
                          <w:marBottom w:val="0"/>
                          <w:divBdr>
                            <w:top w:val="none" w:sz="0" w:space="0" w:color="auto"/>
                            <w:left w:val="none" w:sz="0" w:space="0" w:color="auto"/>
                            <w:bottom w:val="none" w:sz="0" w:space="0" w:color="auto"/>
                            <w:right w:val="none" w:sz="0" w:space="0" w:color="auto"/>
                          </w:divBdr>
                          <w:divsChild>
                            <w:div w:id="1891264950">
                              <w:marLeft w:val="0"/>
                              <w:marRight w:val="0"/>
                              <w:marTop w:val="0"/>
                              <w:marBottom w:val="0"/>
                              <w:divBdr>
                                <w:top w:val="none" w:sz="0" w:space="0" w:color="auto"/>
                                <w:left w:val="none" w:sz="0" w:space="0" w:color="auto"/>
                                <w:bottom w:val="none" w:sz="0" w:space="0" w:color="auto"/>
                                <w:right w:val="none" w:sz="0" w:space="0" w:color="auto"/>
                              </w:divBdr>
                              <w:divsChild>
                                <w:div w:id="1198348661">
                                  <w:marLeft w:val="0"/>
                                  <w:marRight w:val="0"/>
                                  <w:marTop w:val="0"/>
                                  <w:marBottom w:val="0"/>
                                  <w:divBdr>
                                    <w:top w:val="none" w:sz="0" w:space="0" w:color="auto"/>
                                    <w:left w:val="none" w:sz="0" w:space="0" w:color="auto"/>
                                    <w:bottom w:val="none" w:sz="0" w:space="0" w:color="auto"/>
                                    <w:right w:val="none" w:sz="0" w:space="0" w:color="auto"/>
                                  </w:divBdr>
                                  <w:divsChild>
                                    <w:div w:id="1317879417">
                                      <w:marLeft w:val="0"/>
                                      <w:marRight w:val="0"/>
                                      <w:marTop w:val="0"/>
                                      <w:marBottom w:val="0"/>
                                      <w:divBdr>
                                        <w:top w:val="none" w:sz="0" w:space="0" w:color="auto"/>
                                        <w:left w:val="none" w:sz="0" w:space="0" w:color="auto"/>
                                        <w:bottom w:val="none" w:sz="0" w:space="0" w:color="auto"/>
                                        <w:right w:val="none" w:sz="0" w:space="0" w:color="auto"/>
                                      </w:divBdr>
                                      <w:divsChild>
                                        <w:div w:id="418797240">
                                          <w:marLeft w:val="0"/>
                                          <w:marRight w:val="0"/>
                                          <w:marTop w:val="0"/>
                                          <w:marBottom w:val="0"/>
                                          <w:divBdr>
                                            <w:top w:val="none" w:sz="0" w:space="0" w:color="auto"/>
                                            <w:left w:val="none" w:sz="0" w:space="0" w:color="auto"/>
                                            <w:bottom w:val="none" w:sz="0" w:space="0" w:color="auto"/>
                                            <w:right w:val="none" w:sz="0" w:space="0" w:color="auto"/>
                                          </w:divBdr>
                                          <w:divsChild>
                                            <w:div w:id="21281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129502">
      <w:bodyDiv w:val="1"/>
      <w:marLeft w:val="0"/>
      <w:marRight w:val="0"/>
      <w:marTop w:val="0"/>
      <w:marBottom w:val="0"/>
      <w:divBdr>
        <w:top w:val="none" w:sz="0" w:space="0" w:color="auto"/>
        <w:left w:val="none" w:sz="0" w:space="0" w:color="auto"/>
        <w:bottom w:val="none" w:sz="0" w:space="0" w:color="auto"/>
        <w:right w:val="none" w:sz="0" w:space="0" w:color="auto"/>
      </w:divBdr>
    </w:div>
    <w:div w:id="1576354999">
      <w:bodyDiv w:val="1"/>
      <w:marLeft w:val="0"/>
      <w:marRight w:val="0"/>
      <w:marTop w:val="0"/>
      <w:marBottom w:val="0"/>
      <w:divBdr>
        <w:top w:val="none" w:sz="0" w:space="0" w:color="auto"/>
        <w:left w:val="none" w:sz="0" w:space="0" w:color="auto"/>
        <w:bottom w:val="none" w:sz="0" w:space="0" w:color="auto"/>
        <w:right w:val="none" w:sz="0" w:space="0" w:color="auto"/>
      </w:divBdr>
      <w:divsChild>
        <w:div w:id="383258376">
          <w:marLeft w:val="0"/>
          <w:marRight w:val="0"/>
          <w:marTop w:val="0"/>
          <w:marBottom w:val="0"/>
          <w:divBdr>
            <w:top w:val="none" w:sz="0" w:space="0" w:color="auto"/>
            <w:left w:val="none" w:sz="0" w:space="0" w:color="auto"/>
            <w:bottom w:val="none" w:sz="0" w:space="0" w:color="auto"/>
            <w:right w:val="none" w:sz="0" w:space="0" w:color="auto"/>
          </w:divBdr>
          <w:divsChild>
            <w:div w:id="1712916411">
              <w:marLeft w:val="0"/>
              <w:marRight w:val="0"/>
              <w:marTop w:val="0"/>
              <w:marBottom w:val="0"/>
              <w:divBdr>
                <w:top w:val="none" w:sz="0" w:space="0" w:color="auto"/>
                <w:left w:val="none" w:sz="0" w:space="0" w:color="auto"/>
                <w:bottom w:val="none" w:sz="0" w:space="0" w:color="auto"/>
                <w:right w:val="none" w:sz="0" w:space="0" w:color="auto"/>
              </w:divBdr>
              <w:divsChild>
                <w:div w:id="754713479">
                  <w:marLeft w:val="0"/>
                  <w:marRight w:val="0"/>
                  <w:marTop w:val="0"/>
                  <w:marBottom w:val="0"/>
                  <w:divBdr>
                    <w:top w:val="none" w:sz="0" w:space="0" w:color="auto"/>
                    <w:left w:val="none" w:sz="0" w:space="0" w:color="auto"/>
                    <w:bottom w:val="none" w:sz="0" w:space="0" w:color="auto"/>
                    <w:right w:val="none" w:sz="0" w:space="0" w:color="auto"/>
                  </w:divBdr>
                  <w:divsChild>
                    <w:div w:id="285357614">
                      <w:marLeft w:val="0"/>
                      <w:marRight w:val="0"/>
                      <w:marTop w:val="0"/>
                      <w:marBottom w:val="0"/>
                      <w:divBdr>
                        <w:top w:val="none" w:sz="0" w:space="0" w:color="auto"/>
                        <w:left w:val="none" w:sz="0" w:space="0" w:color="auto"/>
                        <w:bottom w:val="none" w:sz="0" w:space="0" w:color="auto"/>
                        <w:right w:val="none" w:sz="0" w:space="0" w:color="auto"/>
                      </w:divBdr>
                      <w:divsChild>
                        <w:div w:id="1883446491">
                          <w:marLeft w:val="0"/>
                          <w:marRight w:val="0"/>
                          <w:marTop w:val="0"/>
                          <w:marBottom w:val="0"/>
                          <w:divBdr>
                            <w:top w:val="none" w:sz="0" w:space="0" w:color="auto"/>
                            <w:left w:val="none" w:sz="0" w:space="0" w:color="auto"/>
                            <w:bottom w:val="none" w:sz="0" w:space="0" w:color="auto"/>
                            <w:right w:val="none" w:sz="0" w:space="0" w:color="auto"/>
                          </w:divBdr>
                          <w:divsChild>
                            <w:div w:id="301691441">
                              <w:marLeft w:val="0"/>
                              <w:marRight w:val="0"/>
                              <w:marTop w:val="0"/>
                              <w:marBottom w:val="0"/>
                              <w:divBdr>
                                <w:top w:val="none" w:sz="0" w:space="0" w:color="auto"/>
                                <w:left w:val="none" w:sz="0" w:space="0" w:color="auto"/>
                                <w:bottom w:val="none" w:sz="0" w:space="0" w:color="auto"/>
                                <w:right w:val="none" w:sz="0" w:space="0" w:color="auto"/>
                              </w:divBdr>
                              <w:divsChild>
                                <w:div w:id="562713606">
                                  <w:marLeft w:val="0"/>
                                  <w:marRight w:val="0"/>
                                  <w:marTop w:val="0"/>
                                  <w:marBottom w:val="0"/>
                                  <w:divBdr>
                                    <w:top w:val="none" w:sz="0" w:space="0" w:color="auto"/>
                                    <w:left w:val="none" w:sz="0" w:space="0" w:color="auto"/>
                                    <w:bottom w:val="none" w:sz="0" w:space="0" w:color="auto"/>
                                    <w:right w:val="none" w:sz="0" w:space="0" w:color="auto"/>
                                  </w:divBdr>
                                  <w:divsChild>
                                    <w:div w:id="1770152764">
                                      <w:marLeft w:val="0"/>
                                      <w:marRight w:val="0"/>
                                      <w:marTop w:val="0"/>
                                      <w:marBottom w:val="0"/>
                                      <w:divBdr>
                                        <w:top w:val="none" w:sz="0" w:space="0" w:color="auto"/>
                                        <w:left w:val="none" w:sz="0" w:space="0" w:color="auto"/>
                                        <w:bottom w:val="none" w:sz="0" w:space="0" w:color="auto"/>
                                        <w:right w:val="none" w:sz="0" w:space="0" w:color="auto"/>
                                      </w:divBdr>
                                      <w:divsChild>
                                        <w:div w:id="341516730">
                                          <w:marLeft w:val="0"/>
                                          <w:marRight w:val="0"/>
                                          <w:marTop w:val="0"/>
                                          <w:marBottom w:val="0"/>
                                          <w:divBdr>
                                            <w:top w:val="none" w:sz="0" w:space="0" w:color="auto"/>
                                            <w:left w:val="none" w:sz="0" w:space="0" w:color="auto"/>
                                            <w:bottom w:val="none" w:sz="0" w:space="0" w:color="auto"/>
                                            <w:right w:val="none" w:sz="0" w:space="0" w:color="auto"/>
                                          </w:divBdr>
                                          <w:divsChild>
                                            <w:div w:id="1342732460">
                                              <w:marLeft w:val="0"/>
                                              <w:marRight w:val="0"/>
                                              <w:marTop w:val="0"/>
                                              <w:marBottom w:val="0"/>
                                              <w:divBdr>
                                                <w:top w:val="none" w:sz="0" w:space="0" w:color="auto"/>
                                                <w:left w:val="none" w:sz="0" w:space="0" w:color="auto"/>
                                                <w:bottom w:val="none" w:sz="0" w:space="0" w:color="auto"/>
                                                <w:right w:val="none" w:sz="0" w:space="0" w:color="auto"/>
                                              </w:divBdr>
                                              <w:divsChild>
                                                <w:div w:id="132791648">
                                                  <w:marLeft w:val="0"/>
                                                  <w:marRight w:val="0"/>
                                                  <w:marTop w:val="0"/>
                                                  <w:marBottom w:val="0"/>
                                                  <w:divBdr>
                                                    <w:top w:val="none" w:sz="0" w:space="0" w:color="auto"/>
                                                    <w:left w:val="none" w:sz="0" w:space="0" w:color="auto"/>
                                                    <w:bottom w:val="none" w:sz="0" w:space="0" w:color="auto"/>
                                                    <w:right w:val="none" w:sz="0" w:space="0" w:color="auto"/>
                                                  </w:divBdr>
                                                  <w:divsChild>
                                                    <w:div w:id="6777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896279">
          <w:marLeft w:val="0"/>
          <w:marRight w:val="0"/>
          <w:marTop w:val="0"/>
          <w:marBottom w:val="0"/>
          <w:divBdr>
            <w:top w:val="none" w:sz="0" w:space="0" w:color="auto"/>
            <w:left w:val="none" w:sz="0" w:space="0" w:color="auto"/>
            <w:bottom w:val="none" w:sz="0" w:space="0" w:color="auto"/>
            <w:right w:val="none" w:sz="0" w:space="0" w:color="auto"/>
          </w:divBdr>
          <w:divsChild>
            <w:div w:id="1752265755">
              <w:marLeft w:val="0"/>
              <w:marRight w:val="0"/>
              <w:marTop w:val="0"/>
              <w:marBottom w:val="0"/>
              <w:divBdr>
                <w:top w:val="none" w:sz="0" w:space="0" w:color="auto"/>
                <w:left w:val="none" w:sz="0" w:space="0" w:color="auto"/>
                <w:bottom w:val="none" w:sz="0" w:space="0" w:color="auto"/>
                <w:right w:val="none" w:sz="0" w:space="0" w:color="auto"/>
              </w:divBdr>
              <w:divsChild>
                <w:div w:id="1349789688">
                  <w:marLeft w:val="0"/>
                  <w:marRight w:val="0"/>
                  <w:marTop w:val="0"/>
                  <w:marBottom w:val="0"/>
                  <w:divBdr>
                    <w:top w:val="none" w:sz="0" w:space="0" w:color="auto"/>
                    <w:left w:val="none" w:sz="0" w:space="0" w:color="auto"/>
                    <w:bottom w:val="none" w:sz="0" w:space="0" w:color="auto"/>
                    <w:right w:val="none" w:sz="0" w:space="0" w:color="auto"/>
                  </w:divBdr>
                  <w:divsChild>
                    <w:div w:id="1942567819">
                      <w:marLeft w:val="0"/>
                      <w:marRight w:val="0"/>
                      <w:marTop w:val="0"/>
                      <w:marBottom w:val="0"/>
                      <w:divBdr>
                        <w:top w:val="none" w:sz="0" w:space="0" w:color="auto"/>
                        <w:left w:val="none" w:sz="0" w:space="0" w:color="auto"/>
                        <w:bottom w:val="none" w:sz="0" w:space="0" w:color="auto"/>
                        <w:right w:val="none" w:sz="0" w:space="0" w:color="auto"/>
                      </w:divBdr>
                      <w:divsChild>
                        <w:div w:id="1835221360">
                          <w:marLeft w:val="0"/>
                          <w:marRight w:val="0"/>
                          <w:marTop w:val="0"/>
                          <w:marBottom w:val="0"/>
                          <w:divBdr>
                            <w:top w:val="none" w:sz="0" w:space="0" w:color="auto"/>
                            <w:left w:val="none" w:sz="0" w:space="0" w:color="auto"/>
                            <w:bottom w:val="none" w:sz="0" w:space="0" w:color="auto"/>
                            <w:right w:val="none" w:sz="0" w:space="0" w:color="auto"/>
                          </w:divBdr>
                          <w:divsChild>
                            <w:div w:id="527917656">
                              <w:marLeft w:val="0"/>
                              <w:marRight w:val="0"/>
                              <w:marTop w:val="0"/>
                              <w:marBottom w:val="0"/>
                              <w:divBdr>
                                <w:top w:val="none" w:sz="0" w:space="0" w:color="auto"/>
                                <w:left w:val="none" w:sz="0" w:space="0" w:color="auto"/>
                                <w:bottom w:val="none" w:sz="0" w:space="0" w:color="auto"/>
                                <w:right w:val="none" w:sz="0" w:space="0" w:color="auto"/>
                              </w:divBdr>
                              <w:divsChild>
                                <w:div w:id="1721592857">
                                  <w:marLeft w:val="0"/>
                                  <w:marRight w:val="0"/>
                                  <w:marTop w:val="0"/>
                                  <w:marBottom w:val="0"/>
                                  <w:divBdr>
                                    <w:top w:val="none" w:sz="0" w:space="0" w:color="auto"/>
                                    <w:left w:val="none" w:sz="0" w:space="0" w:color="auto"/>
                                    <w:bottom w:val="none" w:sz="0" w:space="0" w:color="auto"/>
                                    <w:right w:val="none" w:sz="0" w:space="0" w:color="auto"/>
                                  </w:divBdr>
                                  <w:divsChild>
                                    <w:div w:id="362637022">
                                      <w:marLeft w:val="0"/>
                                      <w:marRight w:val="0"/>
                                      <w:marTop w:val="0"/>
                                      <w:marBottom w:val="0"/>
                                      <w:divBdr>
                                        <w:top w:val="none" w:sz="0" w:space="0" w:color="auto"/>
                                        <w:left w:val="none" w:sz="0" w:space="0" w:color="auto"/>
                                        <w:bottom w:val="none" w:sz="0" w:space="0" w:color="auto"/>
                                        <w:right w:val="none" w:sz="0" w:space="0" w:color="auto"/>
                                      </w:divBdr>
                                      <w:divsChild>
                                        <w:div w:id="74935457">
                                          <w:marLeft w:val="0"/>
                                          <w:marRight w:val="0"/>
                                          <w:marTop w:val="0"/>
                                          <w:marBottom w:val="0"/>
                                          <w:divBdr>
                                            <w:top w:val="none" w:sz="0" w:space="0" w:color="auto"/>
                                            <w:left w:val="none" w:sz="0" w:space="0" w:color="auto"/>
                                            <w:bottom w:val="none" w:sz="0" w:space="0" w:color="auto"/>
                                            <w:right w:val="none" w:sz="0" w:space="0" w:color="auto"/>
                                          </w:divBdr>
                                          <w:divsChild>
                                            <w:div w:id="1714423198">
                                              <w:marLeft w:val="0"/>
                                              <w:marRight w:val="0"/>
                                              <w:marTop w:val="0"/>
                                              <w:marBottom w:val="0"/>
                                              <w:divBdr>
                                                <w:top w:val="none" w:sz="0" w:space="0" w:color="auto"/>
                                                <w:left w:val="none" w:sz="0" w:space="0" w:color="auto"/>
                                                <w:bottom w:val="none" w:sz="0" w:space="0" w:color="auto"/>
                                                <w:right w:val="none" w:sz="0" w:space="0" w:color="auto"/>
                                              </w:divBdr>
                                              <w:divsChild>
                                                <w:div w:id="1030030429">
                                                  <w:marLeft w:val="0"/>
                                                  <w:marRight w:val="0"/>
                                                  <w:marTop w:val="0"/>
                                                  <w:marBottom w:val="0"/>
                                                  <w:divBdr>
                                                    <w:top w:val="none" w:sz="0" w:space="0" w:color="auto"/>
                                                    <w:left w:val="none" w:sz="0" w:space="0" w:color="auto"/>
                                                    <w:bottom w:val="none" w:sz="0" w:space="0" w:color="auto"/>
                                                    <w:right w:val="none" w:sz="0" w:space="0" w:color="auto"/>
                                                  </w:divBdr>
                                                  <w:divsChild>
                                                    <w:div w:id="595988055">
                                                      <w:marLeft w:val="0"/>
                                                      <w:marRight w:val="0"/>
                                                      <w:marTop w:val="0"/>
                                                      <w:marBottom w:val="0"/>
                                                      <w:divBdr>
                                                        <w:top w:val="none" w:sz="0" w:space="0" w:color="auto"/>
                                                        <w:left w:val="none" w:sz="0" w:space="0" w:color="auto"/>
                                                        <w:bottom w:val="none" w:sz="0" w:space="0" w:color="auto"/>
                                                        <w:right w:val="none" w:sz="0" w:space="0" w:color="auto"/>
                                                      </w:divBdr>
                                                      <w:divsChild>
                                                        <w:div w:id="6982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918282">
      <w:bodyDiv w:val="1"/>
      <w:marLeft w:val="0"/>
      <w:marRight w:val="0"/>
      <w:marTop w:val="0"/>
      <w:marBottom w:val="0"/>
      <w:divBdr>
        <w:top w:val="none" w:sz="0" w:space="0" w:color="auto"/>
        <w:left w:val="none" w:sz="0" w:space="0" w:color="auto"/>
        <w:bottom w:val="none" w:sz="0" w:space="0" w:color="auto"/>
        <w:right w:val="none" w:sz="0" w:space="0" w:color="auto"/>
      </w:divBdr>
    </w:div>
    <w:div w:id="1914192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DASARI BHAVITHA</dc:creator>
  <cp:lastModifiedBy>hp</cp:lastModifiedBy>
  <cp:revision>2</cp:revision>
  <cp:lastPrinted>2026-06-01T23:52:00Z</cp:lastPrinted>
  <dcterms:created xsi:type="dcterms:W3CDTF">2026-08-21T03:43:00Z</dcterms:created>
  <dcterms:modified xsi:type="dcterms:W3CDTF">2026-08-21T03:43:00Z</dcterms:modified>
</cp:coreProperties>
</file>